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12" w:rsidRPr="00B16B1A" w:rsidRDefault="00EE1612" w:rsidP="00EE1612">
      <w:pPr>
        <w:pStyle w:val="NoSpacing"/>
        <w:rPr>
          <w:rFonts w:ascii="Arial" w:hAnsi="Arial" w:cs="Arial"/>
          <w:b/>
          <w:lang w:val="en-US"/>
        </w:rPr>
      </w:pPr>
      <w:r w:rsidRPr="00B16B1A">
        <w:rPr>
          <w:rFonts w:ascii="Arial" w:hAnsi="Arial" w:cs="Arial"/>
          <w:b/>
          <w:noProof/>
          <w:lang w:val="en-GB" w:eastAsia="en-GB"/>
        </w:rPr>
        <w:drawing>
          <wp:anchor distT="0" distB="0" distL="114300" distR="114300" simplePos="0" relativeHeight="251659264" behindDoc="1" locked="0" layoutInCell="1" allowOverlap="1">
            <wp:simplePos x="0" y="0"/>
            <wp:positionH relativeFrom="margin">
              <wp:posOffset>-372110</wp:posOffset>
            </wp:positionH>
            <wp:positionV relativeFrom="paragraph">
              <wp:posOffset>-651510</wp:posOffset>
            </wp:positionV>
            <wp:extent cx="6605905" cy="1425575"/>
            <wp:effectExtent l="0" t="0" r="0" b="0"/>
            <wp:wrapSquare wrapText="bothSides"/>
            <wp:docPr id="2" name="Afbeelding 2" descr="Lshtm_head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htm_header_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05905" cy="1425575"/>
                    </a:xfrm>
                    <a:prstGeom prst="rect">
                      <a:avLst/>
                    </a:prstGeom>
                    <a:noFill/>
                  </pic:spPr>
                </pic:pic>
              </a:graphicData>
            </a:graphic>
          </wp:anchor>
        </w:drawing>
      </w:r>
    </w:p>
    <w:p w:rsidR="00EE1612" w:rsidRPr="00EE1612" w:rsidRDefault="00EE1612" w:rsidP="00EE1612">
      <w:pPr>
        <w:pStyle w:val="Heading1"/>
        <w:numPr>
          <w:ilvl w:val="0"/>
          <w:numId w:val="0"/>
        </w:numPr>
        <w:ind w:left="1134"/>
        <w:jc w:val="center"/>
        <w:rPr>
          <w:rFonts w:cs="Arial"/>
          <w:color w:val="1F497D" w:themeColor="text2"/>
          <w:sz w:val="28"/>
          <w:szCs w:val="28"/>
          <w:u w:val="none"/>
          <w:lang w:val="en-US"/>
        </w:rPr>
      </w:pPr>
      <w:r w:rsidRPr="00EE1612">
        <w:rPr>
          <w:rFonts w:cs="Arial"/>
          <w:color w:val="1F497D" w:themeColor="text2"/>
          <w:sz w:val="28"/>
          <w:szCs w:val="28"/>
          <w:u w:val="none"/>
          <w:lang w:val="en-US"/>
        </w:rPr>
        <w:t>Quality assurance protocol for dried blood spots</w:t>
      </w:r>
    </w:p>
    <w:p w:rsidR="00EE1612" w:rsidRPr="00EE1612" w:rsidRDefault="00EE1612" w:rsidP="00EE1612">
      <w:pPr>
        <w:pStyle w:val="Heading1"/>
        <w:numPr>
          <w:ilvl w:val="0"/>
          <w:numId w:val="0"/>
        </w:numPr>
        <w:ind w:left="1134"/>
        <w:jc w:val="center"/>
        <w:rPr>
          <w:rFonts w:cs="Arial"/>
          <w:color w:val="1F497D" w:themeColor="text2"/>
          <w:sz w:val="28"/>
          <w:szCs w:val="28"/>
          <w:u w:val="none"/>
          <w:lang w:val="en-US"/>
        </w:rPr>
      </w:pPr>
      <w:r w:rsidRPr="00EE1612">
        <w:rPr>
          <w:rFonts w:cs="Arial"/>
          <w:color w:val="1F497D" w:themeColor="text2"/>
          <w:sz w:val="28"/>
          <w:szCs w:val="28"/>
          <w:u w:val="none"/>
          <w:lang w:val="en-US"/>
        </w:rPr>
        <w:t xml:space="preserve">Standard operating procedure </w:t>
      </w:r>
      <w:r>
        <w:rPr>
          <w:rFonts w:cs="Arial"/>
          <w:color w:val="1F497D" w:themeColor="text2"/>
          <w:sz w:val="28"/>
          <w:szCs w:val="28"/>
          <w:u w:val="none"/>
          <w:lang w:val="en-US"/>
        </w:rPr>
        <w:t>3</w:t>
      </w:r>
      <w:r w:rsidRPr="00EE1612">
        <w:rPr>
          <w:rFonts w:cs="Arial"/>
          <w:color w:val="1F497D" w:themeColor="text2"/>
          <w:sz w:val="28"/>
          <w:szCs w:val="28"/>
          <w:u w:val="none"/>
          <w:lang w:val="en-US"/>
        </w:rPr>
        <w:t>.</w:t>
      </w:r>
      <w:r>
        <w:rPr>
          <w:rFonts w:cs="Arial"/>
          <w:color w:val="1F497D" w:themeColor="text2"/>
          <w:sz w:val="28"/>
          <w:szCs w:val="28"/>
          <w:u w:val="none"/>
          <w:lang w:val="en-US"/>
        </w:rPr>
        <w:t>1</w:t>
      </w:r>
    </w:p>
    <w:p w:rsidR="00EE1612" w:rsidRDefault="00EE1612" w:rsidP="00EE1612">
      <w:pPr>
        <w:pStyle w:val="NoSpacing"/>
        <w:rPr>
          <w:rFonts w:ascii="Arial" w:hAnsi="Arial" w:cs="Arial"/>
          <w:lang w:val="en-US"/>
        </w:rPr>
      </w:pPr>
    </w:p>
    <w:p w:rsidR="00EE1612" w:rsidRPr="00B16B1A" w:rsidRDefault="00EE1612" w:rsidP="00EE1612">
      <w:pPr>
        <w:pStyle w:val="NoSpacing"/>
        <w:rPr>
          <w:rFonts w:ascii="Arial" w:hAnsi="Arial" w:cs="Arial"/>
          <w:lang w:val="en-US"/>
        </w:rPr>
      </w:pPr>
    </w:p>
    <w:p w:rsidR="00EE1612" w:rsidRPr="00EE1612" w:rsidRDefault="00EE1612" w:rsidP="00EE1612">
      <w:pPr>
        <w:pStyle w:val="NoSpacing"/>
        <w:rPr>
          <w:rFonts w:ascii="Arial" w:hAnsi="Arial" w:cs="Arial"/>
          <w:color w:val="FF0000"/>
          <w:sz w:val="20"/>
          <w:szCs w:val="20"/>
          <w:lang w:val="en-US"/>
        </w:rPr>
      </w:pPr>
      <w:r w:rsidRPr="003F2E0F">
        <w:rPr>
          <w:rFonts w:ascii="Arial" w:hAnsi="Arial" w:cs="Arial"/>
          <w:sz w:val="20"/>
          <w:szCs w:val="20"/>
          <w:lang w:val="en-US"/>
        </w:rPr>
        <w:t xml:space="preserve">Subtitle: </w:t>
      </w:r>
      <w:r w:rsidRPr="003757A6">
        <w:rPr>
          <w:rFonts w:ascii="Arial" w:hAnsi="Arial" w:cs="Arial"/>
          <w:color w:val="FF0000"/>
          <w:sz w:val="20"/>
          <w:szCs w:val="20"/>
          <w:lang w:val="en-US"/>
        </w:rPr>
        <w:t xml:space="preserve">Laboratory protocol for </w:t>
      </w:r>
      <w:r>
        <w:rPr>
          <w:rFonts w:ascii="Arial" w:hAnsi="Arial" w:cs="Arial"/>
          <w:color w:val="FF0000"/>
          <w:sz w:val="20"/>
          <w:szCs w:val="20"/>
          <w:lang w:val="en-US"/>
        </w:rPr>
        <w:t>HIV ELISA</w:t>
      </w:r>
      <w:r w:rsidRPr="003757A6">
        <w:rPr>
          <w:rFonts w:ascii="Arial" w:hAnsi="Arial" w:cs="Arial"/>
          <w:color w:val="FF0000"/>
          <w:sz w:val="20"/>
          <w:szCs w:val="20"/>
          <w:lang w:val="en-US"/>
        </w:rPr>
        <w:t xml:space="preserve"> testing using </w:t>
      </w:r>
      <w:r w:rsidR="00BC1538">
        <w:rPr>
          <w:rFonts w:ascii="Arial" w:hAnsi="Arial" w:cs="Arial"/>
          <w:color w:val="FF0000"/>
          <w:sz w:val="20"/>
          <w:szCs w:val="20"/>
          <w:lang w:val="en-US"/>
        </w:rPr>
        <w:t>Abbott Murex 1.2.O</w:t>
      </w:r>
      <w:r w:rsidRPr="003757A6">
        <w:rPr>
          <w:rFonts w:ascii="Arial" w:hAnsi="Arial" w:cs="Arial"/>
          <w:color w:val="FF0000"/>
          <w:sz w:val="20"/>
          <w:szCs w:val="20"/>
          <w:lang w:val="en-US"/>
        </w:rPr>
        <w:t xml:space="preserve"> test kit</w:t>
      </w:r>
    </w:p>
    <w:p w:rsidR="00EE1612" w:rsidRPr="003F2E0F" w:rsidRDefault="00EE1612" w:rsidP="00EE1612">
      <w:pPr>
        <w:pStyle w:val="NoSpacing"/>
        <w:rPr>
          <w:rFonts w:ascii="Arial" w:hAnsi="Arial" w:cs="Arial"/>
          <w:sz w:val="20"/>
          <w:szCs w:val="20"/>
          <w:lang w:val="en-US"/>
        </w:rPr>
      </w:pPr>
      <w:r w:rsidRPr="003F2E0F">
        <w:rPr>
          <w:rFonts w:ascii="Arial" w:hAnsi="Arial" w:cs="Arial"/>
          <w:sz w:val="20"/>
          <w:szCs w:val="20"/>
          <w:lang w:val="en-US"/>
        </w:rPr>
        <w:t xml:space="preserve">Protocol ID: </w:t>
      </w:r>
      <w:r>
        <w:rPr>
          <w:rFonts w:ascii="Arial" w:hAnsi="Arial" w:cs="Arial"/>
          <w:sz w:val="20"/>
          <w:szCs w:val="20"/>
          <w:lang w:val="en-US"/>
        </w:rPr>
        <w:t>3.1</w:t>
      </w:r>
    </w:p>
    <w:p w:rsidR="00EE1612" w:rsidRPr="003F2E0F" w:rsidRDefault="00EE1612" w:rsidP="00EE1612">
      <w:pPr>
        <w:pStyle w:val="NoSpacing"/>
        <w:rPr>
          <w:rFonts w:ascii="Arial" w:hAnsi="Arial" w:cs="Arial"/>
          <w:sz w:val="20"/>
          <w:szCs w:val="20"/>
          <w:lang w:val="en-US"/>
        </w:rPr>
      </w:pPr>
      <w:r w:rsidRPr="003F2E0F">
        <w:rPr>
          <w:rFonts w:ascii="Arial" w:hAnsi="Arial" w:cs="Arial"/>
          <w:sz w:val="20"/>
          <w:szCs w:val="20"/>
          <w:lang w:val="en-US"/>
        </w:rPr>
        <w:t>Date: March 2012</w:t>
      </w:r>
    </w:p>
    <w:p w:rsidR="00EE1612" w:rsidRPr="003F2E0F" w:rsidRDefault="00EE1612" w:rsidP="00EE1612">
      <w:pPr>
        <w:pStyle w:val="NoSpacing"/>
        <w:rPr>
          <w:rFonts w:ascii="Arial" w:hAnsi="Arial" w:cs="Arial"/>
          <w:sz w:val="20"/>
          <w:szCs w:val="20"/>
          <w:lang w:val="en-US"/>
        </w:rPr>
      </w:pPr>
      <w:r w:rsidRPr="003F2E0F">
        <w:rPr>
          <w:rFonts w:ascii="Arial" w:hAnsi="Arial" w:cs="Arial"/>
          <w:sz w:val="20"/>
          <w:szCs w:val="20"/>
          <w:lang w:val="en-US"/>
        </w:rPr>
        <w:t xml:space="preserve">Created by: Pieter </w:t>
      </w:r>
      <w:proofErr w:type="spellStart"/>
      <w:r w:rsidRPr="003F2E0F">
        <w:rPr>
          <w:rFonts w:ascii="Arial" w:hAnsi="Arial" w:cs="Arial"/>
          <w:sz w:val="20"/>
          <w:szCs w:val="20"/>
          <w:lang w:val="en-US"/>
        </w:rPr>
        <w:t>Smit</w:t>
      </w:r>
      <w:proofErr w:type="spellEnd"/>
      <w:r w:rsidRPr="003F2E0F">
        <w:rPr>
          <w:rFonts w:ascii="Arial" w:hAnsi="Arial" w:cs="Arial"/>
          <w:sz w:val="20"/>
          <w:szCs w:val="20"/>
          <w:lang w:val="en-US"/>
        </w:rPr>
        <w:t xml:space="preserve">, Thomas van </w:t>
      </w:r>
      <w:proofErr w:type="spellStart"/>
      <w:r w:rsidRPr="003F2E0F">
        <w:rPr>
          <w:rFonts w:ascii="Arial" w:hAnsi="Arial" w:cs="Arial"/>
          <w:sz w:val="20"/>
          <w:szCs w:val="20"/>
          <w:lang w:val="en-US"/>
        </w:rPr>
        <w:t>der</w:t>
      </w:r>
      <w:proofErr w:type="spellEnd"/>
      <w:r w:rsidRPr="003F2E0F">
        <w:rPr>
          <w:rFonts w:ascii="Arial" w:hAnsi="Arial" w:cs="Arial"/>
          <w:sz w:val="20"/>
          <w:szCs w:val="20"/>
          <w:lang w:val="en-US"/>
        </w:rPr>
        <w:t xml:space="preserve"> </w:t>
      </w:r>
      <w:proofErr w:type="spellStart"/>
      <w:r w:rsidRPr="003F2E0F">
        <w:rPr>
          <w:rFonts w:ascii="Arial" w:hAnsi="Arial" w:cs="Arial"/>
          <w:sz w:val="20"/>
          <w:szCs w:val="20"/>
          <w:lang w:val="en-US"/>
        </w:rPr>
        <w:t>Vlis</w:t>
      </w:r>
      <w:proofErr w:type="spellEnd"/>
    </w:p>
    <w:p w:rsidR="00EE1612" w:rsidRPr="003F2E0F" w:rsidRDefault="00EE1612" w:rsidP="00EE1612">
      <w:pPr>
        <w:pStyle w:val="NoSpacing"/>
        <w:rPr>
          <w:rFonts w:ascii="Arial" w:hAnsi="Arial" w:cs="Arial"/>
          <w:sz w:val="20"/>
          <w:szCs w:val="20"/>
          <w:lang w:val="en-US"/>
        </w:rPr>
      </w:pPr>
      <w:r w:rsidRPr="003F2E0F">
        <w:rPr>
          <w:rFonts w:ascii="Arial" w:hAnsi="Arial" w:cs="Arial"/>
          <w:sz w:val="20"/>
          <w:szCs w:val="20"/>
          <w:lang w:val="en-US"/>
        </w:rPr>
        <w:t xml:space="preserve">Email address: </w:t>
      </w:r>
      <w:hyperlink r:id="rId8" w:history="1">
        <w:r w:rsidRPr="003F2E0F">
          <w:rPr>
            <w:rStyle w:val="Hyperlink"/>
            <w:rFonts w:ascii="Arial" w:hAnsi="Arial" w:cs="Arial"/>
            <w:sz w:val="20"/>
            <w:szCs w:val="20"/>
            <w:lang w:val="en-US"/>
          </w:rPr>
          <w:t>Pieter.smit@lshmt.ac.uk</w:t>
        </w:r>
      </w:hyperlink>
    </w:p>
    <w:p w:rsidR="00EE1612" w:rsidRDefault="00EE1612">
      <w:pPr>
        <w:rPr>
          <w:b/>
          <w:lang w:val="en-US"/>
        </w:rPr>
      </w:pPr>
    </w:p>
    <w:p w:rsidR="00EE1612" w:rsidRDefault="00EE1612">
      <w:pPr>
        <w:rPr>
          <w:b/>
          <w:lang w:val="en-US"/>
        </w:rPr>
      </w:pPr>
    </w:p>
    <w:p w:rsidR="00EE1612" w:rsidRPr="00C62069" w:rsidRDefault="00EE1612">
      <w:pPr>
        <w:rPr>
          <w:b/>
          <w:color w:val="1F497D" w:themeColor="text2"/>
          <w:sz w:val="24"/>
          <w:lang w:val="en-US"/>
        </w:rPr>
      </w:pPr>
      <w:r w:rsidRPr="00C62069">
        <w:rPr>
          <w:b/>
          <w:color w:val="1F497D" w:themeColor="text2"/>
          <w:sz w:val="24"/>
          <w:lang w:val="en-US"/>
        </w:rPr>
        <w:t>Purpose of protocol:</w:t>
      </w:r>
    </w:p>
    <w:p w:rsidR="00EE1612" w:rsidRDefault="00EE1612">
      <w:pPr>
        <w:rPr>
          <w:b/>
          <w:lang w:val="en-US"/>
        </w:rPr>
      </w:pPr>
    </w:p>
    <w:p w:rsidR="00EE1612" w:rsidRDefault="00EE1612" w:rsidP="00BC1538">
      <w:pPr>
        <w:rPr>
          <w:lang w:val="en-US"/>
        </w:rPr>
      </w:pPr>
      <w:r>
        <w:rPr>
          <w:lang w:val="en-US"/>
        </w:rPr>
        <w:t>HIV ELISA</w:t>
      </w:r>
      <w:r w:rsidR="00BC1538">
        <w:rPr>
          <w:lang w:val="en-US"/>
        </w:rPr>
        <w:t xml:space="preserve"> Murex</w:t>
      </w:r>
      <w:r>
        <w:rPr>
          <w:lang w:val="en-US"/>
        </w:rPr>
        <w:t xml:space="preserve"> test kit </w:t>
      </w:r>
      <w:r w:rsidR="00BC1538">
        <w:rPr>
          <w:lang w:val="en-US"/>
        </w:rPr>
        <w:t>1.2.O</w:t>
      </w:r>
      <w:r>
        <w:rPr>
          <w:lang w:val="en-US"/>
        </w:rPr>
        <w:t xml:space="preserve"> from </w:t>
      </w:r>
      <w:r w:rsidR="00BC1538">
        <w:rPr>
          <w:lang w:val="en-US"/>
        </w:rPr>
        <w:t>Abbott,</w:t>
      </w:r>
      <w:r>
        <w:rPr>
          <w:lang w:val="en-US"/>
        </w:rPr>
        <w:t xml:space="preserve"> </w:t>
      </w:r>
      <w:r w:rsidR="00BC1538">
        <w:rPr>
          <w:lang w:val="en-US"/>
        </w:rPr>
        <w:t>an enzyme immune assay</w:t>
      </w:r>
      <w:r>
        <w:rPr>
          <w:lang w:val="en-US"/>
        </w:rPr>
        <w:t xml:space="preserve"> </w:t>
      </w:r>
      <w:r w:rsidR="00BC1538">
        <w:rPr>
          <w:lang w:val="en-US"/>
        </w:rPr>
        <w:t xml:space="preserve">for the detection of antibodies </w:t>
      </w:r>
      <w:r w:rsidR="00BC1538" w:rsidRPr="00BC1538">
        <w:rPr>
          <w:lang w:val="en-US"/>
        </w:rPr>
        <w:t>to human immunodeficiency virus types 1 (HIV-1, HIV-1 group O) and 2 (HIV-2) in human serum or plasma</w:t>
      </w:r>
      <w:r w:rsidR="00BC1538">
        <w:rPr>
          <w:lang w:val="en-US"/>
        </w:rPr>
        <w:t xml:space="preserve">, </w:t>
      </w:r>
      <w:r>
        <w:rPr>
          <w:lang w:val="en-US"/>
        </w:rPr>
        <w:t xml:space="preserve">is used for the detection of </w:t>
      </w:r>
      <w:r w:rsidR="00BC1538">
        <w:rPr>
          <w:lang w:val="en-US"/>
        </w:rPr>
        <w:t>HIV-1 &amp; 2</w:t>
      </w:r>
      <w:r>
        <w:rPr>
          <w:lang w:val="en-US"/>
        </w:rPr>
        <w:t xml:space="preserve"> on DBS samples.</w:t>
      </w:r>
    </w:p>
    <w:p w:rsidR="00EE1612" w:rsidRDefault="00EE1612" w:rsidP="00EE1612">
      <w:pPr>
        <w:rPr>
          <w:lang w:val="en-US"/>
        </w:rPr>
      </w:pPr>
    </w:p>
    <w:p w:rsidR="00EE1612" w:rsidRDefault="00EE1612" w:rsidP="00EE1612">
      <w:pPr>
        <w:rPr>
          <w:lang w:val="en-US"/>
        </w:rPr>
      </w:pPr>
      <w:r>
        <w:rPr>
          <w:lang w:val="en-US"/>
        </w:rPr>
        <w:t xml:space="preserve">This protocol describes in detail the testing procedures when using DBS samples. The procedure </w:t>
      </w:r>
      <w:r w:rsidR="000D4FF2">
        <w:rPr>
          <w:lang w:val="en-US"/>
        </w:rPr>
        <w:t>is</w:t>
      </w:r>
      <w:r>
        <w:rPr>
          <w:lang w:val="en-US"/>
        </w:rPr>
        <w:t xml:space="preserve"> divided into two stages. The first stage explains the creation of a </w:t>
      </w:r>
      <w:proofErr w:type="spellStart"/>
      <w:r>
        <w:rPr>
          <w:lang w:val="en-US"/>
        </w:rPr>
        <w:t>masterplate</w:t>
      </w:r>
      <w:proofErr w:type="spellEnd"/>
      <w:r>
        <w:rPr>
          <w:lang w:val="en-US"/>
        </w:rPr>
        <w:t xml:space="preserve"> which needs to be incubated overnight. The second stage describes the </w:t>
      </w:r>
      <w:r w:rsidR="00BC1538">
        <w:rPr>
          <w:lang w:val="en-US"/>
        </w:rPr>
        <w:t>ELISA</w:t>
      </w:r>
      <w:r>
        <w:rPr>
          <w:lang w:val="en-US"/>
        </w:rPr>
        <w:t xml:space="preserve"> test kit protocol using the </w:t>
      </w:r>
      <w:proofErr w:type="spellStart"/>
      <w:r>
        <w:rPr>
          <w:lang w:val="en-US"/>
        </w:rPr>
        <w:t>masterplate</w:t>
      </w:r>
      <w:proofErr w:type="spellEnd"/>
      <w:r>
        <w:rPr>
          <w:lang w:val="en-US"/>
        </w:rPr>
        <w:t xml:space="preserve"> as sample material. Test result interpretation is </w:t>
      </w:r>
      <w:r w:rsidR="00BC1538">
        <w:rPr>
          <w:lang w:val="en-US"/>
        </w:rPr>
        <w:t>quantitative.</w:t>
      </w:r>
    </w:p>
    <w:p w:rsidR="00EE1612" w:rsidRDefault="00EE1612" w:rsidP="00EE1612">
      <w:pPr>
        <w:rPr>
          <w:lang w:val="en-US"/>
        </w:rPr>
      </w:pPr>
    </w:p>
    <w:p w:rsidR="00EE1612" w:rsidRDefault="00BC1538" w:rsidP="00EE1612">
      <w:pPr>
        <w:rPr>
          <w:rFonts w:cs="Arial"/>
          <w:szCs w:val="20"/>
          <w:lang w:val="en-US"/>
        </w:rPr>
      </w:pPr>
      <w:r>
        <w:rPr>
          <w:lang w:val="en-US"/>
        </w:rPr>
        <w:t>HIV</w:t>
      </w:r>
      <w:r w:rsidR="00EE1612">
        <w:rPr>
          <w:lang w:val="en-US"/>
        </w:rPr>
        <w:t xml:space="preserve"> testing should be performed after DBS card quality evaluation (protocol ID 2.0). Printed 96 wells template</w:t>
      </w:r>
      <w:r w:rsidR="009979CB">
        <w:rPr>
          <w:lang w:val="en-US"/>
        </w:rPr>
        <w:t>s</w:t>
      </w:r>
      <w:r w:rsidR="00EE1612">
        <w:rPr>
          <w:lang w:val="en-US"/>
        </w:rPr>
        <w:t xml:space="preserve"> are needed to register test results. If bar-coded stickers on the DBS cards are used the printed template might be exchanged for an excel using a bar-code scanner device. The template to be printed can be found </w:t>
      </w:r>
      <w:r w:rsidR="00EE1612" w:rsidRPr="003F2E0F">
        <w:rPr>
          <w:rFonts w:cs="Arial"/>
          <w:szCs w:val="20"/>
          <w:lang w:val="en-US"/>
        </w:rPr>
        <w:t xml:space="preserve">at the global health diagnostic website. </w:t>
      </w:r>
    </w:p>
    <w:p w:rsidR="00C62069" w:rsidRDefault="00C62069" w:rsidP="00EE1612">
      <w:pPr>
        <w:rPr>
          <w:rFonts w:cs="Arial"/>
          <w:szCs w:val="20"/>
          <w:lang w:val="en-US"/>
        </w:rPr>
      </w:pPr>
      <w:r>
        <w:rPr>
          <w:rFonts w:cs="Arial"/>
          <w:noProof/>
          <w:szCs w:val="20"/>
          <w:lang w:val="en-GB" w:eastAsia="en-GB"/>
        </w:rPr>
        <w:drawing>
          <wp:anchor distT="0" distB="0" distL="114300" distR="114300" simplePos="0" relativeHeight="251660288" behindDoc="1" locked="0" layoutInCell="1" allowOverlap="1">
            <wp:simplePos x="0" y="0"/>
            <wp:positionH relativeFrom="column">
              <wp:posOffset>22860</wp:posOffset>
            </wp:positionH>
            <wp:positionV relativeFrom="paragraph">
              <wp:posOffset>88265</wp:posOffset>
            </wp:positionV>
            <wp:extent cx="419100" cy="390525"/>
            <wp:effectExtent l="19050" t="0" r="0" b="0"/>
            <wp:wrapTight wrapText="bothSides">
              <wp:wrapPolygon edited="0">
                <wp:start x="4909" y="0"/>
                <wp:lineTo x="-982" y="13698"/>
                <wp:lineTo x="-982" y="15805"/>
                <wp:lineTo x="5891" y="16859"/>
                <wp:lineTo x="3927" y="21073"/>
                <wp:lineTo x="17673" y="21073"/>
                <wp:lineTo x="15709" y="17912"/>
                <wp:lineTo x="14727" y="16859"/>
                <wp:lineTo x="21600" y="15805"/>
                <wp:lineTo x="21600" y="1054"/>
                <wp:lineTo x="8836" y="0"/>
                <wp:lineTo x="4909" y="0"/>
              </wp:wrapPolygon>
            </wp:wrapTight>
            <wp:docPr id="1" name="Afbeelding 1" descr="C:\Users\Wim\AppData\Local\Microsoft\Windows\Temporary Internet Files\Content.IE5\7X5SF0Y0\MC9002932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m\AppData\Local\Microsoft\Windows\Temporary Internet Files\Content.IE5\7X5SF0Y0\MC900293214[1].wmf"/>
                    <pic:cNvPicPr>
                      <a:picLocks noChangeAspect="1" noChangeArrowheads="1"/>
                    </pic:cNvPicPr>
                  </pic:nvPicPr>
                  <pic:blipFill>
                    <a:blip r:embed="rId9" cstate="print"/>
                    <a:srcRect/>
                    <a:stretch>
                      <a:fillRect/>
                    </a:stretch>
                  </pic:blipFill>
                  <pic:spPr bwMode="auto">
                    <a:xfrm>
                      <a:off x="0" y="0"/>
                      <a:ext cx="419100" cy="390525"/>
                    </a:xfrm>
                    <a:prstGeom prst="rect">
                      <a:avLst/>
                    </a:prstGeom>
                    <a:noFill/>
                    <a:ln w="9525">
                      <a:noFill/>
                      <a:miter lim="800000"/>
                      <a:headEnd/>
                      <a:tailEnd/>
                    </a:ln>
                  </pic:spPr>
                </pic:pic>
              </a:graphicData>
            </a:graphic>
          </wp:anchor>
        </w:drawing>
      </w:r>
    </w:p>
    <w:p w:rsidR="00C62069" w:rsidRPr="00C62069" w:rsidRDefault="00C62069" w:rsidP="00C62069">
      <w:pPr>
        <w:rPr>
          <w:rFonts w:cs="Arial"/>
          <w:szCs w:val="20"/>
          <w:lang w:val="en-US"/>
        </w:rPr>
      </w:pPr>
      <w:r w:rsidRPr="00C62069">
        <w:rPr>
          <w:rFonts w:cs="Arial"/>
          <w:szCs w:val="20"/>
          <w:lang w:val="en-US"/>
        </w:rPr>
        <w:t>HEALTH AND SAFETY INFORMATION</w:t>
      </w:r>
    </w:p>
    <w:p w:rsidR="00C62069" w:rsidRDefault="00C62069" w:rsidP="00C62069">
      <w:pPr>
        <w:rPr>
          <w:rFonts w:cs="Arial"/>
          <w:szCs w:val="20"/>
          <w:lang w:val="en-US"/>
        </w:rPr>
      </w:pPr>
      <w:r w:rsidRPr="00C62069">
        <w:rPr>
          <w:rFonts w:cs="Arial"/>
          <w:szCs w:val="20"/>
          <w:lang w:val="en-US"/>
        </w:rPr>
        <w:t>CAUTION:</w:t>
      </w:r>
    </w:p>
    <w:p w:rsidR="00C62069" w:rsidRDefault="00C62069" w:rsidP="00EE1612">
      <w:pPr>
        <w:rPr>
          <w:rFonts w:cs="Arial"/>
          <w:szCs w:val="20"/>
          <w:lang w:val="en-US"/>
        </w:rPr>
      </w:pPr>
    </w:p>
    <w:p w:rsidR="00EE1612" w:rsidRDefault="00C62069">
      <w:pPr>
        <w:rPr>
          <w:b/>
          <w:lang w:val="en-US"/>
        </w:rPr>
      </w:pPr>
      <w:r>
        <w:rPr>
          <w:b/>
          <w:lang w:val="en-US"/>
        </w:rPr>
        <w:t xml:space="preserve">You are working with potentially infective materials. Read the manufactures manual for safety regulation. </w:t>
      </w:r>
    </w:p>
    <w:p w:rsidR="00C62069" w:rsidRDefault="00C62069">
      <w:pPr>
        <w:rPr>
          <w:b/>
          <w:lang w:val="en-US"/>
        </w:rPr>
      </w:pPr>
    </w:p>
    <w:p w:rsidR="00C62069" w:rsidRDefault="00C62069">
      <w:pPr>
        <w:rPr>
          <w:b/>
          <w:lang w:val="en-US"/>
        </w:rPr>
      </w:pPr>
    </w:p>
    <w:p w:rsidR="009979CB" w:rsidRDefault="009979CB" w:rsidP="00BC1538">
      <w:pPr>
        <w:rPr>
          <w:b/>
          <w:color w:val="1F497D" w:themeColor="text2"/>
          <w:sz w:val="24"/>
          <w:lang w:val="en-US"/>
        </w:rPr>
      </w:pPr>
    </w:p>
    <w:p w:rsidR="009979CB" w:rsidRDefault="009979CB">
      <w:pPr>
        <w:rPr>
          <w:b/>
          <w:color w:val="1F497D" w:themeColor="text2"/>
          <w:sz w:val="24"/>
          <w:lang w:val="en-US"/>
        </w:rPr>
      </w:pPr>
      <w:r>
        <w:rPr>
          <w:b/>
          <w:color w:val="1F497D" w:themeColor="text2"/>
          <w:sz w:val="24"/>
          <w:lang w:val="en-US"/>
        </w:rPr>
        <w:br w:type="page"/>
      </w:r>
    </w:p>
    <w:p w:rsidR="00BC1538" w:rsidRPr="00C62069" w:rsidRDefault="00BC1538" w:rsidP="00BC1538">
      <w:pPr>
        <w:rPr>
          <w:b/>
          <w:color w:val="1F497D" w:themeColor="text2"/>
          <w:sz w:val="24"/>
          <w:lang w:val="en-US"/>
        </w:rPr>
      </w:pPr>
      <w:r w:rsidRPr="00C62069">
        <w:rPr>
          <w:b/>
          <w:color w:val="1F497D" w:themeColor="text2"/>
          <w:sz w:val="24"/>
          <w:lang w:val="en-US"/>
        </w:rPr>
        <w:lastRenderedPageBreak/>
        <w:t>Procedure (1):</w:t>
      </w:r>
    </w:p>
    <w:p w:rsidR="00BC1538" w:rsidRDefault="00BC1538">
      <w:pPr>
        <w:rPr>
          <w:b/>
          <w:lang w:val="en-US"/>
        </w:rPr>
      </w:pPr>
    </w:p>
    <w:p w:rsidR="00EE1612" w:rsidRPr="002F20CC" w:rsidRDefault="00EE1612" w:rsidP="00EE1612">
      <w:pPr>
        <w:rPr>
          <w:b/>
          <w:lang w:val="en-US"/>
        </w:rPr>
      </w:pPr>
      <w:r>
        <w:rPr>
          <w:b/>
          <w:lang w:val="en-US"/>
        </w:rPr>
        <w:t>Materials needed:</w:t>
      </w:r>
    </w:p>
    <w:p w:rsidR="005B0839" w:rsidRPr="00EE1612" w:rsidRDefault="00EE1612" w:rsidP="00EE1612">
      <w:pPr>
        <w:rPr>
          <w:lang w:val="en-US"/>
        </w:rPr>
      </w:pPr>
      <w:r w:rsidRPr="00EE1612">
        <w:rPr>
          <w:lang w:val="en-US"/>
        </w:rPr>
        <w:t>-</w:t>
      </w:r>
      <w:r>
        <w:rPr>
          <w:lang w:val="en-US"/>
        </w:rPr>
        <w:t xml:space="preserve"> </w:t>
      </w:r>
      <w:r w:rsidR="004C6217" w:rsidRPr="00EE1612">
        <w:rPr>
          <w:lang w:val="en-US"/>
        </w:rPr>
        <w:t>Specimen</w:t>
      </w:r>
      <w:r w:rsidR="005B0839" w:rsidRPr="00EE1612">
        <w:rPr>
          <w:lang w:val="en-US"/>
        </w:rPr>
        <w:t xml:space="preserve"> DBS cards</w:t>
      </w:r>
      <w:r w:rsidR="004C6217" w:rsidRPr="00EE1612">
        <w:rPr>
          <w:lang w:val="en-US"/>
        </w:rPr>
        <w:t xml:space="preserve"> + empty DBS</w:t>
      </w:r>
    </w:p>
    <w:p w:rsidR="005B0839" w:rsidRDefault="00EE1612">
      <w:pPr>
        <w:rPr>
          <w:lang w:val="en-US"/>
        </w:rPr>
      </w:pPr>
      <w:r>
        <w:rPr>
          <w:lang w:val="en-US"/>
        </w:rPr>
        <w:t xml:space="preserve">- </w:t>
      </w:r>
      <w:r w:rsidR="004C6217">
        <w:rPr>
          <w:lang w:val="en-US"/>
        </w:rPr>
        <w:t xml:space="preserve">Punch machine or </w:t>
      </w:r>
      <w:r w:rsidR="005B0839">
        <w:rPr>
          <w:lang w:val="en-US"/>
        </w:rPr>
        <w:t>Punchers</w:t>
      </w:r>
    </w:p>
    <w:p w:rsidR="004C6217" w:rsidRDefault="00EE1612">
      <w:pPr>
        <w:rPr>
          <w:lang w:val="en-US"/>
        </w:rPr>
      </w:pPr>
      <w:r>
        <w:rPr>
          <w:lang w:val="en-US"/>
        </w:rPr>
        <w:t>- Disposable g</w:t>
      </w:r>
      <w:r w:rsidR="004C6217">
        <w:rPr>
          <w:lang w:val="en-US"/>
        </w:rPr>
        <w:t>loves</w:t>
      </w:r>
    </w:p>
    <w:p w:rsidR="005B0839" w:rsidRDefault="00EE1612">
      <w:pPr>
        <w:rPr>
          <w:lang w:val="en-US"/>
        </w:rPr>
      </w:pPr>
      <w:r>
        <w:rPr>
          <w:lang w:val="en-US"/>
        </w:rPr>
        <w:t xml:space="preserve">- </w:t>
      </w:r>
      <w:r w:rsidR="005B0839">
        <w:rPr>
          <w:lang w:val="en-US"/>
        </w:rPr>
        <w:t>Disposable tips</w:t>
      </w:r>
    </w:p>
    <w:p w:rsidR="005B0839" w:rsidRDefault="00EE1612">
      <w:pPr>
        <w:rPr>
          <w:lang w:val="en-US"/>
        </w:rPr>
      </w:pPr>
      <w:r>
        <w:rPr>
          <w:lang w:val="en-US"/>
        </w:rPr>
        <w:t xml:space="preserve">- </w:t>
      </w:r>
      <w:r w:rsidR="005B0839">
        <w:rPr>
          <w:lang w:val="en-US"/>
        </w:rPr>
        <w:t>Pipette’s</w:t>
      </w:r>
      <w:r w:rsidR="004C6217">
        <w:rPr>
          <w:lang w:val="en-US"/>
        </w:rPr>
        <w:t xml:space="preserve"> (multi-pipette)</w:t>
      </w:r>
    </w:p>
    <w:p w:rsidR="004C6217" w:rsidRDefault="00EE1612">
      <w:pPr>
        <w:rPr>
          <w:lang w:val="en-US"/>
        </w:rPr>
      </w:pPr>
      <w:r>
        <w:rPr>
          <w:lang w:val="en-US"/>
        </w:rPr>
        <w:t xml:space="preserve">- </w:t>
      </w:r>
      <w:r w:rsidR="005B0839">
        <w:rPr>
          <w:lang w:val="en-US"/>
        </w:rPr>
        <w:t>PBS buffer (96*200=</w:t>
      </w:r>
      <w:r w:rsidR="00F41928">
        <w:rPr>
          <w:lang w:val="en-US"/>
        </w:rPr>
        <w:t>19.2ml</w:t>
      </w:r>
      <w:r>
        <w:rPr>
          <w:lang w:val="en-US"/>
        </w:rPr>
        <w:t xml:space="preserve"> for 1 plate</w:t>
      </w:r>
      <w:r w:rsidR="00F41928">
        <w:rPr>
          <w:lang w:val="en-US"/>
        </w:rPr>
        <w:t>)</w:t>
      </w:r>
      <w:r>
        <w:rPr>
          <w:lang w:val="en-US"/>
        </w:rPr>
        <w:t>*</w:t>
      </w:r>
      <w:r w:rsidR="00F41928">
        <w:rPr>
          <w:lang w:val="en-US"/>
        </w:rPr>
        <w:t xml:space="preserve"> </w:t>
      </w:r>
    </w:p>
    <w:p w:rsidR="00F41928" w:rsidRDefault="00EE1612">
      <w:pPr>
        <w:rPr>
          <w:lang w:val="en-US"/>
        </w:rPr>
      </w:pPr>
      <w:r>
        <w:rPr>
          <w:lang w:val="en-US"/>
        </w:rPr>
        <w:t xml:space="preserve">- </w:t>
      </w:r>
      <w:r w:rsidR="00F41928">
        <w:rPr>
          <w:lang w:val="en-US"/>
        </w:rPr>
        <w:t>96 flat wells plate</w:t>
      </w:r>
      <w:r w:rsidR="004C6217">
        <w:rPr>
          <w:lang w:val="en-US"/>
        </w:rPr>
        <w:t xml:space="preserve"> + cover</w:t>
      </w:r>
    </w:p>
    <w:p w:rsidR="00F41928" w:rsidRDefault="00EE1612">
      <w:pPr>
        <w:rPr>
          <w:lang w:val="en-US"/>
        </w:rPr>
      </w:pPr>
      <w:r>
        <w:rPr>
          <w:lang w:val="en-US"/>
        </w:rPr>
        <w:t xml:space="preserve">- </w:t>
      </w:r>
      <w:r w:rsidR="00F41928">
        <w:rPr>
          <w:lang w:val="en-US"/>
        </w:rPr>
        <w:t xml:space="preserve">Printed </w:t>
      </w:r>
      <w:r>
        <w:rPr>
          <w:lang w:val="en-US"/>
        </w:rPr>
        <w:t>96</w:t>
      </w:r>
      <w:r w:rsidR="00F41928">
        <w:rPr>
          <w:lang w:val="en-US"/>
        </w:rPr>
        <w:t>well</w:t>
      </w:r>
      <w:r>
        <w:rPr>
          <w:lang w:val="en-US"/>
        </w:rPr>
        <w:t>s</w:t>
      </w:r>
      <w:r w:rsidR="00F41928">
        <w:rPr>
          <w:lang w:val="en-US"/>
        </w:rPr>
        <w:t xml:space="preserve"> template</w:t>
      </w:r>
    </w:p>
    <w:p w:rsidR="004C6217" w:rsidRDefault="00EE1612">
      <w:pPr>
        <w:rPr>
          <w:lang w:val="en-US"/>
        </w:rPr>
      </w:pPr>
      <w:r>
        <w:rPr>
          <w:lang w:val="en-US"/>
        </w:rPr>
        <w:t>- Plate s</w:t>
      </w:r>
      <w:r w:rsidR="004C6217">
        <w:rPr>
          <w:lang w:val="en-US"/>
        </w:rPr>
        <w:t>haker</w:t>
      </w:r>
    </w:p>
    <w:p w:rsidR="00F41928" w:rsidRDefault="00F41928">
      <w:pPr>
        <w:rPr>
          <w:lang w:val="en-US"/>
        </w:rPr>
      </w:pPr>
    </w:p>
    <w:p w:rsidR="00EE1612" w:rsidRPr="00E02BD4" w:rsidRDefault="00EE1612" w:rsidP="00EE1612">
      <w:pPr>
        <w:rPr>
          <w:i/>
          <w:sz w:val="18"/>
          <w:szCs w:val="18"/>
          <w:lang w:val="en-US"/>
        </w:rPr>
      </w:pPr>
      <w:r w:rsidRPr="00E02BD4">
        <w:rPr>
          <w:i/>
          <w:sz w:val="18"/>
          <w:szCs w:val="18"/>
          <w:lang w:val="en-US"/>
        </w:rPr>
        <w:t>* see</w:t>
      </w:r>
      <w:r>
        <w:rPr>
          <w:i/>
          <w:sz w:val="18"/>
          <w:szCs w:val="18"/>
          <w:lang w:val="en-US"/>
        </w:rPr>
        <w:t xml:space="preserve"> page 4</w:t>
      </w:r>
      <w:r w:rsidRPr="00E02BD4">
        <w:rPr>
          <w:i/>
          <w:sz w:val="18"/>
          <w:szCs w:val="18"/>
          <w:lang w:val="en-US"/>
        </w:rPr>
        <w:t xml:space="preserve"> (bottom) for detailed PBS</w:t>
      </w:r>
      <w:r>
        <w:rPr>
          <w:i/>
          <w:sz w:val="18"/>
          <w:szCs w:val="18"/>
          <w:lang w:val="en-US"/>
        </w:rPr>
        <w:t xml:space="preserve">-buffer </w:t>
      </w:r>
      <w:r w:rsidRPr="00E02BD4">
        <w:rPr>
          <w:i/>
          <w:sz w:val="18"/>
          <w:szCs w:val="18"/>
          <w:lang w:val="en-US"/>
        </w:rPr>
        <w:t>requirements.</w:t>
      </w:r>
    </w:p>
    <w:p w:rsidR="00EE1612" w:rsidRDefault="00EE1612">
      <w:pPr>
        <w:rPr>
          <w:lang w:val="en-US"/>
        </w:rPr>
      </w:pPr>
    </w:p>
    <w:p w:rsidR="00BC1538" w:rsidRDefault="00BC1538">
      <w:pPr>
        <w:rPr>
          <w:lang w:val="en-US"/>
        </w:rPr>
      </w:pPr>
    </w:p>
    <w:p w:rsidR="005B0839" w:rsidRPr="00BC1538" w:rsidRDefault="00BC1538">
      <w:pPr>
        <w:rPr>
          <w:b/>
          <w:lang w:val="en-US"/>
        </w:rPr>
      </w:pPr>
      <w:r w:rsidRPr="00BC1538">
        <w:rPr>
          <w:b/>
          <w:lang w:val="en-US"/>
        </w:rPr>
        <w:t>Operations:</w:t>
      </w:r>
    </w:p>
    <w:p w:rsidR="00BC1538" w:rsidRDefault="00BC1538">
      <w:pPr>
        <w:rPr>
          <w:lang w:val="en-US"/>
        </w:rPr>
      </w:pPr>
    </w:p>
    <w:p w:rsidR="005B0839" w:rsidRDefault="005B0839" w:rsidP="005B0839">
      <w:pPr>
        <w:pStyle w:val="ListParagraph"/>
        <w:numPr>
          <w:ilvl w:val="0"/>
          <w:numId w:val="29"/>
        </w:numPr>
        <w:rPr>
          <w:lang w:val="en-US"/>
        </w:rPr>
      </w:pPr>
      <w:r>
        <w:rPr>
          <w:lang w:val="en-US"/>
        </w:rPr>
        <w:t xml:space="preserve">Collect </w:t>
      </w:r>
      <w:r w:rsidR="004C6217">
        <w:rPr>
          <w:lang w:val="en-US"/>
        </w:rPr>
        <w:t xml:space="preserve">(sample) </w:t>
      </w:r>
      <w:r>
        <w:rPr>
          <w:lang w:val="en-US"/>
        </w:rPr>
        <w:t>DBS cards</w:t>
      </w:r>
    </w:p>
    <w:p w:rsidR="005B0839" w:rsidRDefault="005B0839" w:rsidP="005B0839">
      <w:pPr>
        <w:pStyle w:val="ListParagraph"/>
        <w:numPr>
          <w:ilvl w:val="0"/>
          <w:numId w:val="29"/>
        </w:numPr>
        <w:rPr>
          <w:lang w:val="en-US"/>
        </w:rPr>
      </w:pPr>
      <w:r>
        <w:rPr>
          <w:lang w:val="en-US"/>
        </w:rPr>
        <w:t>Set up 96 flat wells plate</w:t>
      </w:r>
      <w:r w:rsidR="004C6217">
        <w:rPr>
          <w:lang w:val="en-US"/>
        </w:rPr>
        <w:t xml:space="preserve"> </w:t>
      </w:r>
      <w:r w:rsidR="00EE1612">
        <w:rPr>
          <w:lang w:val="en-US"/>
        </w:rPr>
        <w:t>(number the plate for reference</w:t>
      </w:r>
      <w:r w:rsidR="004C6217" w:rsidRPr="00655158">
        <w:rPr>
          <w:lang w:val="en-US"/>
        </w:rPr>
        <w:t>)</w:t>
      </w:r>
    </w:p>
    <w:p w:rsidR="00202659" w:rsidRPr="00202659" w:rsidRDefault="005B0839" w:rsidP="00202659">
      <w:pPr>
        <w:pStyle w:val="ListParagraph"/>
        <w:numPr>
          <w:ilvl w:val="0"/>
          <w:numId w:val="29"/>
        </w:numPr>
        <w:rPr>
          <w:lang w:val="en-US"/>
        </w:rPr>
      </w:pPr>
      <w:r>
        <w:rPr>
          <w:lang w:val="en-US"/>
        </w:rPr>
        <w:t>Leave well A1</w:t>
      </w:r>
      <w:r w:rsidR="00202659">
        <w:rPr>
          <w:lang w:val="en-US"/>
        </w:rPr>
        <w:t xml:space="preserve"> to </w:t>
      </w:r>
      <w:r w:rsidR="004C6217">
        <w:rPr>
          <w:lang w:val="en-US"/>
        </w:rPr>
        <w:t>E</w:t>
      </w:r>
      <w:r w:rsidR="00202659">
        <w:rPr>
          <w:lang w:val="en-US"/>
        </w:rPr>
        <w:t>1</w:t>
      </w:r>
      <w:r>
        <w:rPr>
          <w:lang w:val="en-US"/>
        </w:rPr>
        <w:t xml:space="preserve"> empty for control</w:t>
      </w:r>
      <w:r w:rsidR="00202659">
        <w:rPr>
          <w:lang w:val="en-US"/>
        </w:rPr>
        <w:t>s</w:t>
      </w:r>
    </w:p>
    <w:p w:rsidR="005B0839" w:rsidRDefault="004C6217" w:rsidP="005B0839">
      <w:pPr>
        <w:pStyle w:val="ListParagraph"/>
        <w:numPr>
          <w:ilvl w:val="0"/>
          <w:numId w:val="29"/>
        </w:numPr>
        <w:rPr>
          <w:lang w:val="en-US"/>
        </w:rPr>
      </w:pPr>
      <w:r>
        <w:rPr>
          <w:lang w:val="en-US"/>
        </w:rPr>
        <w:t>Punch blank</w:t>
      </w:r>
      <w:r w:rsidR="005B0839">
        <w:rPr>
          <w:lang w:val="en-US"/>
        </w:rPr>
        <w:t xml:space="preserve"> DBS in </w:t>
      </w:r>
      <w:r>
        <w:rPr>
          <w:lang w:val="en-US"/>
        </w:rPr>
        <w:t>F</w:t>
      </w:r>
      <w:r w:rsidR="00202659">
        <w:rPr>
          <w:lang w:val="en-US"/>
        </w:rPr>
        <w:t>1</w:t>
      </w:r>
      <w:r w:rsidR="005B0839">
        <w:rPr>
          <w:lang w:val="en-US"/>
        </w:rPr>
        <w:t xml:space="preserve"> for negative control</w:t>
      </w:r>
    </w:p>
    <w:p w:rsidR="005B0839" w:rsidRDefault="005B0839" w:rsidP="005B0839">
      <w:pPr>
        <w:pStyle w:val="ListParagraph"/>
        <w:numPr>
          <w:ilvl w:val="0"/>
          <w:numId w:val="29"/>
        </w:numPr>
        <w:rPr>
          <w:lang w:val="en-US"/>
        </w:rPr>
      </w:pPr>
      <w:r>
        <w:rPr>
          <w:lang w:val="en-US"/>
        </w:rPr>
        <w:t>Punch samples into well</w:t>
      </w:r>
      <w:r w:rsidR="00202659">
        <w:rPr>
          <w:lang w:val="en-US"/>
        </w:rPr>
        <w:t xml:space="preserve">s </w:t>
      </w:r>
      <w:r>
        <w:rPr>
          <w:lang w:val="en-US"/>
        </w:rPr>
        <w:t xml:space="preserve">starting at </w:t>
      </w:r>
      <w:r w:rsidR="004C6217">
        <w:rPr>
          <w:lang w:val="en-US"/>
        </w:rPr>
        <w:t>G1</w:t>
      </w:r>
      <w:r>
        <w:rPr>
          <w:lang w:val="en-US"/>
        </w:rPr>
        <w:t xml:space="preserve"> followed by </w:t>
      </w:r>
      <w:r w:rsidR="004C6217">
        <w:rPr>
          <w:lang w:val="en-US"/>
        </w:rPr>
        <w:t>H1</w:t>
      </w:r>
      <w:r>
        <w:rPr>
          <w:lang w:val="en-US"/>
        </w:rPr>
        <w:t xml:space="preserve"> etc</w:t>
      </w:r>
    </w:p>
    <w:p w:rsidR="005B0839" w:rsidRDefault="005B0839" w:rsidP="005B0839">
      <w:pPr>
        <w:pStyle w:val="ListParagraph"/>
        <w:numPr>
          <w:ilvl w:val="0"/>
          <w:numId w:val="29"/>
        </w:numPr>
        <w:rPr>
          <w:lang w:val="en-US"/>
        </w:rPr>
      </w:pPr>
      <w:r>
        <w:rPr>
          <w:lang w:val="en-US"/>
        </w:rPr>
        <w:t>For each punch</w:t>
      </w:r>
      <w:r w:rsidR="004C6217">
        <w:rPr>
          <w:lang w:val="en-US"/>
        </w:rPr>
        <w:t>,</w:t>
      </w:r>
      <w:r>
        <w:rPr>
          <w:lang w:val="en-US"/>
        </w:rPr>
        <w:t xml:space="preserve"> write down card</w:t>
      </w:r>
      <w:r w:rsidR="004C6217">
        <w:rPr>
          <w:lang w:val="en-US"/>
        </w:rPr>
        <w:t>-</w:t>
      </w:r>
      <w:r>
        <w:rPr>
          <w:lang w:val="en-US"/>
        </w:rPr>
        <w:t>number on printed template</w:t>
      </w:r>
    </w:p>
    <w:p w:rsidR="005B0839" w:rsidRDefault="005B0839" w:rsidP="005B0839">
      <w:pPr>
        <w:pStyle w:val="ListParagraph"/>
        <w:numPr>
          <w:ilvl w:val="0"/>
          <w:numId w:val="29"/>
        </w:numPr>
        <w:rPr>
          <w:lang w:val="en-US"/>
        </w:rPr>
      </w:pPr>
      <w:r>
        <w:rPr>
          <w:lang w:val="en-US"/>
        </w:rPr>
        <w:t>For each punch</w:t>
      </w:r>
      <w:r w:rsidR="004C6217">
        <w:rPr>
          <w:lang w:val="en-US"/>
        </w:rPr>
        <w:t>,</w:t>
      </w:r>
      <w:r>
        <w:rPr>
          <w:lang w:val="en-US"/>
        </w:rPr>
        <w:t xml:space="preserve"> write down what punch </w:t>
      </w:r>
      <w:r w:rsidR="004C6217">
        <w:rPr>
          <w:lang w:val="en-US"/>
        </w:rPr>
        <w:t>(</w:t>
      </w:r>
      <w:r>
        <w:rPr>
          <w:lang w:val="en-US"/>
        </w:rPr>
        <w:t>number</w:t>
      </w:r>
      <w:r w:rsidR="004C6217">
        <w:rPr>
          <w:lang w:val="en-US"/>
        </w:rPr>
        <w:t>)</w:t>
      </w:r>
      <w:r>
        <w:rPr>
          <w:lang w:val="en-US"/>
        </w:rPr>
        <w:t xml:space="preserve"> you used in small </w:t>
      </w:r>
      <w:r w:rsidR="004C6217">
        <w:rPr>
          <w:lang w:val="en-US"/>
        </w:rPr>
        <w:t>square</w:t>
      </w:r>
      <w:r w:rsidR="00EE1612">
        <w:rPr>
          <w:lang w:val="en-US"/>
        </w:rPr>
        <w:t xml:space="preserve"> (optional)</w:t>
      </w:r>
    </w:p>
    <w:p w:rsidR="005B0839" w:rsidRDefault="005B0839" w:rsidP="005B0839">
      <w:pPr>
        <w:pStyle w:val="ListParagraph"/>
        <w:numPr>
          <w:ilvl w:val="0"/>
          <w:numId w:val="29"/>
        </w:numPr>
        <w:rPr>
          <w:lang w:val="en-US"/>
        </w:rPr>
      </w:pPr>
      <w:r>
        <w:rPr>
          <w:lang w:val="en-US"/>
        </w:rPr>
        <w:t xml:space="preserve">Add </w:t>
      </w:r>
      <w:r w:rsidRPr="003762B6">
        <w:rPr>
          <w:b/>
          <w:lang w:val="en-US"/>
        </w:rPr>
        <w:t>200</w:t>
      </w:r>
      <w:r w:rsidR="00443939">
        <w:rPr>
          <w:rFonts w:cs="Arial"/>
          <w:b/>
          <w:lang w:val="en-US"/>
        </w:rPr>
        <w:t>µ</w:t>
      </w:r>
      <w:r w:rsidRPr="003762B6">
        <w:rPr>
          <w:b/>
          <w:lang w:val="en-US"/>
        </w:rPr>
        <w:t>l of PBS buffer</w:t>
      </w:r>
      <w:r>
        <w:rPr>
          <w:lang w:val="en-US"/>
        </w:rPr>
        <w:t xml:space="preserve"> to each well</w:t>
      </w:r>
      <w:r w:rsidR="004C6217">
        <w:rPr>
          <w:lang w:val="en-US"/>
        </w:rPr>
        <w:t xml:space="preserve"> (except A1 to E</w:t>
      </w:r>
      <w:r w:rsidR="00202659">
        <w:rPr>
          <w:lang w:val="en-US"/>
        </w:rPr>
        <w:t>1)</w:t>
      </w:r>
    </w:p>
    <w:p w:rsidR="004C6217" w:rsidRDefault="004C6217" w:rsidP="004C6217">
      <w:pPr>
        <w:pStyle w:val="ListParagraph"/>
        <w:numPr>
          <w:ilvl w:val="0"/>
          <w:numId w:val="29"/>
        </w:numPr>
        <w:rPr>
          <w:lang w:val="en-US"/>
        </w:rPr>
      </w:pPr>
      <w:r>
        <w:rPr>
          <w:lang w:val="en-US"/>
        </w:rPr>
        <w:t>Tap the plate</w:t>
      </w:r>
      <w:r w:rsidR="00BC1538">
        <w:rPr>
          <w:lang w:val="en-US"/>
        </w:rPr>
        <w:t xml:space="preserve"> from the side (3x)</w:t>
      </w:r>
      <w:r>
        <w:rPr>
          <w:lang w:val="en-US"/>
        </w:rPr>
        <w:t>, the spots will turn</w:t>
      </w:r>
    </w:p>
    <w:p w:rsidR="004C6217" w:rsidRDefault="004C6217" w:rsidP="004C6217">
      <w:pPr>
        <w:pStyle w:val="ListParagraph"/>
        <w:numPr>
          <w:ilvl w:val="0"/>
          <w:numId w:val="29"/>
        </w:numPr>
        <w:rPr>
          <w:lang w:val="en-US"/>
        </w:rPr>
      </w:pPr>
      <w:r w:rsidRPr="00655158">
        <w:rPr>
          <w:lang w:val="en-US"/>
        </w:rPr>
        <w:t xml:space="preserve">Shake plate </w:t>
      </w:r>
      <w:r>
        <w:rPr>
          <w:lang w:val="en-US"/>
        </w:rPr>
        <w:t>for ~30sec on a shaker</w:t>
      </w:r>
    </w:p>
    <w:p w:rsidR="004C6217" w:rsidRDefault="004C6217" w:rsidP="004C6217">
      <w:pPr>
        <w:pStyle w:val="ListParagraph"/>
        <w:numPr>
          <w:ilvl w:val="0"/>
          <w:numId w:val="29"/>
        </w:numPr>
        <w:rPr>
          <w:lang w:val="en-US"/>
        </w:rPr>
      </w:pPr>
      <w:r>
        <w:rPr>
          <w:lang w:val="en-US"/>
        </w:rPr>
        <w:t>Give the 96 wells plate a number or reference code. Write this number on the template as well</w:t>
      </w:r>
    </w:p>
    <w:p w:rsidR="005B0839" w:rsidRDefault="005B0839" w:rsidP="005B0839">
      <w:pPr>
        <w:pStyle w:val="ListParagraph"/>
        <w:numPr>
          <w:ilvl w:val="0"/>
          <w:numId w:val="29"/>
        </w:numPr>
        <w:rPr>
          <w:lang w:val="en-US"/>
        </w:rPr>
      </w:pPr>
      <w:r>
        <w:rPr>
          <w:lang w:val="en-US"/>
        </w:rPr>
        <w:t xml:space="preserve">Cover wells and </w:t>
      </w:r>
      <w:r w:rsidR="001C6D06">
        <w:rPr>
          <w:lang w:val="en-US"/>
        </w:rPr>
        <w:t>place</w:t>
      </w:r>
      <w:r>
        <w:rPr>
          <w:lang w:val="en-US"/>
        </w:rPr>
        <w:t xml:space="preserve"> in fridge overnight to elute</w:t>
      </w:r>
      <w:r w:rsidR="003762B6">
        <w:rPr>
          <w:lang w:val="en-US"/>
        </w:rPr>
        <w:t xml:space="preserve"> (4</w:t>
      </w:r>
      <w:r w:rsidR="00EE1612">
        <w:rPr>
          <w:lang w:val="en-US"/>
        </w:rPr>
        <w:t xml:space="preserve"> </w:t>
      </w:r>
      <w:r w:rsidR="003762B6">
        <w:rPr>
          <w:lang w:val="en-US"/>
        </w:rPr>
        <w:t>degrees</w:t>
      </w:r>
      <w:r w:rsidR="00EE1612">
        <w:rPr>
          <w:lang w:val="en-US"/>
        </w:rPr>
        <w:t xml:space="preserve"> Celsius</w:t>
      </w:r>
      <w:r w:rsidR="003762B6">
        <w:rPr>
          <w:lang w:val="en-US"/>
        </w:rPr>
        <w:t>)</w:t>
      </w:r>
    </w:p>
    <w:p w:rsidR="009866DA" w:rsidRDefault="009866DA" w:rsidP="009866DA">
      <w:pPr>
        <w:pStyle w:val="ListParagraph"/>
        <w:rPr>
          <w:lang w:val="en-US"/>
        </w:rPr>
      </w:pPr>
    </w:p>
    <w:p w:rsidR="0007706A" w:rsidRDefault="0007706A" w:rsidP="0007706A">
      <w:pPr>
        <w:rPr>
          <w:lang w:val="en-US"/>
        </w:rPr>
      </w:pPr>
      <w:r w:rsidRPr="00A25275">
        <w:rPr>
          <w:u w:val="single"/>
          <w:lang w:val="en-US"/>
        </w:rPr>
        <w:t>This is your master plate</w:t>
      </w:r>
      <w:r>
        <w:rPr>
          <w:lang w:val="en-US"/>
        </w:rPr>
        <w:t>.</w:t>
      </w:r>
    </w:p>
    <w:p w:rsidR="0007706A" w:rsidRDefault="0007706A" w:rsidP="0007706A">
      <w:pPr>
        <w:rPr>
          <w:lang w:val="en-US"/>
        </w:rPr>
      </w:pPr>
    </w:p>
    <w:p w:rsidR="0007706A" w:rsidRDefault="0007706A" w:rsidP="0007706A">
      <w:pPr>
        <w:rPr>
          <w:lang w:val="en-US"/>
        </w:rPr>
      </w:pPr>
      <w:r>
        <w:rPr>
          <w:lang w:val="en-US"/>
        </w:rPr>
        <w:t xml:space="preserve">Do not store the plate longer than 2 days (at 4 degrees Celsius) </w:t>
      </w:r>
    </w:p>
    <w:p w:rsidR="003762B6" w:rsidRDefault="003762B6"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07706A" w:rsidRDefault="0007706A" w:rsidP="003762B6">
      <w:pPr>
        <w:rPr>
          <w:lang w:val="en-US"/>
        </w:rPr>
      </w:pPr>
    </w:p>
    <w:p w:rsidR="00BC1538" w:rsidRDefault="00BC1538">
      <w:pPr>
        <w:rPr>
          <w:lang w:val="en-US"/>
        </w:rPr>
      </w:pPr>
      <w:r>
        <w:rPr>
          <w:lang w:val="en-US"/>
        </w:rPr>
        <w:br w:type="page"/>
      </w:r>
    </w:p>
    <w:p w:rsidR="003762B6" w:rsidRPr="00C62069" w:rsidRDefault="00BC1538" w:rsidP="003762B6">
      <w:pPr>
        <w:rPr>
          <w:b/>
          <w:color w:val="1F497D" w:themeColor="text2"/>
          <w:sz w:val="24"/>
          <w:lang w:val="en-US"/>
        </w:rPr>
      </w:pPr>
      <w:r w:rsidRPr="00C62069">
        <w:rPr>
          <w:b/>
          <w:color w:val="1F497D" w:themeColor="text2"/>
          <w:sz w:val="24"/>
          <w:lang w:val="en-US"/>
        </w:rPr>
        <w:lastRenderedPageBreak/>
        <w:t>Procedure (2):</w:t>
      </w:r>
    </w:p>
    <w:p w:rsidR="003762B6" w:rsidRDefault="003762B6" w:rsidP="003762B6">
      <w:pPr>
        <w:rPr>
          <w:lang w:val="en-US"/>
        </w:rPr>
      </w:pPr>
    </w:p>
    <w:p w:rsidR="00A21A0E" w:rsidRDefault="00A21A0E" w:rsidP="00A21A0E">
      <w:pPr>
        <w:rPr>
          <w:lang w:val="en-US"/>
        </w:rPr>
      </w:pPr>
      <w:r>
        <w:rPr>
          <w:lang w:val="en-US"/>
        </w:rPr>
        <w:t xml:space="preserve">Murex HIV-1.2.O </w:t>
      </w:r>
      <w:proofErr w:type="gramStart"/>
      <w:r>
        <w:rPr>
          <w:lang w:val="en-US"/>
        </w:rPr>
        <w:t>test</w:t>
      </w:r>
      <w:proofErr w:type="gramEnd"/>
      <w:r>
        <w:rPr>
          <w:lang w:val="en-US"/>
        </w:rPr>
        <w:t xml:space="preserve"> (following within 2 days after creating master plate).</w:t>
      </w:r>
    </w:p>
    <w:p w:rsidR="00A21A0E" w:rsidRDefault="00A21A0E" w:rsidP="003762B6">
      <w:pPr>
        <w:rPr>
          <w:lang w:val="en-US"/>
        </w:rPr>
      </w:pPr>
    </w:p>
    <w:p w:rsidR="00A21A0E" w:rsidRDefault="00A21A0E" w:rsidP="003762B6">
      <w:pPr>
        <w:rPr>
          <w:lang w:val="en-US"/>
        </w:rPr>
      </w:pPr>
    </w:p>
    <w:p w:rsidR="003762B6" w:rsidRDefault="00BC1538" w:rsidP="003762B6">
      <w:pPr>
        <w:rPr>
          <w:b/>
          <w:lang w:val="en-US"/>
        </w:rPr>
      </w:pPr>
      <w:r>
        <w:rPr>
          <w:b/>
          <w:lang w:val="en-US"/>
        </w:rPr>
        <w:t>Materials needed:</w:t>
      </w:r>
    </w:p>
    <w:p w:rsidR="0007706A" w:rsidRPr="00BC1538" w:rsidRDefault="00BC1538" w:rsidP="00BC1538">
      <w:pPr>
        <w:rPr>
          <w:lang w:val="en-US"/>
        </w:rPr>
      </w:pPr>
      <w:r w:rsidRPr="00BC1538">
        <w:rPr>
          <w:lang w:val="en-US"/>
        </w:rPr>
        <w:t>-</w:t>
      </w:r>
      <w:r>
        <w:rPr>
          <w:lang w:val="en-US"/>
        </w:rPr>
        <w:t xml:space="preserve"> </w:t>
      </w:r>
      <w:r w:rsidR="00A21A0E">
        <w:rPr>
          <w:lang w:val="en-US"/>
        </w:rPr>
        <w:t>Timer</w:t>
      </w:r>
    </w:p>
    <w:p w:rsidR="0007706A" w:rsidRDefault="00BC1538" w:rsidP="003762B6">
      <w:pPr>
        <w:rPr>
          <w:lang w:val="en-US"/>
        </w:rPr>
      </w:pPr>
      <w:r>
        <w:rPr>
          <w:lang w:val="en-US"/>
        </w:rPr>
        <w:t xml:space="preserve">- </w:t>
      </w:r>
      <w:r w:rsidR="00A21A0E">
        <w:rPr>
          <w:lang w:val="en-US"/>
        </w:rPr>
        <w:t>Disposable g</w:t>
      </w:r>
      <w:r w:rsidR="0007706A">
        <w:rPr>
          <w:lang w:val="en-US"/>
        </w:rPr>
        <w:t>loves</w:t>
      </w:r>
    </w:p>
    <w:p w:rsidR="0007706A" w:rsidRDefault="00BC1538" w:rsidP="003762B6">
      <w:pPr>
        <w:rPr>
          <w:lang w:val="en-US"/>
        </w:rPr>
      </w:pPr>
      <w:r>
        <w:rPr>
          <w:lang w:val="en-US"/>
        </w:rPr>
        <w:t>- D</w:t>
      </w:r>
      <w:r w:rsidR="0007706A">
        <w:rPr>
          <w:lang w:val="en-US"/>
        </w:rPr>
        <w:t>isposable tips</w:t>
      </w:r>
    </w:p>
    <w:p w:rsidR="0007706A" w:rsidRDefault="00BC1538" w:rsidP="003762B6">
      <w:pPr>
        <w:rPr>
          <w:lang w:val="en-US"/>
        </w:rPr>
      </w:pPr>
      <w:r>
        <w:rPr>
          <w:lang w:val="en-US"/>
        </w:rPr>
        <w:t xml:space="preserve">- </w:t>
      </w:r>
      <w:r w:rsidR="0007706A">
        <w:rPr>
          <w:lang w:val="en-US"/>
        </w:rPr>
        <w:t>Pipette’s (multi channel)</w:t>
      </w:r>
    </w:p>
    <w:p w:rsidR="003762B6" w:rsidRDefault="003762B6" w:rsidP="003762B6">
      <w:pPr>
        <w:rPr>
          <w:lang w:val="en-US"/>
        </w:rPr>
      </w:pPr>
    </w:p>
    <w:p w:rsidR="003762B6" w:rsidRPr="0007706A" w:rsidRDefault="003762B6" w:rsidP="003762B6">
      <w:pPr>
        <w:rPr>
          <w:b/>
          <w:lang w:val="en-US"/>
        </w:rPr>
      </w:pPr>
      <w:r w:rsidRPr="0007706A">
        <w:rPr>
          <w:b/>
          <w:lang w:val="en-US"/>
        </w:rPr>
        <w:t>Pre-test</w:t>
      </w:r>
    </w:p>
    <w:p w:rsidR="003762B6" w:rsidRPr="00A21A0E" w:rsidRDefault="00A21A0E" w:rsidP="00A21A0E">
      <w:pPr>
        <w:rPr>
          <w:lang w:val="en-US"/>
        </w:rPr>
      </w:pPr>
      <w:r w:rsidRPr="00A21A0E">
        <w:rPr>
          <w:lang w:val="en-US"/>
        </w:rPr>
        <w:t>-</w:t>
      </w:r>
      <w:r>
        <w:rPr>
          <w:lang w:val="en-US"/>
        </w:rPr>
        <w:t xml:space="preserve"> </w:t>
      </w:r>
      <w:r w:rsidR="003762B6" w:rsidRPr="00A21A0E">
        <w:rPr>
          <w:lang w:val="en-US"/>
        </w:rPr>
        <w:t>Prepare reagents 30 min in advance</w:t>
      </w:r>
    </w:p>
    <w:p w:rsidR="003762B6" w:rsidRDefault="00A21A0E" w:rsidP="003762B6">
      <w:pPr>
        <w:rPr>
          <w:lang w:val="en-US"/>
        </w:rPr>
      </w:pPr>
      <w:r>
        <w:rPr>
          <w:lang w:val="en-US"/>
        </w:rPr>
        <w:t xml:space="preserve">- </w:t>
      </w:r>
      <w:r w:rsidR="003762B6">
        <w:rPr>
          <w:lang w:val="en-US"/>
        </w:rPr>
        <w:t>Bring reagents to room temp.</w:t>
      </w:r>
    </w:p>
    <w:p w:rsidR="003762B6" w:rsidRDefault="00A21A0E" w:rsidP="003762B6">
      <w:pPr>
        <w:rPr>
          <w:lang w:val="en-US"/>
        </w:rPr>
      </w:pPr>
      <w:r>
        <w:rPr>
          <w:lang w:val="en-US"/>
        </w:rPr>
        <w:t xml:space="preserve">- </w:t>
      </w:r>
      <w:r w:rsidR="003762B6">
        <w:rPr>
          <w:lang w:val="en-US"/>
        </w:rPr>
        <w:t xml:space="preserve">Bring </w:t>
      </w:r>
      <w:r w:rsidR="00BB12AC">
        <w:rPr>
          <w:lang w:val="en-US"/>
        </w:rPr>
        <w:t>master plate</w:t>
      </w:r>
      <w:r w:rsidR="003762B6">
        <w:rPr>
          <w:lang w:val="en-US"/>
        </w:rPr>
        <w:t xml:space="preserve"> </w:t>
      </w:r>
      <w:r>
        <w:rPr>
          <w:lang w:val="en-US"/>
        </w:rPr>
        <w:t>to</w:t>
      </w:r>
      <w:r w:rsidR="003762B6">
        <w:rPr>
          <w:lang w:val="en-US"/>
        </w:rPr>
        <w:t xml:space="preserve"> room temp</w:t>
      </w:r>
    </w:p>
    <w:p w:rsidR="00BB12AC" w:rsidRDefault="00A21A0E" w:rsidP="003762B6">
      <w:pPr>
        <w:rPr>
          <w:lang w:val="en-US"/>
        </w:rPr>
      </w:pPr>
      <w:r>
        <w:rPr>
          <w:lang w:val="en-US"/>
        </w:rPr>
        <w:t xml:space="preserve">- </w:t>
      </w:r>
      <w:r w:rsidR="00BB12AC">
        <w:rPr>
          <w:lang w:val="en-US"/>
        </w:rPr>
        <w:t xml:space="preserve">Bring incubator </w:t>
      </w:r>
      <w:r>
        <w:rPr>
          <w:lang w:val="en-US"/>
        </w:rPr>
        <w:t>to</w:t>
      </w:r>
      <w:r w:rsidR="00BB12AC">
        <w:rPr>
          <w:lang w:val="en-US"/>
        </w:rPr>
        <w:t xml:space="preserve"> 37</w:t>
      </w:r>
      <w:r w:rsidR="00443939">
        <w:rPr>
          <w:rFonts w:cs="Arial"/>
          <w:lang w:val="en-US"/>
        </w:rPr>
        <w:t>°</w:t>
      </w:r>
      <w:r w:rsidR="00BB12AC">
        <w:rPr>
          <w:lang w:val="en-US"/>
        </w:rPr>
        <w:t>C</w:t>
      </w:r>
    </w:p>
    <w:p w:rsidR="00BB12AC" w:rsidRDefault="00A21A0E" w:rsidP="003762B6">
      <w:pPr>
        <w:rPr>
          <w:lang w:val="en-US"/>
        </w:rPr>
      </w:pPr>
      <w:r>
        <w:rPr>
          <w:lang w:val="en-US"/>
        </w:rPr>
        <w:t xml:space="preserve">- </w:t>
      </w:r>
      <w:r w:rsidR="00BB12AC">
        <w:rPr>
          <w:lang w:val="en-US"/>
        </w:rPr>
        <w:t>Turn on plate reader</w:t>
      </w:r>
    </w:p>
    <w:p w:rsidR="003762B6" w:rsidRDefault="00A21A0E" w:rsidP="003762B6">
      <w:pPr>
        <w:rPr>
          <w:lang w:val="en-US"/>
        </w:rPr>
      </w:pPr>
      <w:r>
        <w:rPr>
          <w:lang w:val="en-US"/>
        </w:rPr>
        <w:t xml:space="preserve">- </w:t>
      </w:r>
      <w:r w:rsidR="003762B6">
        <w:rPr>
          <w:lang w:val="en-US"/>
        </w:rPr>
        <w:t>Prepare conjugate diluents</w:t>
      </w:r>
      <w:r>
        <w:rPr>
          <w:lang w:val="en-US"/>
        </w:rPr>
        <w:t>*</w:t>
      </w:r>
    </w:p>
    <w:p w:rsidR="003762B6" w:rsidRDefault="00A21A0E" w:rsidP="003762B6">
      <w:pPr>
        <w:rPr>
          <w:lang w:val="en-US"/>
        </w:rPr>
      </w:pPr>
      <w:r>
        <w:rPr>
          <w:lang w:val="en-US"/>
        </w:rPr>
        <w:t xml:space="preserve">- </w:t>
      </w:r>
      <w:r w:rsidR="003762B6">
        <w:rPr>
          <w:lang w:val="en-US"/>
        </w:rPr>
        <w:t>Prepare substrate solution</w:t>
      </w:r>
      <w:r>
        <w:rPr>
          <w:lang w:val="en-US"/>
        </w:rPr>
        <w:t>*</w:t>
      </w:r>
    </w:p>
    <w:p w:rsidR="003762B6" w:rsidRDefault="00A21A0E" w:rsidP="003762B6">
      <w:pPr>
        <w:rPr>
          <w:lang w:val="en-US"/>
        </w:rPr>
      </w:pPr>
      <w:r>
        <w:rPr>
          <w:lang w:val="en-US"/>
        </w:rPr>
        <w:t xml:space="preserve">- </w:t>
      </w:r>
      <w:r w:rsidR="003762B6">
        <w:rPr>
          <w:lang w:val="en-US"/>
        </w:rPr>
        <w:t>Prepare wash fluid</w:t>
      </w:r>
      <w:r>
        <w:rPr>
          <w:lang w:val="en-US"/>
        </w:rPr>
        <w:t>*</w:t>
      </w:r>
    </w:p>
    <w:p w:rsidR="003762B6" w:rsidRDefault="00A21A0E" w:rsidP="003762B6">
      <w:pPr>
        <w:rPr>
          <w:lang w:val="en-US"/>
        </w:rPr>
      </w:pPr>
      <w:r>
        <w:rPr>
          <w:lang w:val="en-US"/>
        </w:rPr>
        <w:t xml:space="preserve">- </w:t>
      </w:r>
      <w:r w:rsidR="003762B6">
        <w:rPr>
          <w:lang w:val="en-US"/>
        </w:rPr>
        <w:t>Prepare stop solution</w:t>
      </w:r>
      <w:r>
        <w:rPr>
          <w:lang w:val="en-US"/>
        </w:rPr>
        <w:t>*</w:t>
      </w:r>
      <w:r w:rsidR="003762B6">
        <w:rPr>
          <w:lang w:val="en-US"/>
        </w:rPr>
        <w:t xml:space="preserve"> </w:t>
      </w:r>
    </w:p>
    <w:p w:rsidR="003762B6" w:rsidRDefault="003762B6" w:rsidP="003762B6">
      <w:pPr>
        <w:rPr>
          <w:lang w:val="en-US"/>
        </w:rPr>
      </w:pPr>
    </w:p>
    <w:p w:rsidR="00A21A0E" w:rsidRPr="00A21A0E" w:rsidRDefault="00A21A0E" w:rsidP="003762B6">
      <w:pPr>
        <w:rPr>
          <w:i/>
          <w:lang w:val="en-US"/>
        </w:rPr>
      </w:pPr>
      <w:r w:rsidRPr="00A21A0E">
        <w:rPr>
          <w:i/>
          <w:lang w:val="en-US"/>
        </w:rPr>
        <w:t xml:space="preserve">*see page </w:t>
      </w:r>
      <w:r>
        <w:rPr>
          <w:i/>
          <w:lang w:val="en-US"/>
        </w:rPr>
        <w:t>3-</w:t>
      </w:r>
      <w:r w:rsidRPr="00A21A0E">
        <w:rPr>
          <w:i/>
          <w:lang w:val="en-US"/>
        </w:rPr>
        <w:t>4</w:t>
      </w:r>
      <w:r>
        <w:rPr>
          <w:i/>
          <w:lang w:val="en-US"/>
        </w:rPr>
        <w:t xml:space="preserve"> of this SOP</w:t>
      </w:r>
    </w:p>
    <w:p w:rsidR="00A21A0E" w:rsidRDefault="00A21A0E" w:rsidP="003762B6">
      <w:pPr>
        <w:rPr>
          <w:lang w:val="en-US"/>
        </w:rPr>
      </w:pPr>
    </w:p>
    <w:p w:rsidR="003762B6" w:rsidRPr="00C62069" w:rsidRDefault="003762B6" w:rsidP="003762B6">
      <w:pPr>
        <w:rPr>
          <w:b/>
          <w:color w:val="1F497D" w:themeColor="text2"/>
          <w:sz w:val="24"/>
          <w:lang w:val="en-US"/>
        </w:rPr>
      </w:pPr>
      <w:r w:rsidRPr="00C62069">
        <w:rPr>
          <w:b/>
          <w:color w:val="1F497D" w:themeColor="text2"/>
          <w:sz w:val="24"/>
          <w:lang w:val="en-US"/>
        </w:rPr>
        <w:t>Operations</w:t>
      </w:r>
      <w:r w:rsidR="00A21A0E" w:rsidRPr="00C62069">
        <w:rPr>
          <w:b/>
          <w:color w:val="1F497D" w:themeColor="text2"/>
          <w:sz w:val="24"/>
          <w:lang w:val="en-US"/>
        </w:rPr>
        <w:t>:</w:t>
      </w:r>
    </w:p>
    <w:p w:rsidR="003762B6" w:rsidRDefault="003762B6" w:rsidP="003762B6">
      <w:pPr>
        <w:rPr>
          <w:lang w:val="en-US"/>
        </w:rPr>
      </w:pPr>
    </w:p>
    <w:p w:rsidR="009210D5" w:rsidRDefault="009210D5" w:rsidP="009210D5">
      <w:pPr>
        <w:pStyle w:val="ListParagraph"/>
        <w:numPr>
          <w:ilvl w:val="0"/>
          <w:numId w:val="29"/>
        </w:numPr>
        <w:rPr>
          <w:lang w:val="en-US"/>
        </w:rPr>
      </w:pPr>
      <w:r>
        <w:rPr>
          <w:lang w:val="en-US"/>
        </w:rPr>
        <w:t xml:space="preserve">Add </w:t>
      </w:r>
      <w:r w:rsidR="00443939">
        <w:rPr>
          <w:b/>
          <w:lang w:val="en-US"/>
        </w:rPr>
        <w:t>50</w:t>
      </w:r>
      <w:r w:rsidR="00443939">
        <w:rPr>
          <w:rFonts w:cs="Arial"/>
          <w:b/>
          <w:lang w:val="en-US"/>
        </w:rPr>
        <w:t>µ</w:t>
      </w:r>
      <w:r w:rsidRPr="003762B6">
        <w:rPr>
          <w:b/>
          <w:lang w:val="en-US"/>
        </w:rPr>
        <w:t>l of sample diluents</w:t>
      </w:r>
      <w:r>
        <w:rPr>
          <w:lang w:val="en-US"/>
        </w:rPr>
        <w:t xml:space="preserve"> to </w:t>
      </w:r>
      <w:r w:rsidRPr="009210D5">
        <w:rPr>
          <w:b/>
          <w:lang w:val="en-US"/>
        </w:rPr>
        <w:t>control wells</w:t>
      </w:r>
      <w:r>
        <w:rPr>
          <w:lang w:val="en-US"/>
        </w:rPr>
        <w:t xml:space="preserve"> A1-E1</w:t>
      </w:r>
    </w:p>
    <w:p w:rsidR="003762B6" w:rsidRDefault="003762B6" w:rsidP="003762B6">
      <w:pPr>
        <w:pStyle w:val="ListParagraph"/>
        <w:numPr>
          <w:ilvl w:val="0"/>
          <w:numId w:val="29"/>
        </w:numPr>
        <w:rPr>
          <w:lang w:val="en-US"/>
        </w:rPr>
      </w:pPr>
      <w:r>
        <w:rPr>
          <w:lang w:val="en-US"/>
        </w:rPr>
        <w:t xml:space="preserve">Add </w:t>
      </w:r>
      <w:r w:rsidR="00443939">
        <w:rPr>
          <w:b/>
          <w:lang w:val="en-US"/>
        </w:rPr>
        <w:t>25</w:t>
      </w:r>
      <w:r w:rsidR="00443939">
        <w:rPr>
          <w:rFonts w:cs="Arial"/>
          <w:b/>
          <w:lang w:val="en-US"/>
        </w:rPr>
        <w:t>µ</w:t>
      </w:r>
      <w:r w:rsidRPr="003762B6">
        <w:rPr>
          <w:b/>
          <w:lang w:val="en-US"/>
        </w:rPr>
        <w:t>l of sample diluents</w:t>
      </w:r>
      <w:r>
        <w:rPr>
          <w:lang w:val="en-US"/>
        </w:rPr>
        <w:t xml:space="preserve"> to each well that corresponds with a filled well of the </w:t>
      </w:r>
      <w:proofErr w:type="spellStart"/>
      <w:r>
        <w:rPr>
          <w:lang w:val="en-US"/>
        </w:rPr>
        <w:t>masterplate</w:t>
      </w:r>
      <w:proofErr w:type="spellEnd"/>
      <w:r w:rsidR="009210D5">
        <w:rPr>
          <w:lang w:val="en-US"/>
        </w:rPr>
        <w:t xml:space="preserve"> (including G1 and H1)</w:t>
      </w:r>
    </w:p>
    <w:p w:rsidR="003762B6" w:rsidRDefault="003762B6" w:rsidP="003762B6">
      <w:pPr>
        <w:pStyle w:val="ListParagraph"/>
        <w:numPr>
          <w:ilvl w:val="0"/>
          <w:numId w:val="29"/>
        </w:numPr>
        <w:rPr>
          <w:lang w:val="en-US"/>
        </w:rPr>
      </w:pPr>
      <w:r>
        <w:rPr>
          <w:lang w:val="en-US"/>
        </w:rPr>
        <w:t>Using a multichannel pipette</w:t>
      </w:r>
      <w:r w:rsidR="00BB12AC">
        <w:rPr>
          <w:lang w:val="en-US"/>
        </w:rPr>
        <w:t>,</w:t>
      </w:r>
      <w:r>
        <w:rPr>
          <w:lang w:val="en-US"/>
        </w:rPr>
        <w:t xml:space="preserve"> mix DBS elution (from </w:t>
      </w:r>
      <w:proofErr w:type="spellStart"/>
      <w:r>
        <w:rPr>
          <w:lang w:val="en-US"/>
        </w:rPr>
        <w:t>masterplate</w:t>
      </w:r>
      <w:proofErr w:type="spellEnd"/>
      <w:r>
        <w:rPr>
          <w:lang w:val="en-US"/>
        </w:rPr>
        <w:t xml:space="preserve">) 4-5 times and transfer </w:t>
      </w:r>
      <w:r w:rsidRPr="0069560B">
        <w:rPr>
          <w:b/>
          <w:lang w:val="en-US"/>
        </w:rPr>
        <w:t>75</w:t>
      </w:r>
      <w:r w:rsidR="00443939">
        <w:rPr>
          <w:rFonts w:cs="Arial"/>
          <w:b/>
          <w:lang w:val="en-US"/>
        </w:rPr>
        <w:t>µ</w:t>
      </w:r>
      <w:r w:rsidRPr="0069560B">
        <w:rPr>
          <w:b/>
          <w:lang w:val="en-US"/>
        </w:rPr>
        <w:t>l</w:t>
      </w:r>
      <w:r w:rsidR="00A21A0E">
        <w:rPr>
          <w:lang w:val="en-US"/>
        </w:rPr>
        <w:t xml:space="preserve"> to the test plate and mix well</w:t>
      </w:r>
    </w:p>
    <w:p w:rsidR="00C00CED" w:rsidRPr="00C00CED" w:rsidRDefault="00C00CED" w:rsidP="00C00CED">
      <w:pPr>
        <w:pStyle w:val="ListParagraph"/>
        <w:numPr>
          <w:ilvl w:val="0"/>
          <w:numId w:val="29"/>
        </w:numPr>
        <w:rPr>
          <w:lang w:val="en-US"/>
        </w:rPr>
      </w:pPr>
      <w:r>
        <w:rPr>
          <w:lang w:val="en-US"/>
        </w:rPr>
        <w:t xml:space="preserve">Add </w:t>
      </w:r>
      <w:r w:rsidR="00443939">
        <w:rPr>
          <w:b/>
          <w:lang w:val="en-US"/>
        </w:rPr>
        <w:t>50</w:t>
      </w:r>
      <w:r w:rsidR="00443939">
        <w:rPr>
          <w:rFonts w:cs="Arial"/>
          <w:b/>
          <w:lang w:val="en-US"/>
        </w:rPr>
        <w:t>µ</w:t>
      </w:r>
      <w:r w:rsidRPr="0069560B">
        <w:rPr>
          <w:b/>
          <w:lang w:val="en-US"/>
        </w:rPr>
        <w:t xml:space="preserve">l </w:t>
      </w:r>
      <w:r>
        <w:rPr>
          <w:lang w:val="en-US"/>
        </w:rPr>
        <w:t>of cont</w:t>
      </w:r>
      <w:r w:rsidR="00BB12AC">
        <w:rPr>
          <w:lang w:val="en-US"/>
        </w:rPr>
        <w:t>rols to designated wells (A1-C1 = neg. control; D1=pos. contr-1; E1=pos. contr-2)</w:t>
      </w:r>
    </w:p>
    <w:p w:rsidR="0069560B" w:rsidRDefault="0069560B" w:rsidP="003762B6">
      <w:pPr>
        <w:pStyle w:val="ListParagraph"/>
        <w:numPr>
          <w:ilvl w:val="0"/>
          <w:numId w:val="29"/>
        </w:numPr>
        <w:rPr>
          <w:lang w:val="en-US"/>
        </w:rPr>
      </w:pPr>
      <w:r>
        <w:rPr>
          <w:lang w:val="en-US"/>
        </w:rPr>
        <w:t xml:space="preserve">Cover plate and incubate for </w:t>
      </w:r>
      <w:r w:rsidRPr="0069560B">
        <w:rPr>
          <w:b/>
          <w:lang w:val="en-US"/>
        </w:rPr>
        <w:t>30</w:t>
      </w:r>
      <w:r w:rsidR="00A21A0E">
        <w:rPr>
          <w:b/>
          <w:lang w:val="en-US"/>
        </w:rPr>
        <w:t xml:space="preserve"> </w:t>
      </w:r>
      <w:r w:rsidRPr="0069560B">
        <w:rPr>
          <w:b/>
          <w:lang w:val="en-US"/>
        </w:rPr>
        <w:t>min at 37</w:t>
      </w:r>
      <w:r w:rsidR="00443939">
        <w:rPr>
          <w:rFonts w:cs="Arial"/>
          <w:lang w:val="en-US"/>
        </w:rPr>
        <w:t>°</w:t>
      </w:r>
      <w:r w:rsidR="00A21A0E">
        <w:rPr>
          <w:b/>
          <w:lang w:val="en-US"/>
        </w:rPr>
        <w:t>C</w:t>
      </w:r>
    </w:p>
    <w:p w:rsidR="001055AF" w:rsidRDefault="0069560B" w:rsidP="001055AF">
      <w:pPr>
        <w:pStyle w:val="ListParagraph"/>
        <w:numPr>
          <w:ilvl w:val="0"/>
          <w:numId w:val="29"/>
        </w:numPr>
        <w:rPr>
          <w:lang w:val="en-US"/>
        </w:rPr>
      </w:pPr>
      <w:r>
        <w:rPr>
          <w:lang w:val="en-US"/>
        </w:rPr>
        <w:t xml:space="preserve">Wash with washer program </w:t>
      </w:r>
      <w:r w:rsidR="00A21A0E">
        <w:rPr>
          <w:lang w:val="en-US"/>
        </w:rPr>
        <w:t>(washing requirements as stated in manufacturers manual)</w:t>
      </w:r>
      <w:r w:rsidR="001055AF">
        <w:rPr>
          <w:lang w:val="en-US"/>
        </w:rPr>
        <w:t>;</w:t>
      </w:r>
      <w:r>
        <w:rPr>
          <w:lang w:val="en-US"/>
        </w:rPr>
        <w:t xml:space="preserve"> after wash</w:t>
      </w:r>
      <w:r w:rsidR="001055AF">
        <w:rPr>
          <w:lang w:val="en-US"/>
        </w:rPr>
        <w:t>ing</w:t>
      </w:r>
      <w:r>
        <w:rPr>
          <w:lang w:val="en-US"/>
        </w:rPr>
        <w:t xml:space="preserve"> hit </w:t>
      </w:r>
      <w:r w:rsidR="001055AF">
        <w:rPr>
          <w:lang w:val="en-US"/>
        </w:rPr>
        <w:t xml:space="preserve">the </w:t>
      </w:r>
      <w:r w:rsidR="00A21A0E">
        <w:rPr>
          <w:lang w:val="en-US"/>
        </w:rPr>
        <w:t>plate on filter paper (up-side down) and pat</w:t>
      </w:r>
      <w:r>
        <w:rPr>
          <w:lang w:val="en-US"/>
        </w:rPr>
        <w:t xml:space="preserve"> dry.</w:t>
      </w:r>
      <w:r w:rsidR="001055AF">
        <w:rPr>
          <w:lang w:val="en-US"/>
        </w:rPr>
        <w:t xml:space="preserve"> Don’t let </w:t>
      </w:r>
      <w:r w:rsidR="00A21A0E">
        <w:rPr>
          <w:lang w:val="en-US"/>
        </w:rPr>
        <w:t>the wells dry out during the procedure</w:t>
      </w:r>
    </w:p>
    <w:p w:rsidR="0069560B" w:rsidRDefault="0069560B" w:rsidP="003762B6">
      <w:pPr>
        <w:pStyle w:val="ListParagraph"/>
        <w:numPr>
          <w:ilvl w:val="0"/>
          <w:numId w:val="29"/>
        </w:numPr>
        <w:rPr>
          <w:lang w:val="en-US"/>
        </w:rPr>
      </w:pPr>
      <w:r>
        <w:rPr>
          <w:lang w:val="en-US"/>
        </w:rPr>
        <w:t>Immediately after washing</w:t>
      </w:r>
      <w:r w:rsidR="00A21A0E">
        <w:rPr>
          <w:lang w:val="en-US"/>
        </w:rPr>
        <w:t xml:space="preserve"> </w:t>
      </w:r>
      <w:r w:rsidR="00443939">
        <w:rPr>
          <w:b/>
          <w:lang w:val="en-US"/>
        </w:rPr>
        <w:t>add 50</w:t>
      </w:r>
      <w:r w:rsidR="00443939">
        <w:rPr>
          <w:rFonts w:cs="Arial"/>
          <w:b/>
          <w:lang w:val="en-US"/>
        </w:rPr>
        <w:t>µ</w:t>
      </w:r>
      <w:r w:rsidRPr="0069560B">
        <w:rPr>
          <w:b/>
          <w:lang w:val="en-US"/>
        </w:rPr>
        <w:t>l of conjugate</w:t>
      </w:r>
      <w:r>
        <w:rPr>
          <w:lang w:val="en-US"/>
        </w:rPr>
        <w:t xml:space="preserve"> to each well </w:t>
      </w:r>
    </w:p>
    <w:p w:rsidR="0069560B" w:rsidRPr="0069560B" w:rsidRDefault="0069560B" w:rsidP="003762B6">
      <w:pPr>
        <w:pStyle w:val="ListParagraph"/>
        <w:numPr>
          <w:ilvl w:val="0"/>
          <w:numId w:val="29"/>
        </w:numPr>
        <w:rPr>
          <w:lang w:val="en-US"/>
        </w:rPr>
      </w:pPr>
      <w:r>
        <w:rPr>
          <w:lang w:val="en-US"/>
        </w:rPr>
        <w:t xml:space="preserve">Cover plate and incubate </w:t>
      </w:r>
      <w:r w:rsidRPr="0069560B">
        <w:rPr>
          <w:b/>
          <w:lang w:val="en-US"/>
        </w:rPr>
        <w:t>30 min at 37</w:t>
      </w:r>
      <w:r w:rsidR="00443939">
        <w:rPr>
          <w:rFonts w:cs="Arial"/>
          <w:lang w:val="en-US"/>
        </w:rPr>
        <w:t>°</w:t>
      </w:r>
      <w:r w:rsidR="00A21A0E">
        <w:rPr>
          <w:b/>
          <w:lang w:val="en-US"/>
        </w:rPr>
        <w:t>C</w:t>
      </w:r>
    </w:p>
    <w:p w:rsidR="001055AF" w:rsidRDefault="0069560B" w:rsidP="003762B6">
      <w:pPr>
        <w:pStyle w:val="ListParagraph"/>
        <w:numPr>
          <w:ilvl w:val="0"/>
          <w:numId w:val="29"/>
        </w:numPr>
        <w:rPr>
          <w:lang w:val="en-US"/>
        </w:rPr>
      </w:pPr>
      <w:r w:rsidRPr="001055AF">
        <w:rPr>
          <w:lang w:val="en-US"/>
        </w:rPr>
        <w:t xml:space="preserve">Wash and </w:t>
      </w:r>
      <w:r w:rsidR="00A21A0E">
        <w:rPr>
          <w:lang w:val="en-US"/>
        </w:rPr>
        <w:t>pat</w:t>
      </w:r>
      <w:r w:rsidRPr="001055AF">
        <w:rPr>
          <w:lang w:val="en-US"/>
        </w:rPr>
        <w:t xml:space="preserve"> dry</w:t>
      </w:r>
      <w:r w:rsidR="001055AF">
        <w:rPr>
          <w:lang w:val="en-US"/>
        </w:rPr>
        <w:t xml:space="preserve"> </w:t>
      </w:r>
    </w:p>
    <w:p w:rsidR="0069560B" w:rsidRPr="001055AF" w:rsidRDefault="0069560B" w:rsidP="003762B6">
      <w:pPr>
        <w:pStyle w:val="ListParagraph"/>
        <w:numPr>
          <w:ilvl w:val="0"/>
          <w:numId w:val="29"/>
        </w:numPr>
        <w:rPr>
          <w:lang w:val="en-US"/>
        </w:rPr>
      </w:pPr>
      <w:r w:rsidRPr="001055AF">
        <w:rPr>
          <w:lang w:val="en-US"/>
        </w:rPr>
        <w:t xml:space="preserve">Immediately after washing </w:t>
      </w:r>
      <w:r w:rsidR="00443939">
        <w:rPr>
          <w:b/>
          <w:lang w:val="en-US"/>
        </w:rPr>
        <w:t>add 100</w:t>
      </w:r>
      <w:r w:rsidR="00443939">
        <w:rPr>
          <w:rFonts w:cs="Arial"/>
          <w:b/>
          <w:lang w:val="en-US"/>
        </w:rPr>
        <w:t>µ</w:t>
      </w:r>
      <w:r w:rsidRPr="001055AF">
        <w:rPr>
          <w:b/>
          <w:lang w:val="en-US"/>
        </w:rPr>
        <w:t>l substrate solution</w:t>
      </w:r>
    </w:p>
    <w:p w:rsidR="00003F84" w:rsidRPr="00003F84" w:rsidRDefault="00003F84" w:rsidP="003762B6">
      <w:pPr>
        <w:pStyle w:val="ListParagraph"/>
        <w:numPr>
          <w:ilvl w:val="0"/>
          <w:numId w:val="29"/>
        </w:numPr>
        <w:rPr>
          <w:lang w:val="en-US"/>
        </w:rPr>
      </w:pPr>
      <w:r w:rsidRPr="00003F84">
        <w:rPr>
          <w:lang w:val="en-US"/>
        </w:rPr>
        <w:t xml:space="preserve">Cover plate and incubate for </w:t>
      </w:r>
      <w:r w:rsidRPr="00003F84">
        <w:rPr>
          <w:b/>
          <w:lang w:val="en-US"/>
        </w:rPr>
        <w:t>30 min at 37</w:t>
      </w:r>
      <w:r w:rsidR="00443939">
        <w:rPr>
          <w:rFonts w:cs="Arial"/>
          <w:lang w:val="en-US"/>
        </w:rPr>
        <w:t>°</w:t>
      </w:r>
      <w:r w:rsidR="00A21A0E">
        <w:rPr>
          <w:b/>
          <w:lang w:val="en-US"/>
        </w:rPr>
        <w:t>C</w:t>
      </w:r>
    </w:p>
    <w:p w:rsidR="0047543B" w:rsidRPr="0047543B" w:rsidRDefault="0047543B" w:rsidP="003762B6">
      <w:pPr>
        <w:pStyle w:val="ListParagraph"/>
        <w:numPr>
          <w:ilvl w:val="0"/>
          <w:numId w:val="29"/>
        </w:numPr>
        <w:rPr>
          <w:lang w:val="en-US"/>
        </w:rPr>
      </w:pPr>
      <w:r w:rsidRPr="0047543B">
        <w:rPr>
          <w:lang w:val="en-US"/>
        </w:rPr>
        <w:t>Make sure t</w:t>
      </w:r>
      <w:r>
        <w:rPr>
          <w:lang w:val="en-US"/>
        </w:rPr>
        <w:t>h</w:t>
      </w:r>
      <w:r w:rsidRPr="0047543B">
        <w:rPr>
          <w:lang w:val="en-US"/>
        </w:rPr>
        <w:t>ere are no bubbles on the surface</w:t>
      </w:r>
      <w:r w:rsidR="001055AF">
        <w:rPr>
          <w:lang w:val="en-US"/>
        </w:rPr>
        <w:t xml:space="preserve"> (you can pop them with pipette tip)</w:t>
      </w:r>
    </w:p>
    <w:p w:rsidR="0069560B" w:rsidRDefault="00443939" w:rsidP="003762B6">
      <w:pPr>
        <w:pStyle w:val="ListParagraph"/>
        <w:numPr>
          <w:ilvl w:val="0"/>
          <w:numId w:val="29"/>
        </w:numPr>
        <w:rPr>
          <w:lang w:val="en-US"/>
        </w:rPr>
      </w:pPr>
      <w:r>
        <w:rPr>
          <w:b/>
          <w:lang w:val="en-US"/>
        </w:rPr>
        <w:t>Add 50</w:t>
      </w:r>
      <w:r>
        <w:rPr>
          <w:rFonts w:cs="Arial"/>
          <w:b/>
          <w:lang w:val="en-US"/>
        </w:rPr>
        <w:t>µ</w:t>
      </w:r>
      <w:r w:rsidR="0069560B" w:rsidRPr="0069560B">
        <w:rPr>
          <w:b/>
          <w:lang w:val="en-US"/>
        </w:rPr>
        <w:t>l stop solution</w:t>
      </w:r>
      <w:r w:rsidR="0069560B">
        <w:rPr>
          <w:lang w:val="en-US"/>
        </w:rPr>
        <w:t xml:space="preserve"> to each well</w:t>
      </w:r>
    </w:p>
    <w:p w:rsidR="001055AF" w:rsidRPr="001055AF" w:rsidRDefault="001055AF" w:rsidP="003762B6">
      <w:pPr>
        <w:pStyle w:val="ListParagraph"/>
        <w:numPr>
          <w:ilvl w:val="0"/>
          <w:numId w:val="29"/>
        </w:numPr>
        <w:rPr>
          <w:lang w:val="en-US"/>
        </w:rPr>
      </w:pPr>
      <w:r w:rsidRPr="001055AF">
        <w:rPr>
          <w:lang w:val="en-US"/>
        </w:rPr>
        <w:t>Tap the plate a few times to mix the stop solution</w:t>
      </w:r>
    </w:p>
    <w:p w:rsidR="0069560B" w:rsidRDefault="0069560B" w:rsidP="003762B6">
      <w:pPr>
        <w:pStyle w:val="ListParagraph"/>
        <w:numPr>
          <w:ilvl w:val="0"/>
          <w:numId w:val="29"/>
        </w:numPr>
        <w:rPr>
          <w:lang w:val="en-US"/>
        </w:rPr>
      </w:pPr>
      <w:r>
        <w:rPr>
          <w:lang w:val="en-US"/>
        </w:rPr>
        <w:t>Put plate in plate reader</w:t>
      </w:r>
      <w:r w:rsidR="00AB5EE7">
        <w:rPr>
          <w:lang w:val="en-US"/>
        </w:rPr>
        <w:t>, read plate</w:t>
      </w:r>
      <w:r>
        <w:rPr>
          <w:lang w:val="en-US"/>
        </w:rPr>
        <w:t xml:space="preserve"> and save file. </w:t>
      </w:r>
    </w:p>
    <w:p w:rsidR="0069560B" w:rsidRDefault="0069560B" w:rsidP="0069560B">
      <w:pPr>
        <w:rPr>
          <w:lang w:val="en-US"/>
        </w:rPr>
      </w:pPr>
    </w:p>
    <w:p w:rsidR="00EF5F8C" w:rsidRDefault="00EF5F8C" w:rsidP="0069560B">
      <w:pPr>
        <w:rPr>
          <w:lang w:val="en-US"/>
        </w:rPr>
      </w:pPr>
    </w:p>
    <w:p w:rsidR="007D74E2" w:rsidRDefault="007D74E2" w:rsidP="0069560B">
      <w:pPr>
        <w:rPr>
          <w:b/>
          <w:i/>
          <w:lang w:val="en-US"/>
        </w:rPr>
      </w:pPr>
      <w:r w:rsidRPr="008746BC">
        <w:rPr>
          <w:b/>
          <w:i/>
          <w:lang w:val="en-US"/>
        </w:rPr>
        <w:t xml:space="preserve">HIV </w:t>
      </w:r>
      <w:r w:rsidR="009979CB">
        <w:rPr>
          <w:b/>
          <w:i/>
          <w:lang w:val="en-US"/>
        </w:rPr>
        <w:t>ELISA</w:t>
      </w:r>
      <w:r w:rsidRPr="008746BC">
        <w:rPr>
          <w:b/>
          <w:i/>
          <w:lang w:val="en-US"/>
        </w:rPr>
        <w:t xml:space="preserve"> </w:t>
      </w:r>
      <w:r w:rsidR="00EF5F8C">
        <w:rPr>
          <w:b/>
          <w:i/>
          <w:lang w:val="en-US"/>
        </w:rPr>
        <w:t>preparing solutions</w:t>
      </w:r>
    </w:p>
    <w:p w:rsidR="00EF5F8C" w:rsidRPr="008746BC" w:rsidRDefault="00EF5F8C" w:rsidP="0069560B">
      <w:pPr>
        <w:rPr>
          <w:b/>
          <w:i/>
          <w:lang w:val="en-US"/>
        </w:rPr>
      </w:pPr>
    </w:p>
    <w:p w:rsidR="007D74E2" w:rsidRDefault="007D74E2" w:rsidP="0069560B">
      <w:pPr>
        <w:rPr>
          <w:u w:val="single"/>
          <w:lang w:val="en-US"/>
        </w:rPr>
      </w:pPr>
      <w:proofErr w:type="spellStart"/>
      <w:r w:rsidRPr="008746BC">
        <w:rPr>
          <w:u w:val="single"/>
          <w:lang w:val="en-US"/>
        </w:rPr>
        <w:t>Conjugaat</w:t>
      </w:r>
      <w:proofErr w:type="spellEnd"/>
      <w:r w:rsidRPr="008746BC">
        <w:rPr>
          <w:u w:val="single"/>
          <w:lang w:val="en-US"/>
        </w:rPr>
        <w:t xml:space="preserve"> diluents</w:t>
      </w:r>
    </w:p>
    <w:p w:rsidR="007D74E2" w:rsidRDefault="007D74E2" w:rsidP="0069560B">
      <w:pPr>
        <w:rPr>
          <w:lang w:val="en-US"/>
        </w:rPr>
      </w:pPr>
      <w:r>
        <w:rPr>
          <w:lang w:val="en-US"/>
        </w:rPr>
        <w:t xml:space="preserve">Tap the bottle gently on the bench to remove any material adhering to the rubber stopper. Pour the whole contents of a bottle of </w:t>
      </w:r>
      <w:proofErr w:type="spellStart"/>
      <w:r>
        <w:rPr>
          <w:lang w:val="en-US"/>
        </w:rPr>
        <w:t>conjugaat</w:t>
      </w:r>
      <w:proofErr w:type="spellEnd"/>
      <w:r>
        <w:rPr>
          <w:lang w:val="en-US"/>
        </w:rPr>
        <w:t xml:space="preserve"> </w:t>
      </w:r>
      <w:proofErr w:type="spellStart"/>
      <w:r>
        <w:rPr>
          <w:lang w:val="en-US"/>
        </w:rPr>
        <w:t>diluent</w:t>
      </w:r>
      <w:proofErr w:type="spellEnd"/>
      <w:r>
        <w:rPr>
          <w:lang w:val="en-US"/>
        </w:rPr>
        <w:t xml:space="preserve"> into a bottle of </w:t>
      </w:r>
      <w:proofErr w:type="spellStart"/>
      <w:r>
        <w:rPr>
          <w:lang w:val="en-US"/>
        </w:rPr>
        <w:t>conjugaat</w:t>
      </w:r>
      <w:proofErr w:type="spellEnd"/>
      <w:r>
        <w:rPr>
          <w:lang w:val="en-US"/>
        </w:rPr>
        <w:t>. Recap the latter and mix by gentle inversion. Allow to rehydrate for at least 30min. with occasional swirling. The color will be red</w:t>
      </w:r>
    </w:p>
    <w:p w:rsidR="007D74E2" w:rsidRDefault="007D74E2" w:rsidP="0069560B">
      <w:pPr>
        <w:rPr>
          <w:lang w:val="en-US"/>
        </w:rPr>
      </w:pPr>
    </w:p>
    <w:p w:rsidR="007D74E2" w:rsidRDefault="007D74E2" w:rsidP="0069560B">
      <w:pPr>
        <w:rPr>
          <w:lang w:val="en-US"/>
        </w:rPr>
      </w:pPr>
      <w:r>
        <w:rPr>
          <w:lang w:val="en-US"/>
        </w:rPr>
        <w:t xml:space="preserve">After reconstituting the </w:t>
      </w:r>
      <w:proofErr w:type="spellStart"/>
      <w:r>
        <w:rPr>
          <w:lang w:val="en-US"/>
        </w:rPr>
        <w:t>conjugaat</w:t>
      </w:r>
      <w:proofErr w:type="spellEnd"/>
      <w:r>
        <w:rPr>
          <w:lang w:val="en-US"/>
        </w:rPr>
        <w:t xml:space="preserve"> may be stored at 2-8</w:t>
      </w:r>
      <w:r w:rsidR="00443939">
        <w:rPr>
          <w:rFonts w:cs="Arial"/>
          <w:lang w:val="en-US"/>
        </w:rPr>
        <w:t>°</w:t>
      </w:r>
      <w:r w:rsidR="00A21A0E">
        <w:rPr>
          <w:lang w:val="en-US"/>
        </w:rPr>
        <w:t>C</w:t>
      </w:r>
      <w:r>
        <w:rPr>
          <w:lang w:val="en-US"/>
        </w:rPr>
        <w:t xml:space="preserve"> for up to 8 weeks.</w:t>
      </w:r>
    </w:p>
    <w:p w:rsidR="007D74E2" w:rsidRDefault="007D74E2" w:rsidP="0069560B">
      <w:pPr>
        <w:rPr>
          <w:lang w:val="en-US"/>
        </w:rPr>
      </w:pPr>
    </w:p>
    <w:p w:rsidR="00A5427F" w:rsidRPr="008746BC" w:rsidRDefault="007D74E2" w:rsidP="0069560B">
      <w:pPr>
        <w:rPr>
          <w:u w:val="single"/>
          <w:lang w:val="en-US"/>
        </w:rPr>
      </w:pPr>
      <w:r w:rsidRPr="008746BC">
        <w:rPr>
          <w:u w:val="single"/>
          <w:lang w:val="en-US"/>
        </w:rPr>
        <w:t>Substrate solution</w:t>
      </w:r>
    </w:p>
    <w:p w:rsidR="007D74E2" w:rsidRDefault="007D74E2" w:rsidP="0069560B">
      <w:pPr>
        <w:rPr>
          <w:lang w:val="en-US"/>
        </w:rPr>
      </w:pPr>
      <w:r>
        <w:rPr>
          <w:lang w:val="en-US"/>
        </w:rPr>
        <w:t>To prepare substrate solution</w:t>
      </w:r>
      <w:r w:rsidR="009979CB">
        <w:rPr>
          <w:lang w:val="en-US"/>
        </w:rPr>
        <w:t>,</w:t>
      </w:r>
      <w:r>
        <w:rPr>
          <w:lang w:val="en-US"/>
        </w:rPr>
        <w:t xml:space="preserve"> add a volume of </w:t>
      </w:r>
      <w:r w:rsidR="00EF5F8C">
        <w:rPr>
          <w:lang w:val="en-US"/>
        </w:rPr>
        <w:t>colorless</w:t>
      </w:r>
      <w:r>
        <w:rPr>
          <w:lang w:val="en-US"/>
        </w:rPr>
        <w:t xml:space="preserve"> substrate diluents to an equal volume</w:t>
      </w:r>
      <w:r w:rsidR="009979CB">
        <w:rPr>
          <w:lang w:val="en-US"/>
        </w:rPr>
        <w:t xml:space="preserve"> of pink substrate concentrate i</w:t>
      </w:r>
      <w:r>
        <w:rPr>
          <w:lang w:val="en-US"/>
        </w:rPr>
        <w:t xml:space="preserve">n either a clean glass or plastic vessel. It is important that this order of addition is followed and that any pipettes and glassware used </w:t>
      </w:r>
      <w:r w:rsidR="00A21A0E">
        <w:rPr>
          <w:lang w:val="en-US"/>
        </w:rPr>
        <w:t>are</w:t>
      </w:r>
      <w:r>
        <w:rPr>
          <w:lang w:val="en-US"/>
        </w:rPr>
        <w:t xml:space="preserve"> clean. </w:t>
      </w:r>
    </w:p>
    <w:p w:rsidR="007D74E2" w:rsidRDefault="007D74E2" w:rsidP="0069560B">
      <w:pPr>
        <w:rPr>
          <w:lang w:val="en-US"/>
        </w:rPr>
      </w:pPr>
    </w:p>
    <w:p w:rsidR="007D74E2" w:rsidRPr="008746BC" w:rsidRDefault="007D74E2" w:rsidP="0069560B">
      <w:pPr>
        <w:rPr>
          <w:lang w:val="en-US"/>
        </w:rPr>
      </w:pPr>
      <w:r w:rsidRPr="008746BC">
        <w:rPr>
          <w:lang w:val="en-US"/>
        </w:rPr>
        <w:lastRenderedPageBreak/>
        <w:t>Alternatively the substrate s</w:t>
      </w:r>
      <w:r w:rsidR="008746BC" w:rsidRPr="008746BC">
        <w:rPr>
          <w:lang w:val="en-US"/>
        </w:rPr>
        <w:t xml:space="preserve">olution may be made by pouring </w:t>
      </w:r>
      <w:r w:rsidRPr="008746BC">
        <w:rPr>
          <w:lang w:val="en-US"/>
        </w:rPr>
        <w:t>the entire content of the bottle of substrate diluents into the bottle of substrate concentrate.</w:t>
      </w:r>
      <w:r w:rsidR="0047543B">
        <w:rPr>
          <w:lang w:val="en-US"/>
        </w:rPr>
        <w:t xml:space="preserve"> (</w:t>
      </w:r>
      <w:proofErr w:type="gramStart"/>
      <w:r w:rsidR="0047543B">
        <w:rPr>
          <w:lang w:val="en-US"/>
        </w:rPr>
        <w:t>only</w:t>
      </w:r>
      <w:proofErr w:type="gramEnd"/>
      <w:r w:rsidR="0047543B">
        <w:rPr>
          <w:lang w:val="en-US"/>
        </w:rPr>
        <w:t xml:space="preserve"> stable for 2 days)</w:t>
      </w:r>
    </w:p>
    <w:p w:rsidR="007D74E2" w:rsidRDefault="007D74E2" w:rsidP="0069560B">
      <w:pPr>
        <w:rPr>
          <w:b/>
          <w:lang w:val="en-US"/>
        </w:rPr>
      </w:pPr>
    </w:p>
    <w:p w:rsidR="007D74E2" w:rsidRDefault="007D74E2" w:rsidP="0069560B">
      <w:pPr>
        <w:rPr>
          <w:lang w:val="en-US"/>
        </w:rPr>
      </w:pPr>
      <w:r>
        <w:rPr>
          <w:lang w:val="en-US"/>
        </w:rPr>
        <w:t xml:space="preserve">Color should be </w:t>
      </w:r>
      <w:proofErr w:type="gramStart"/>
      <w:r>
        <w:rPr>
          <w:lang w:val="en-US"/>
        </w:rPr>
        <w:t>pink,</w:t>
      </w:r>
      <w:proofErr w:type="gramEnd"/>
      <w:r>
        <w:rPr>
          <w:lang w:val="en-US"/>
        </w:rPr>
        <w:t xml:space="preserve"> if purple before use it should be discarded. Keep away from sunlight</w:t>
      </w:r>
      <w:r w:rsidR="008746BC">
        <w:rPr>
          <w:lang w:val="en-US"/>
        </w:rPr>
        <w:t xml:space="preserve"> </w:t>
      </w:r>
    </w:p>
    <w:p w:rsidR="008746BC" w:rsidRDefault="008746BC" w:rsidP="0069560B">
      <w:pPr>
        <w:rPr>
          <w:lang w:val="en-US"/>
        </w:rPr>
      </w:pPr>
      <w:r>
        <w:rPr>
          <w:lang w:val="en-US"/>
        </w:rPr>
        <w:t xml:space="preserve">It is stable refrigerated for up to 2 days, but must be discarded if crystals have formed. </w:t>
      </w:r>
    </w:p>
    <w:p w:rsidR="008746BC" w:rsidRDefault="008746BC" w:rsidP="0069560B">
      <w:pPr>
        <w:rPr>
          <w:lang w:val="en-US"/>
        </w:rPr>
      </w:pPr>
    </w:p>
    <w:p w:rsidR="008746BC" w:rsidRPr="007D74E2" w:rsidRDefault="008746BC" w:rsidP="0069560B">
      <w:pPr>
        <w:rPr>
          <w:lang w:val="en-US"/>
        </w:rPr>
      </w:pPr>
      <w:r w:rsidRPr="008746BC">
        <w:rPr>
          <w:b/>
          <w:lang w:val="en-US"/>
        </w:rPr>
        <w:t>For a full</w:t>
      </w:r>
      <w:r w:rsidR="0047543B">
        <w:rPr>
          <w:b/>
          <w:lang w:val="en-US"/>
        </w:rPr>
        <w:t xml:space="preserve"> 96wells plate you need to mix </w:t>
      </w:r>
      <w:r w:rsidRPr="008746BC">
        <w:rPr>
          <w:b/>
          <w:lang w:val="en-US"/>
        </w:rPr>
        <w:t>6ml substrate diluents with 6ml substrate concentrate</w:t>
      </w:r>
      <w:r>
        <w:rPr>
          <w:lang w:val="en-US"/>
        </w:rPr>
        <w:t xml:space="preserve">. </w:t>
      </w:r>
    </w:p>
    <w:p w:rsidR="007D74E2" w:rsidRDefault="007D74E2" w:rsidP="0069560B">
      <w:pPr>
        <w:rPr>
          <w:b/>
          <w:lang w:val="en-US"/>
        </w:rPr>
      </w:pPr>
      <w:r w:rsidRPr="007D74E2">
        <w:rPr>
          <w:b/>
          <w:lang w:val="en-US"/>
        </w:rPr>
        <w:t xml:space="preserve">  </w:t>
      </w:r>
    </w:p>
    <w:p w:rsidR="007D74E2" w:rsidRDefault="00A5427F" w:rsidP="0069560B">
      <w:pPr>
        <w:rPr>
          <w:u w:val="single"/>
          <w:lang w:val="en-US"/>
        </w:rPr>
      </w:pPr>
      <w:proofErr w:type="spellStart"/>
      <w:r w:rsidRPr="008746BC">
        <w:rPr>
          <w:u w:val="single"/>
          <w:lang w:val="en-US"/>
        </w:rPr>
        <w:t>W</w:t>
      </w:r>
      <w:r w:rsidR="008746BC" w:rsidRPr="008746BC">
        <w:rPr>
          <w:u w:val="single"/>
          <w:lang w:val="en-US"/>
        </w:rPr>
        <w:t>ashfluid</w:t>
      </w:r>
      <w:proofErr w:type="spellEnd"/>
    </w:p>
    <w:p w:rsidR="00A5427F" w:rsidRPr="008746BC" w:rsidRDefault="00A5427F" w:rsidP="0069560B">
      <w:pPr>
        <w:rPr>
          <w:u w:val="single"/>
          <w:lang w:val="en-US"/>
        </w:rPr>
      </w:pPr>
    </w:p>
    <w:p w:rsidR="007D74E2" w:rsidRDefault="00EF5F8C" w:rsidP="0069560B">
      <w:pPr>
        <w:rPr>
          <w:lang w:val="en-US"/>
        </w:rPr>
      </w:pPr>
      <w:r>
        <w:rPr>
          <w:lang w:val="en-US"/>
        </w:rPr>
        <w:t>A</w:t>
      </w:r>
      <w:r w:rsidR="008746BC">
        <w:rPr>
          <w:lang w:val="en-US"/>
        </w:rPr>
        <w:t xml:space="preserve">dd one volume of wash fluid concentrate to 19volumes of distilled or </w:t>
      </w:r>
      <w:proofErr w:type="spellStart"/>
      <w:r w:rsidR="008746BC">
        <w:rPr>
          <w:lang w:val="en-US"/>
        </w:rPr>
        <w:t>deionised</w:t>
      </w:r>
      <w:proofErr w:type="spellEnd"/>
      <w:r w:rsidR="008746BC">
        <w:rPr>
          <w:lang w:val="en-US"/>
        </w:rPr>
        <w:t xml:space="preserve"> water. </w:t>
      </w:r>
    </w:p>
    <w:p w:rsidR="008746BC" w:rsidRDefault="008746BC" w:rsidP="0069560B">
      <w:pPr>
        <w:rPr>
          <w:lang w:val="en-US"/>
        </w:rPr>
      </w:pPr>
      <w:r>
        <w:rPr>
          <w:lang w:val="en-US"/>
        </w:rPr>
        <w:t>125ml + (19*125ml</w:t>
      </w:r>
      <w:proofErr w:type="gramStart"/>
      <w:r>
        <w:rPr>
          <w:lang w:val="en-US"/>
        </w:rPr>
        <w:t>)=</w:t>
      </w:r>
      <w:proofErr w:type="gramEnd"/>
      <w:r>
        <w:rPr>
          <w:lang w:val="en-US"/>
        </w:rPr>
        <w:t xml:space="preserve"> 2500ml wash fluid</w:t>
      </w:r>
    </w:p>
    <w:p w:rsidR="00EF5F8C" w:rsidRPr="00EF5F8C" w:rsidRDefault="00EF5F8C" w:rsidP="0069560B">
      <w:pPr>
        <w:rPr>
          <w:lang w:val="en-US"/>
        </w:rPr>
      </w:pPr>
      <w:r w:rsidRPr="00EF5F8C">
        <w:rPr>
          <w:lang w:val="en-US"/>
        </w:rPr>
        <w:t xml:space="preserve">62.5ml wash fluid concentrate to 1187.5ml </w:t>
      </w:r>
      <w:proofErr w:type="spellStart"/>
      <w:r w:rsidRPr="00EF5F8C">
        <w:rPr>
          <w:lang w:val="en-US"/>
        </w:rPr>
        <w:t>deinosed</w:t>
      </w:r>
      <w:proofErr w:type="spellEnd"/>
      <w:r w:rsidRPr="00EF5F8C">
        <w:rPr>
          <w:lang w:val="en-US"/>
        </w:rPr>
        <w:t xml:space="preserve"> water </w:t>
      </w:r>
      <w:r>
        <w:rPr>
          <w:lang w:val="en-US"/>
        </w:rPr>
        <w:t>= 1250ml</w:t>
      </w:r>
    </w:p>
    <w:p w:rsidR="008746BC" w:rsidRDefault="008746BC" w:rsidP="0069560B">
      <w:pPr>
        <w:rPr>
          <w:lang w:val="en-US"/>
        </w:rPr>
      </w:pPr>
    </w:p>
    <w:p w:rsidR="008746BC" w:rsidRDefault="008746BC" w:rsidP="0069560B">
      <w:pPr>
        <w:rPr>
          <w:lang w:val="en-US"/>
        </w:rPr>
      </w:pPr>
      <w:proofErr w:type="spellStart"/>
      <w:r>
        <w:rPr>
          <w:lang w:val="en-US"/>
        </w:rPr>
        <w:t>Washfluid</w:t>
      </w:r>
      <w:proofErr w:type="spellEnd"/>
      <w:r>
        <w:rPr>
          <w:lang w:val="en-US"/>
        </w:rPr>
        <w:t xml:space="preserve"> can be stored at 18-30c in a closed vessel under which it will retain activity for 4 weeks.</w:t>
      </w:r>
      <w:r w:rsidR="00EF5F8C">
        <w:rPr>
          <w:lang w:val="en-US"/>
        </w:rPr>
        <w:t xml:space="preserve"> </w:t>
      </w:r>
      <w:r>
        <w:rPr>
          <w:lang w:val="en-US"/>
        </w:rPr>
        <w:t xml:space="preserve">It may develop a yellow </w:t>
      </w:r>
      <w:r w:rsidR="00EF5F8C">
        <w:rPr>
          <w:lang w:val="en-US"/>
        </w:rPr>
        <w:t>color</w:t>
      </w:r>
      <w:r>
        <w:rPr>
          <w:lang w:val="en-US"/>
        </w:rPr>
        <w:t>, but this will have no effect.</w:t>
      </w:r>
    </w:p>
    <w:p w:rsidR="008746BC" w:rsidRDefault="008746BC" w:rsidP="0069560B">
      <w:pPr>
        <w:rPr>
          <w:lang w:val="en-US"/>
        </w:rPr>
      </w:pPr>
    </w:p>
    <w:p w:rsidR="008746BC" w:rsidRDefault="00EF5F8C" w:rsidP="0069560B">
      <w:pPr>
        <w:rPr>
          <w:lang w:val="en-US"/>
        </w:rPr>
      </w:pPr>
      <w:r>
        <w:rPr>
          <w:lang w:val="en-US"/>
        </w:rPr>
        <w:t>For one plate you will approximately need 600ml of washing fluid. There is more than enough wash solution.</w:t>
      </w:r>
    </w:p>
    <w:p w:rsidR="008746BC" w:rsidRDefault="008746BC" w:rsidP="0069560B">
      <w:pPr>
        <w:rPr>
          <w:lang w:val="en-US"/>
        </w:rPr>
      </w:pPr>
    </w:p>
    <w:p w:rsidR="0069560B" w:rsidRPr="00EF5F8C" w:rsidRDefault="00674FC0" w:rsidP="0069560B">
      <w:pPr>
        <w:rPr>
          <w:u w:val="single"/>
          <w:lang w:val="en-US"/>
        </w:rPr>
      </w:pPr>
      <w:r w:rsidRPr="00EF5F8C">
        <w:rPr>
          <w:u w:val="single"/>
          <w:lang w:val="en-US"/>
        </w:rPr>
        <w:t>PBS-buffer</w:t>
      </w:r>
    </w:p>
    <w:p w:rsidR="0069560B" w:rsidRDefault="0069560B" w:rsidP="0069560B">
      <w:pPr>
        <w:rPr>
          <w:lang w:val="en-US"/>
        </w:rPr>
      </w:pPr>
    </w:p>
    <w:p w:rsidR="00A5427F" w:rsidRDefault="00A5427F" w:rsidP="0069560B">
      <w:pPr>
        <w:rPr>
          <w:lang w:val="en-US"/>
        </w:rPr>
      </w:pPr>
      <w:r>
        <w:rPr>
          <w:lang w:val="en-US"/>
        </w:rPr>
        <w:t>Needed: PBS buffer with 0.05% tween20</w:t>
      </w:r>
    </w:p>
    <w:p w:rsidR="00A5427F" w:rsidRDefault="00A5427F" w:rsidP="0069560B">
      <w:pPr>
        <w:rPr>
          <w:lang w:val="en-US"/>
        </w:rPr>
      </w:pPr>
      <w:r>
        <w:rPr>
          <w:lang w:val="en-US"/>
        </w:rPr>
        <w:t>Example:</w:t>
      </w:r>
    </w:p>
    <w:p w:rsidR="00A5427F" w:rsidRDefault="00A5427F" w:rsidP="0069560B">
      <w:pPr>
        <w:rPr>
          <w:lang w:val="en-US"/>
        </w:rPr>
      </w:pPr>
    </w:p>
    <w:p w:rsidR="00A5427F" w:rsidRDefault="00A5427F" w:rsidP="0069560B">
      <w:pPr>
        <w:rPr>
          <w:lang w:val="en-US"/>
        </w:rPr>
      </w:pPr>
      <w:r>
        <w:rPr>
          <w:lang w:val="en-US"/>
        </w:rPr>
        <w:t>80ml</w:t>
      </w:r>
      <w:r w:rsidR="00443939">
        <w:rPr>
          <w:lang w:val="en-US"/>
        </w:rPr>
        <w:t xml:space="preserve"> </w:t>
      </w:r>
      <w:r>
        <w:rPr>
          <w:lang w:val="en-US"/>
        </w:rPr>
        <w:t>PBS</w:t>
      </w:r>
    </w:p>
    <w:p w:rsidR="00A5427F" w:rsidRDefault="00443939" w:rsidP="0069560B">
      <w:pPr>
        <w:rPr>
          <w:lang w:val="en-US"/>
        </w:rPr>
      </w:pPr>
      <w:r>
        <w:rPr>
          <w:lang w:val="en-US"/>
        </w:rPr>
        <w:t>40</w:t>
      </w:r>
      <w:r w:rsidRPr="00443939">
        <w:rPr>
          <w:rFonts w:cs="Arial"/>
          <w:lang w:val="en-US"/>
        </w:rPr>
        <w:t>µ</w:t>
      </w:r>
      <w:r w:rsidR="00A5427F">
        <w:rPr>
          <w:lang w:val="en-US"/>
        </w:rPr>
        <w:t xml:space="preserve">l </w:t>
      </w:r>
      <w:proofErr w:type="spellStart"/>
      <w:r w:rsidR="00A5427F">
        <w:rPr>
          <w:lang w:val="en-US"/>
        </w:rPr>
        <w:t>tween</w:t>
      </w:r>
      <w:proofErr w:type="spellEnd"/>
    </w:p>
    <w:p w:rsidR="00674FC0" w:rsidRDefault="00674FC0" w:rsidP="0069560B">
      <w:pPr>
        <w:rPr>
          <w:lang w:val="en-US"/>
        </w:rPr>
      </w:pPr>
    </w:p>
    <w:p w:rsidR="00A5427F" w:rsidRDefault="00A5427F" w:rsidP="0069560B">
      <w:pPr>
        <w:rPr>
          <w:lang w:val="en-US"/>
        </w:rPr>
      </w:pPr>
      <w:r>
        <w:rPr>
          <w:lang w:val="en-US"/>
        </w:rPr>
        <w:t>Use ‘positive displacement’ pipette tips to add the tween20 to the PBS. This is a very thick soap, and normal tips will not work.</w:t>
      </w:r>
    </w:p>
    <w:p w:rsidR="00A5427F" w:rsidRDefault="00A5427F" w:rsidP="0069560B">
      <w:pPr>
        <w:rPr>
          <w:lang w:val="en-US"/>
        </w:rPr>
      </w:pPr>
    </w:p>
    <w:p w:rsidR="00674FC0" w:rsidRDefault="00A5427F" w:rsidP="0069560B">
      <w:pPr>
        <w:rPr>
          <w:u w:val="single"/>
          <w:lang w:val="en-US"/>
        </w:rPr>
      </w:pPr>
      <w:r>
        <w:rPr>
          <w:u w:val="single"/>
          <w:lang w:val="en-US"/>
        </w:rPr>
        <w:t>Stop solution</w:t>
      </w:r>
    </w:p>
    <w:p w:rsidR="00A5427F" w:rsidRPr="00A5427F" w:rsidRDefault="00A5427F" w:rsidP="0069560B">
      <w:pPr>
        <w:rPr>
          <w:u w:val="single"/>
          <w:lang w:val="en-US"/>
        </w:rPr>
      </w:pPr>
    </w:p>
    <w:p w:rsidR="00674FC0" w:rsidRDefault="00674FC0" w:rsidP="0069560B">
      <w:pPr>
        <w:rPr>
          <w:lang w:val="en-US"/>
        </w:rPr>
      </w:pPr>
      <w:r>
        <w:rPr>
          <w:lang w:val="en-US"/>
        </w:rPr>
        <w:t xml:space="preserve">0.5M to 2M </w:t>
      </w:r>
      <w:proofErr w:type="spellStart"/>
      <w:r>
        <w:rPr>
          <w:lang w:val="en-US"/>
        </w:rPr>
        <w:t>sulphuric</w:t>
      </w:r>
      <w:proofErr w:type="spellEnd"/>
      <w:r>
        <w:rPr>
          <w:lang w:val="en-US"/>
        </w:rPr>
        <w:t xml:space="preserve"> acid </w:t>
      </w:r>
    </w:p>
    <w:p w:rsidR="00F43F2E" w:rsidRDefault="00F43F2E" w:rsidP="0069560B">
      <w:pPr>
        <w:rPr>
          <w:lang w:val="en-US"/>
        </w:rPr>
      </w:pPr>
    </w:p>
    <w:p w:rsidR="00F43F2E" w:rsidRDefault="00F43F2E" w:rsidP="0069560B">
      <w:pPr>
        <w:rPr>
          <w:lang w:val="en-US"/>
        </w:rPr>
      </w:pPr>
      <w:r>
        <w:rPr>
          <w:lang w:val="en-US"/>
        </w:rPr>
        <w:t xml:space="preserve">Add between 3ml (for 0.5M) and 11ml (for 2.0M) of analytic grade concentrated </w:t>
      </w:r>
      <w:proofErr w:type="spellStart"/>
      <w:r>
        <w:rPr>
          <w:lang w:val="en-US"/>
        </w:rPr>
        <w:t>sulphuric</w:t>
      </w:r>
      <w:proofErr w:type="spellEnd"/>
      <w:r>
        <w:rPr>
          <w:lang w:val="en-US"/>
        </w:rPr>
        <w:t xml:space="preserve"> acid (18.0M) to about 80 ml of distilled or </w:t>
      </w:r>
      <w:proofErr w:type="spellStart"/>
      <w:r>
        <w:rPr>
          <w:lang w:val="en-US"/>
        </w:rPr>
        <w:t>deionised</w:t>
      </w:r>
      <w:proofErr w:type="spellEnd"/>
      <w:r>
        <w:rPr>
          <w:lang w:val="en-US"/>
        </w:rPr>
        <w:t xml:space="preserve"> water and then make up to 100ml with more water.</w:t>
      </w:r>
    </w:p>
    <w:p w:rsidR="004B4E70" w:rsidRDefault="004B4E70" w:rsidP="0069560B">
      <w:pPr>
        <w:rPr>
          <w:lang w:val="en-US"/>
        </w:rPr>
      </w:pPr>
    </w:p>
    <w:p w:rsidR="004B4E70" w:rsidRDefault="004B4E70" w:rsidP="0069560B">
      <w:pPr>
        <w:rPr>
          <w:lang w:val="en-US"/>
        </w:rPr>
      </w:pPr>
      <w:r>
        <w:rPr>
          <w:lang w:val="en-US"/>
        </w:rPr>
        <w:t xml:space="preserve">6ml </w:t>
      </w:r>
      <w:proofErr w:type="spellStart"/>
      <w:r>
        <w:rPr>
          <w:lang w:val="en-US"/>
        </w:rPr>
        <w:t>sulphuric</w:t>
      </w:r>
      <w:proofErr w:type="spellEnd"/>
      <w:r>
        <w:rPr>
          <w:lang w:val="en-US"/>
        </w:rPr>
        <w:t xml:space="preserve"> acid mixed with 80ml </w:t>
      </w:r>
      <w:proofErr w:type="spellStart"/>
      <w:r>
        <w:rPr>
          <w:lang w:val="en-US"/>
        </w:rPr>
        <w:t>deionised</w:t>
      </w:r>
      <w:proofErr w:type="spellEnd"/>
      <w:r>
        <w:rPr>
          <w:lang w:val="en-US"/>
        </w:rPr>
        <w:t xml:space="preserve"> water and then topped to 100ml with water. </w:t>
      </w:r>
      <w:proofErr w:type="gramStart"/>
      <w:r>
        <w:rPr>
          <w:lang w:val="en-US"/>
        </w:rPr>
        <w:t>Total of 100ml stop solution.</w:t>
      </w:r>
      <w:proofErr w:type="gramEnd"/>
      <w:r>
        <w:rPr>
          <w:lang w:val="en-US"/>
        </w:rPr>
        <w:t xml:space="preserve"> (</w:t>
      </w:r>
      <w:proofErr w:type="gramStart"/>
      <w:r>
        <w:rPr>
          <w:lang w:val="en-US"/>
        </w:rPr>
        <w:t>using</w:t>
      </w:r>
      <w:proofErr w:type="gramEnd"/>
      <w:r>
        <w:rPr>
          <w:lang w:val="en-US"/>
        </w:rPr>
        <w:t xml:space="preserve"> 5,6 ml </w:t>
      </w:r>
      <w:proofErr w:type="spellStart"/>
      <w:r>
        <w:rPr>
          <w:lang w:val="en-US"/>
        </w:rPr>
        <w:t>sulphuric</w:t>
      </w:r>
      <w:proofErr w:type="spellEnd"/>
      <w:r>
        <w:rPr>
          <w:lang w:val="en-US"/>
        </w:rPr>
        <w:t xml:space="preserve"> acid 95-97% to 100ml forms 1</w:t>
      </w:r>
      <w:r w:rsidR="00C21234">
        <w:rPr>
          <w:lang w:val="en-US"/>
        </w:rPr>
        <w:t>M</w:t>
      </w:r>
      <w:r>
        <w:rPr>
          <w:lang w:val="en-US"/>
        </w:rPr>
        <w:t xml:space="preserve">) about 1 </w:t>
      </w:r>
      <w:proofErr w:type="spellStart"/>
      <w:r>
        <w:rPr>
          <w:lang w:val="en-US"/>
        </w:rPr>
        <w:t>molair</w:t>
      </w:r>
      <w:proofErr w:type="spellEnd"/>
      <w:r>
        <w:rPr>
          <w:lang w:val="en-US"/>
        </w:rPr>
        <w:t xml:space="preserve"> </w:t>
      </w:r>
      <w:proofErr w:type="spellStart"/>
      <w:r>
        <w:rPr>
          <w:lang w:val="en-US"/>
        </w:rPr>
        <w:t>conc</w:t>
      </w:r>
      <w:proofErr w:type="spellEnd"/>
      <w:r>
        <w:rPr>
          <w:lang w:val="en-US"/>
        </w:rPr>
        <w:t xml:space="preserve"> stop solution.</w:t>
      </w:r>
    </w:p>
    <w:p w:rsidR="00A5427F" w:rsidRDefault="00A5427F" w:rsidP="0069560B">
      <w:pPr>
        <w:rPr>
          <w:lang w:val="en-US"/>
        </w:rPr>
      </w:pPr>
    </w:p>
    <w:p w:rsidR="00A5427F" w:rsidRPr="0069560B" w:rsidRDefault="00A5427F" w:rsidP="0069560B">
      <w:pPr>
        <w:rPr>
          <w:lang w:val="en-US"/>
        </w:rPr>
      </w:pPr>
      <w:r>
        <w:rPr>
          <w:lang w:val="en-US"/>
        </w:rPr>
        <w:t>Stop solution can be stored for long periods of time.</w:t>
      </w:r>
    </w:p>
    <w:p w:rsidR="003762B6" w:rsidRPr="003762B6" w:rsidRDefault="003762B6" w:rsidP="003762B6">
      <w:pPr>
        <w:rPr>
          <w:lang w:val="en-US"/>
        </w:rPr>
      </w:pPr>
    </w:p>
    <w:p w:rsidR="005B0839" w:rsidRDefault="005B0839" w:rsidP="005B0839">
      <w:pPr>
        <w:pStyle w:val="ListParagraph"/>
        <w:rPr>
          <w:lang w:val="en-US"/>
        </w:rPr>
      </w:pPr>
    </w:p>
    <w:p w:rsidR="005B0839" w:rsidRPr="00C62069" w:rsidRDefault="00650201" w:rsidP="00650201">
      <w:pPr>
        <w:rPr>
          <w:b/>
          <w:color w:val="1F497D" w:themeColor="text2"/>
          <w:sz w:val="24"/>
          <w:lang w:val="en-US"/>
        </w:rPr>
      </w:pPr>
      <w:r w:rsidRPr="00C62069">
        <w:rPr>
          <w:b/>
          <w:color w:val="1F497D" w:themeColor="text2"/>
          <w:sz w:val="24"/>
          <w:lang w:val="en-US"/>
        </w:rPr>
        <w:t>Test interpretation:</w:t>
      </w:r>
    </w:p>
    <w:p w:rsidR="00650201" w:rsidRDefault="00650201" w:rsidP="00650201">
      <w:pPr>
        <w:rPr>
          <w:b/>
          <w:lang w:val="en-US"/>
        </w:rPr>
      </w:pPr>
    </w:p>
    <w:p w:rsidR="00B655DA" w:rsidRPr="00B655DA" w:rsidRDefault="00B655DA" w:rsidP="00B655DA">
      <w:pPr>
        <w:rPr>
          <w:i/>
          <w:lang w:val="en-US"/>
        </w:rPr>
      </w:pPr>
      <w:r w:rsidRPr="00B655DA">
        <w:rPr>
          <w:i/>
          <w:lang w:val="en-US"/>
        </w:rPr>
        <w:t>CALCULATION OF RESULTS</w:t>
      </w:r>
    </w:p>
    <w:p w:rsidR="00B655DA" w:rsidRDefault="00B655DA" w:rsidP="00B655DA">
      <w:pPr>
        <w:rPr>
          <w:lang w:val="en-US"/>
        </w:rPr>
      </w:pPr>
      <w:r w:rsidRPr="00B655DA">
        <w:rPr>
          <w:lang w:val="en-US"/>
        </w:rPr>
        <w:t>Each plate must be considered separately when calculating and interpreting results of the assay.</w:t>
      </w:r>
      <w:r>
        <w:rPr>
          <w:lang w:val="en-US"/>
        </w:rPr>
        <w:t xml:space="preserve"> </w:t>
      </w:r>
      <w:r w:rsidRPr="00B655DA">
        <w:rPr>
          <w:lang w:val="en-US"/>
        </w:rPr>
        <w:t>Approved software may be used for calculation and interpretation of results.</w:t>
      </w:r>
    </w:p>
    <w:p w:rsidR="00B655DA" w:rsidRPr="00B655DA" w:rsidRDefault="00B655DA" w:rsidP="00B655DA">
      <w:pPr>
        <w:rPr>
          <w:lang w:val="en-US"/>
        </w:rPr>
      </w:pPr>
    </w:p>
    <w:p w:rsidR="00B655DA" w:rsidRPr="00B655DA" w:rsidRDefault="00B655DA" w:rsidP="00B655DA">
      <w:pPr>
        <w:rPr>
          <w:u w:val="single"/>
          <w:lang w:val="en-US"/>
        </w:rPr>
      </w:pPr>
      <w:r w:rsidRPr="00B655DA">
        <w:rPr>
          <w:u w:val="single"/>
          <w:lang w:val="en-US"/>
        </w:rPr>
        <w:t>Negative Control</w:t>
      </w:r>
    </w:p>
    <w:p w:rsidR="00B655DA" w:rsidRDefault="00B655DA" w:rsidP="00B655DA">
      <w:pPr>
        <w:rPr>
          <w:lang w:val="en-US"/>
        </w:rPr>
      </w:pPr>
      <w:r w:rsidRPr="00B655DA">
        <w:rPr>
          <w:lang w:val="en-US"/>
        </w:rPr>
        <w:t>Calculate the mean absorbance of the Negative Controls.</w:t>
      </w:r>
    </w:p>
    <w:p w:rsidR="00B655DA" w:rsidRPr="00B655DA" w:rsidRDefault="00B655DA" w:rsidP="00B655DA">
      <w:pPr>
        <w:rPr>
          <w:lang w:val="en-US"/>
        </w:rPr>
      </w:pPr>
    </w:p>
    <w:p w:rsidR="00B655DA" w:rsidRPr="00B655DA" w:rsidRDefault="00B655DA" w:rsidP="00B655DA">
      <w:pPr>
        <w:rPr>
          <w:lang w:val="en-US"/>
        </w:rPr>
      </w:pPr>
      <w:r w:rsidRPr="00B655DA">
        <w:rPr>
          <w:lang w:val="en-US"/>
        </w:rPr>
        <w:t>Example:</w:t>
      </w:r>
    </w:p>
    <w:p w:rsidR="00B655DA" w:rsidRPr="00B655DA" w:rsidRDefault="00B655DA" w:rsidP="00B655DA">
      <w:pPr>
        <w:rPr>
          <w:lang w:val="en-US"/>
        </w:rPr>
      </w:pPr>
      <w:r w:rsidRPr="00B655DA">
        <w:rPr>
          <w:lang w:val="en-US"/>
        </w:rPr>
        <w:t>Well 1 = 0.084, Well 2 = 0.086, Well 3 = 0.070</w:t>
      </w:r>
    </w:p>
    <w:p w:rsidR="00B655DA" w:rsidRDefault="00B655DA" w:rsidP="00B655DA">
      <w:pPr>
        <w:rPr>
          <w:lang w:val="en-US"/>
        </w:rPr>
      </w:pPr>
      <w:r w:rsidRPr="00B655DA">
        <w:rPr>
          <w:lang w:val="en-US"/>
        </w:rPr>
        <w:t>Total = 0.240</w:t>
      </w:r>
    </w:p>
    <w:p w:rsidR="00B655DA" w:rsidRPr="00B655DA" w:rsidRDefault="00B655DA" w:rsidP="00B655DA">
      <w:pPr>
        <w:rPr>
          <w:lang w:val="en-US"/>
        </w:rPr>
      </w:pPr>
    </w:p>
    <w:p w:rsidR="00B655DA" w:rsidRPr="00B655DA" w:rsidRDefault="00B655DA" w:rsidP="00B655DA">
      <w:pPr>
        <w:rPr>
          <w:lang w:val="en-US"/>
        </w:rPr>
      </w:pPr>
      <w:r w:rsidRPr="00B655DA">
        <w:rPr>
          <w:lang w:val="en-US"/>
        </w:rPr>
        <w:t xml:space="preserve">Mean Negative Control </w:t>
      </w:r>
      <w:r>
        <w:rPr>
          <w:lang w:val="en-US"/>
        </w:rPr>
        <w:tab/>
      </w:r>
      <w:r>
        <w:rPr>
          <w:lang w:val="en-US"/>
        </w:rPr>
        <w:tab/>
      </w:r>
      <w:r w:rsidRPr="00B655DA">
        <w:rPr>
          <w:lang w:val="en-US"/>
        </w:rPr>
        <w:t>= 0.240/3</w:t>
      </w:r>
    </w:p>
    <w:p w:rsidR="00B655DA" w:rsidRDefault="00B655DA" w:rsidP="00B655DA">
      <w:pPr>
        <w:ind w:left="1418" w:firstLine="709"/>
        <w:rPr>
          <w:lang w:val="en-US"/>
        </w:rPr>
      </w:pPr>
      <w:r w:rsidRPr="00B655DA">
        <w:rPr>
          <w:lang w:val="en-US"/>
        </w:rPr>
        <w:t xml:space="preserve"> </w:t>
      </w:r>
      <w:r>
        <w:rPr>
          <w:lang w:val="en-US"/>
        </w:rPr>
        <w:tab/>
      </w:r>
      <w:r w:rsidRPr="00B655DA">
        <w:rPr>
          <w:lang w:val="en-US"/>
        </w:rPr>
        <w:t>= 0.080</w:t>
      </w:r>
    </w:p>
    <w:p w:rsidR="00B655DA" w:rsidRPr="00B655DA" w:rsidRDefault="00B655DA" w:rsidP="00B655DA">
      <w:pPr>
        <w:ind w:left="1418" w:firstLine="709"/>
        <w:rPr>
          <w:lang w:val="en-US"/>
        </w:rPr>
      </w:pPr>
    </w:p>
    <w:p w:rsidR="00B655DA" w:rsidRDefault="00B655DA" w:rsidP="00B655DA">
      <w:pPr>
        <w:rPr>
          <w:lang w:val="en-US"/>
        </w:rPr>
      </w:pPr>
      <w:proofErr w:type="gramStart"/>
      <w:r w:rsidRPr="00B655DA">
        <w:rPr>
          <w:lang w:val="en-US"/>
        </w:rPr>
        <w:t>If one of the Negative Control Wells ha</w:t>
      </w:r>
      <w:r w:rsidR="009979CB">
        <w:rPr>
          <w:lang w:val="en-US"/>
        </w:rPr>
        <w:t>s an absorbance more than 0.15 O</w:t>
      </w:r>
      <w:r w:rsidRPr="00B655DA">
        <w:rPr>
          <w:lang w:val="en-US"/>
        </w:rPr>
        <w:t>D.</w:t>
      </w:r>
      <w:proofErr w:type="gramEnd"/>
      <w:r w:rsidRPr="00B655DA">
        <w:rPr>
          <w:lang w:val="en-US"/>
        </w:rPr>
        <w:t xml:space="preserve"> </w:t>
      </w:r>
      <w:proofErr w:type="gramStart"/>
      <w:r w:rsidRPr="00B655DA">
        <w:rPr>
          <w:lang w:val="en-US"/>
        </w:rPr>
        <w:t>above</w:t>
      </w:r>
      <w:proofErr w:type="gramEnd"/>
      <w:r w:rsidRPr="00B655DA">
        <w:rPr>
          <w:lang w:val="en-US"/>
        </w:rPr>
        <w:t xml:space="preserve"> the mean of all three, discard that value and calculate the new Negative Control mean from two remaining replicates.</w:t>
      </w:r>
    </w:p>
    <w:p w:rsidR="00B655DA" w:rsidRDefault="00B655DA" w:rsidP="00B655DA">
      <w:pPr>
        <w:rPr>
          <w:lang w:val="en-US"/>
        </w:rPr>
      </w:pPr>
    </w:p>
    <w:p w:rsidR="00B655DA" w:rsidRDefault="00B655DA" w:rsidP="00B655DA">
      <w:pPr>
        <w:rPr>
          <w:lang w:val="en-US"/>
        </w:rPr>
      </w:pPr>
    </w:p>
    <w:p w:rsidR="00B655DA" w:rsidRPr="00B655DA" w:rsidRDefault="00B655DA" w:rsidP="00B655DA">
      <w:pPr>
        <w:rPr>
          <w:lang w:val="en-US"/>
        </w:rPr>
      </w:pPr>
    </w:p>
    <w:p w:rsidR="00B655DA" w:rsidRPr="00B655DA" w:rsidRDefault="00B655DA" w:rsidP="00B655DA">
      <w:pPr>
        <w:rPr>
          <w:u w:val="single"/>
          <w:lang w:val="en-US"/>
        </w:rPr>
      </w:pPr>
      <w:r w:rsidRPr="00B655DA">
        <w:rPr>
          <w:u w:val="single"/>
          <w:lang w:val="en-US"/>
        </w:rPr>
        <w:t>Cut-off value</w:t>
      </w:r>
    </w:p>
    <w:p w:rsidR="00B655DA" w:rsidRDefault="00B655DA" w:rsidP="00B655DA">
      <w:pPr>
        <w:rPr>
          <w:lang w:val="en-US"/>
        </w:rPr>
      </w:pPr>
      <w:r w:rsidRPr="00B655DA">
        <w:rPr>
          <w:lang w:val="en-US"/>
        </w:rPr>
        <w:t>Calculate the Cut-off value by adding 0.2 to the mean of the Negative Control replicates (see above).</w:t>
      </w:r>
    </w:p>
    <w:p w:rsidR="00B655DA" w:rsidRPr="00B655DA" w:rsidRDefault="00B655DA" w:rsidP="00B655DA">
      <w:pPr>
        <w:rPr>
          <w:lang w:val="en-US"/>
        </w:rPr>
      </w:pPr>
    </w:p>
    <w:p w:rsidR="00B655DA" w:rsidRPr="00B655DA" w:rsidRDefault="00B655DA" w:rsidP="00B655DA">
      <w:pPr>
        <w:rPr>
          <w:lang w:val="en-US"/>
        </w:rPr>
      </w:pPr>
      <w:r w:rsidRPr="00B655DA">
        <w:rPr>
          <w:lang w:val="en-US"/>
        </w:rPr>
        <w:t>Mean Negative Control = 0.080</w:t>
      </w:r>
    </w:p>
    <w:p w:rsidR="00B655DA" w:rsidRDefault="00B655DA" w:rsidP="00B655DA">
      <w:pPr>
        <w:rPr>
          <w:lang w:val="en-US"/>
        </w:rPr>
      </w:pPr>
      <w:r w:rsidRPr="00B655DA">
        <w:rPr>
          <w:lang w:val="en-US"/>
        </w:rPr>
        <w:t>Cut-off value = 0.080 + 0.200 = 0.280</w:t>
      </w:r>
    </w:p>
    <w:p w:rsidR="00B655DA" w:rsidRPr="00B655DA" w:rsidRDefault="00B655DA" w:rsidP="00B655DA">
      <w:pPr>
        <w:rPr>
          <w:lang w:val="en-US"/>
        </w:rPr>
      </w:pPr>
    </w:p>
    <w:p w:rsidR="00B655DA" w:rsidRPr="00B655DA" w:rsidRDefault="00B655DA" w:rsidP="00B655DA">
      <w:pPr>
        <w:rPr>
          <w:i/>
          <w:lang w:val="en-US"/>
        </w:rPr>
      </w:pPr>
      <w:r w:rsidRPr="00B655DA">
        <w:rPr>
          <w:i/>
          <w:lang w:val="en-US"/>
        </w:rPr>
        <w:t>QUALITY CONTROL</w:t>
      </w:r>
    </w:p>
    <w:p w:rsidR="00B655DA" w:rsidRDefault="00B655DA" w:rsidP="00B655DA">
      <w:pPr>
        <w:rPr>
          <w:lang w:val="en-US"/>
        </w:rPr>
      </w:pPr>
      <w:r w:rsidRPr="00B655DA">
        <w:rPr>
          <w:lang w:val="en-US"/>
        </w:rPr>
        <w:t>Results of an assay are valid if the following criteria for the controls are met:</w:t>
      </w:r>
    </w:p>
    <w:p w:rsidR="00B655DA" w:rsidRPr="00B655DA" w:rsidRDefault="00B655DA" w:rsidP="00B655DA">
      <w:pPr>
        <w:rPr>
          <w:lang w:val="en-US"/>
        </w:rPr>
      </w:pPr>
    </w:p>
    <w:p w:rsidR="00B655DA" w:rsidRPr="00B655DA" w:rsidRDefault="00B655DA" w:rsidP="00B655DA">
      <w:pPr>
        <w:rPr>
          <w:lang w:val="en-US"/>
        </w:rPr>
      </w:pPr>
      <w:r w:rsidRPr="00B655DA">
        <w:rPr>
          <w:lang w:val="en-US"/>
        </w:rPr>
        <w:t>Negative Control</w:t>
      </w:r>
    </w:p>
    <w:p w:rsidR="00B655DA" w:rsidRDefault="00B655DA" w:rsidP="00B655DA">
      <w:pPr>
        <w:rPr>
          <w:lang w:val="en-US"/>
        </w:rPr>
      </w:pPr>
      <w:r w:rsidRPr="00B655DA">
        <w:rPr>
          <w:lang w:val="en-US"/>
        </w:rPr>
        <w:t>The mean absorbance must be less than 0.3.</w:t>
      </w:r>
    </w:p>
    <w:p w:rsidR="00B655DA" w:rsidRPr="00B655DA" w:rsidRDefault="00B655DA" w:rsidP="00B655DA">
      <w:pPr>
        <w:rPr>
          <w:lang w:val="en-US"/>
        </w:rPr>
      </w:pPr>
    </w:p>
    <w:p w:rsidR="00B655DA" w:rsidRPr="00B655DA" w:rsidRDefault="00B655DA" w:rsidP="00B655DA">
      <w:pPr>
        <w:rPr>
          <w:lang w:val="en-US"/>
        </w:rPr>
      </w:pPr>
      <w:r w:rsidRPr="00B655DA">
        <w:rPr>
          <w:lang w:val="en-US"/>
        </w:rPr>
        <w:t>Positive Controls</w:t>
      </w:r>
    </w:p>
    <w:p w:rsidR="00B655DA" w:rsidRDefault="00B655DA" w:rsidP="00B655DA">
      <w:pPr>
        <w:rPr>
          <w:lang w:val="en-US"/>
        </w:rPr>
      </w:pPr>
      <w:r w:rsidRPr="00B655DA">
        <w:rPr>
          <w:lang w:val="en-US"/>
        </w:rPr>
        <w:t>The absorbance of each of the Positive Controls should be more than 0.8 above the mean absorbance of the Negative Control.</w:t>
      </w:r>
      <w:r>
        <w:rPr>
          <w:lang w:val="en-US"/>
        </w:rPr>
        <w:t xml:space="preserve"> </w:t>
      </w:r>
      <w:r w:rsidRPr="00B655DA">
        <w:rPr>
          <w:lang w:val="en-US"/>
        </w:rPr>
        <w:t>Assays which do not meet these criteria should be repeated.</w:t>
      </w:r>
      <w:r>
        <w:rPr>
          <w:lang w:val="en-US"/>
        </w:rPr>
        <w:t xml:space="preserve"> </w:t>
      </w:r>
      <w:r w:rsidRPr="00B655DA">
        <w:rPr>
          <w:lang w:val="en-US"/>
        </w:rPr>
        <w:t>In the unlikely event of the results re</w:t>
      </w:r>
      <w:r>
        <w:rPr>
          <w:lang w:val="en-US"/>
        </w:rPr>
        <w:t xml:space="preserve">peatedly failing to meet either </w:t>
      </w:r>
      <w:r w:rsidRPr="00B655DA">
        <w:rPr>
          <w:lang w:val="en-US"/>
        </w:rPr>
        <w:t xml:space="preserve">the Quality Control criteria or the expected performance of the test, please contact your representative. </w:t>
      </w:r>
    </w:p>
    <w:p w:rsidR="00B655DA" w:rsidRPr="00B655DA" w:rsidRDefault="00B655DA" w:rsidP="00B655DA">
      <w:pPr>
        <w:rPr>
          <w:lang w:val="en-US"/>
        </w:rPr>
      </w:pPr>
    </w:p>
    <w:p w:rsidR="00B655DA" w:rsidRDefault="00B655DA" w:rsidP="00B655DA">
      <w:pPr>
        <w:rPr>
          <w:i/>
          <w:lang w:val="en-US"/>
        </w:rPr>
      </w:pPr>
      <w:r w:rsidRPr="00B655DA">
        <w:rPr>
          <w:i/>
          <w:lang w:val="en-US"/>
        </w:rPr>
        <w:t>INTERPRETATION OF RESULTS</w:t>
      </w:r>
    </w:p>
    <w:p w:rsidR="00A61AC3" w:rsidRPr="00B655DA" w:rsidRDefault="00A61AC3" w:rsidP="00B655DA">
      <w:pPr>
        <w:rPr>
          <w:i/>
          <w:lang w:val="en-US"/>
        </w:rPr>
      </w:pPr>
    </w:p>
    <w:p w:rsidR="00A61AC3" w:rsidRDefault="00B655DA" w:rsidP="00B655DA">
      <w:pPr>
        <w:rPr>
          <w:lang w:val="en-US"/>
        </w:rPr>
      </w:pPr>
      <w:r w:rsidRPr="00A61AC3">
        <w:rPr>
          <w:u w:val="single"/>
          <w:lang w:val="en-US"/>
        </w:rPr>
        <w:t>Non-reactive Results</w:t>
      </w:r>
      <w:r w:rsidR="00A61AC3">
        <w:rPr>
          <w:lang w:val="en-US"/>
        </w:rPr>
        <w:br/>
      </w:r>
      <w:r w:rsidRPr="00B655DA">
        <w:rPr>
          <w:lang w:val="en-US"/>
        </w:rPr>
        <w:t>Samples giving an absorbance less than the Cut-off value are considered negative in the assay.</w:t>
      </w:r>
      <w:r>
        <w:rPr>
          <w:lang w:val="en-US"/>
        </w:rPr>
        <w:t xml:space="preserve"> </w:t>
      </w:r>
    </w:p>
    <w:p w:rsidR="00A61AC3" w:rsidRDefault="00A61AC3" w:rsidP="00B655DA">
      <w:pPr>
        <w:rPr>
          <w:lang w:val="en-US"/>
        </w:rPr>
      </w:pPr>
    </w:p>
    <w:p w:rsidR="00A61AC3" w:rsidRDefault="00B655DA" w:rsidP="00B655DA">
      <w:pPr>
        <w:rPr>
          <w:lang w:val="en-US"/>
        </w:rPr>
      </w:pPr>
      <w:r w:rsidRPr="00A61AC3">
        <w:rPr>
          <w:u w:val="single"/>
          <w:lang w:val="en-US"/>
        </w:rPr>
        <w:t>Reactive Results</w:t>
      </w:r>
      <w:r>
        <w:rPr>
          <w:lang w:val="en-US"/>
        </w:rPr>
        <w:t xml:space="preserve"> </w:t>
      </w:r>
    </w:p>
    <w:p w:rsidR="00A61AC3" w:rsidRDefault="00B655DA" w:rsidP="00B655DA">
      <w:pPr>
        <w:rPr>
          <w:lang w:val="en-US"/>
        </w:rPr>
      </w:pPr>
      <w:r w:rsidRPr="00B655DA">
        <w:rPr>
          <w:lang w:val="en-US"/>
        </w:rPr>
        <w:t xml:space="preserve">Samples giving an absorbance equal to or greater than the </w:t>
      </w:r>
      <w:r w:rsidR="009979CB">
        <w:rPr>
          <w:lang w:val="en-US"/>
        </w:rPr>
        <w:t>c</w:t>
      </w:r>
      <w:r w:rsidRPr="00B655DA">
        <w:rPr>
          <w:lang w:val="en-US"/>
        </w:rPr>
        <w:t>ut-off value are considered initially reactive in the assay (see Limitations of the Procedure). Such samples should be retested in duplicate using the original source. Samples that are reactive in at least one of the duplicate retests are considered repeatedly reactive in Murex HIV-1.2.O and are presumed to contain antibodies to HIV-1 or HIV-2. Such samples should be further investigated and the presence of antibodies against HIV confirmed by other tests. Samples that are non-reactive i.e. with an absorbance less</w:t>
      </w:r>
      <w:r w:rsidR="009979CB">
        <w:rPr>
          <w:lang w:val="en-US"/>
        </w:rPr>
        <w:t xml:space="preserve"> than that of the c</w:t>
      </w:r>
      <w:r w:rsidRPr="00B655DA">
        <w:rPr>
          <w:lang w:val="en-US"/>
        </w:rPr>
        <w:t xml:space="preserve">ut-off </w:t>
      </w:r>
      <w:r w:rsidR="009979CB" w:rsidRPr="00B655DA">
        <w:rPr>
          <w:lang w:val="en-US"/>
        </w:rPr>
        <w:t>value</w:t>
      </w:r>
      <w:r w:rsidRPr="00B655DA">
        <w:rPr>
          <w:lang w:val="en-US"/>
        </w:rPr>
        <w:t xml:space="preserve"> should be considered non-reactive for HIV antibodies.</w:t>
      </w:r>
      <w:r>
        <w:rPr>
          <w:lang w:val="en-US"/>
        </w:rPr>
        <w:t xml:space="preserve"> </w:t>
      </w:r>
    </w:p>
    <w:p w:rsidR="00A61AC3" w:rsidRDefault="00A61AC3" w:rsidP="00B655DA">
      <w:pPr>
        <w:rPr>
          <w:lang w:val="en-US"/>
        </w:rPr>
      </w:pPr>
    </w:p>
    <w:p w:rsidR="00A61AC3" w:rsidRDefault="00B655DA" w:rsidP="00B655DA">
      <w:pPr>
        <w:rPr>
          <w:lang w:val="en-US"/>
        </w:rPr>
      </w:pPr>
      <w:r w:rsidRPr="00A61AC3">
        <w:rPr>
          <w:u w:val="single"/>
          <w:lang w:val="en-US"/>
        </w:rPr>
        <w:t>No sample addition</w:t>
      </w:r>
      <w:r>
        <w:rPr>
          <w:lang w:val="en-US"/>
        </w:rPr>
        <w:t xml:space="preserve"> </w:t>
      </w:r>
    </w:p>
    <w:p w:rsidR="00650201" w:rsidRDefault="00B655DA" w:rsidP="00B655DA">
      <w:pPr>
        <w:rPr>
          <w:lang w:val="en-US"/>
        </w:rPr>
      </w:pPr>
      <w:r w:rsidRPr="00B655DA">
        <w:rPr>
          <w:lang w:val="en-US"/>
        </w:rPr>
        <w:t>Absorbance values significantly higher than the Negative Control may be obtained in wells where the sample has been omitted but all the reagents have been added.</w:t>
      </w:r>
    </w:p>
    <w:p w:rsidR="009979CB" w:rsidRDefault="009979CB" w:rsidP="00B655DA">
      <w:pPr>
        <w:rPr>
          <w:lang w:val="en-US"/>
        </w:rPr>
      </w:pPr>
    </w:p>
    <w:p w:rsidR="009979CB" w:rsidRPr="009979CB" w:rsidRDefault="009979CB" w:rsidP="009979CB">
      <w:pPr>
        <w:pStyle w:val="Heading2"/>
        <w:numPr>
          <w:ilvl w:val="0"/>
          <w:numId w:val="0"/>
        </w:numPr>
        <w:rPr>
          <w:i w:val="0"/>
          <w:color w:val="1F497D" w:themeColor="text2"/>
          <w:szCs w:val="24"/>
          <w:lang w:val="en-US"/>
        </w:rPr>
      </w:pPr>
      <w:r w:rsidRPr="009979CB">
        <w:rPr>
          <w:i w:val="0"/>
          <w:color w:val="1F497D" w:themeColor="text2"/>
          <w:szCs w:val="24"/>
          <w:lang w:val="en-US"/>
        </w:rPr>
        <w:t>Limitations of Procedure</w:t>
      </w:r>
    </w:p>
    <w:p w:rsidR="009979CB" w:rsidRPr="009979CB" w:rsidRDefault="009979CB" w:rsidP="009979CB">
      <w:pPr>
        <w:numPr>
          <w:ilvl w:val="0"/>
          <w:numId w:val="32"/>
        </w:numPr>
        <w:tabs>
          <w:tab w:val="left" w:pos="5245"/>
        </w:tabs>
        <w:rPr>
          <w:rFonts w:cs="Arial"/>
          <w:szCs w:val="20"/>
          <w:lang w:val="en-US"/>
        </w:rPr>
      </w:pPr>
      <w:r w:rsidRPr="009979CB">
        <w:rPr>
          <w:rFonts w:cs="Arial"/>
          <w:szCs w:val="20"/>
          <w:lang w:val="en-US"/>
        </w:rPr>
        <w:t>Alterations in the physical appearance of test kit materials may indicate instability or deterioration.</w:t>
      </w:r>
    </w:p>
    <w:p w:rsidR="009979CB" w:rsidRPr="009979CB" w:rsidRDefault="009979CB" w:rsidP="009979CB">
      <w:pPr>
        <w:numPr>
          <w:ilvl w:val="0"/>
          <w:numId w:val="32"/>
        </w:numPr>
        <w:tabs>
          <w:tab w:val="left" w:pos="5245"/>
        </w:tabs>
        <w:rPr>
          <w:rFonts w:cs="Arial"/>
          <w:szCs w:val="20"/>
          <w:lang w:val="en-US"/>
        </w:rPr>
      </w:pPr>
      <w:r w:rsidRPr="009979CB">
        <w:rPr>
          <w:rFonts w:cs="Arial"/>
          <w:szCs w:val="20"/>
          <w:lang w:val="en-US"/>
        </w:rPr>
        <w:t>Assay which detect antigen only are not replaced by this kit.</w:t>
      </w:r>
    </w:p>
    <w:p w:rsidR="009979CB" w:rsidRDefault="009979CB" w:rsidP="009979CB">
      <w:pPr>
        <w:numPr>
          <w:ilvl w:val="0"/>
          <w:numId w:val="32"/>
        </w:numPr>
        <w:tabs>
          <w:tab w:val="left" w:pos="5245"/>
        </w:tabs>
        <w:rPr>
          <w:rFonts w:cs="Arial"/>
          <w:szCs w:val="20"/>
          <w:lang w:val="en-US"/>
        </w:rPr>
      </w:pPr>
      <w:r w:rsidRPr="009979CB">
        <w:rPr>
          <w:rFonts w:cs="Arial"/>
          <w:szCs w:val="20"/>
          <w:lang w:val="en-US"/>
        </w:rPr>
        <w:t>All highly sensitive assays have the potential for non-specific reactions.</w:t>
      </w:r>
    </w:p>
    <w:p w:rsidR="009979CB" w:rsidRPr="009979CB" w:rsidRDefault="009979CB" w:rsidP="009979CB">
      <w:pPr>
        <w:numPr>
          <w:ilvl w:val="0"/>
          <w:numId w:val="32"/>
        </w:numPr>
        <w:tabs>
          <w:tab w:val="left" w:pos="5245"/>
        </w:tabs>
        <w:rPr>
          <w:rFonts w:cs="Arial"/>
          <w:szCs w:val="20"/>
          <w:lang w:val="en-US"/>
        </w:rPr>
      </w:pPr>
      <w:r>
        <w:rPr>
          <w:rFonts w:cs="Arial"/>
          <w:szCs w:val="20"/>
          <w:lang w:val="en-US"/>
        </w:rPr>
        <w:t xml:space="preserve">This protocol is established and validated within our laboratory setting. A test validation within your laboratory setting is highly recommended. </w:t>
      </w:r>
    </w:p>
    <w:p w:rsidR="009979CB" w:rsidRPr="00650201" w:rsidRDefault="009979CB" w:rsidP="00B655DA">
      <w:pPr>
        <w:rPr>
          <w:lang w:val="en-US"/>
        </w:rPr>
      </w:pPr>
    </w:p>
    <w:sectPr w:rsidR="009979CB" w:rsidRPr="00650201" w:rsidSect="002D244D">
      <w:headerReference w:type="default" r:id="rId10"/>
      <w:footerReference w:type="default" r:id="rId11"/>
      <w:pgSz w:w="11906" w:h="16838"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CBE" w:rsidRDefault="00B94CBE">
      <w:r>
        <w:separator/>
      </w:r>
    </w:p>
  </w:endnote>
  <w:endnote w:type="continuationSeparator" w:id="0">
    <w:p w:rsidR="00B94CBE" w:rsidRDefault="00B94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615329"/>
      <w:docPartObj>
        <w:docPartGallery w:val="Page Numbers (Bottom of Page)"/>
        <w:docPartUnique/>
      </w:docPartObj>
    </w:sdtPr>
    <w:sdtContent>
      <w:p w:rsidR="00EE1612" w:rsidRDefault="008C23B5">
        <w:pPr>
          <w:pStyle w:val="Footer"/>
        </w:pPr>
        <w:r w:rsidRPr="008C23B5">
          <w:rPr>
            <w:lang w:eastAsia="zh-TW"/>
          </w:rPr>
          <w:pict>
            <v:rect id="_x0000_s3073"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3073" inset=",0,,0">
                <w:txbxContent>
                  <w:p w:rsidR="00EE1612" w:rsidRDefault="008C23B5">
                    <w:pPr>
                      <w:pBdr>
                        <w:top w:val="single" w:sz="4" w:space="1" w:color="7F7F7F" w:themeColor="background1" w:themeShade="7F"/>
                      </w:pBdr>
                      <w:jc w:val="center"/>
                      <w:rPr>
                        <w:color w:val="C0504D" w:themeColor="accent2"/>
                      </w:rPr>
                    </w:pPr>
                    <w:fldSimple w:instr=" PAGE   \* MERGEFORMAT ">
                      <w:r w:rsidR="00ED31DD" w:rsidRPr="00ED31DD">
                        <w:rPr>
                          <w:noProof/>
                          <w:color w:val="C0504D" w:themeColor="accent2"/>
                        </w:rPr>
                        <w:t>1</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CBE" w:rsidRDefault="00B94CBE">
      <w:r>
        <w:separator/>
      </w:r>
    </w:p>
  </w:footnote>
  <w:footnote w:type="continuationSeparator" w:id="0">
    <w:p w:rsidR="00B94CBE" w:rsidRDefault="00B94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3B" w:rsidRPr="008E647D" w:rsidRDefault="0047543B" w:rsidP="008E647D">
    <w:pPr>
      <w:pStyle w:val="Header"/>
      <w:tabs>
        <w:tab w:val="clear" w:pos="4820"/>
        <w:tab w:val="clear" w:pos="9639"/>
        <w:tab w:val="center" w:pos="4819"/>
        <w:tab w:val="right" w:pos="9071"/>
        <w:tab w:val="right" w:pos="9638"/>
      </w:tabs>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C2C0AC6"/>
    <w:lvl w:ilvl="0">
      <w:start w:val="1"/>
      <w:numFmt w:val="upperRoman"/>
      <w:pStyle w:val="Heading1"/>
      <w:lvlText w:val="%1."/>
      <w:legacy w:legacy="1" w:legacySpace="0" w:legacyIndent="567"/>
      <w:lvlJc w:val="left"/>
      <w:pPr>
        <w:ind w:left="1134" w:hanging="567"/>
      </w:pPr>
    </w:lvl>
    <w:lvl w:ilvl="1">
      <w:start w:val="1"/>
      <w:numFmt w:val="upperLetter"/>
      <w:pStyle w:val="Heading2"/>
      <w:lvlText w:val="%2."/>
      <w:legacy w:legacy="1" w:legacySpace="0" w:legacyIndent="567"/>
      <w:lvlJc w:val="left"/>
      <w:pPr>
        <w:ind w:left="1701" w:hanging="567"/>
      </w:pPr>
    </w:lvl>
    <w:lvl w:ilvl="2">
      <w:start w:val="1"/>
      <w:numFmt w:val="decimal"/>
      <w:pStyle w:val="Heading3"/>
      <w:lvlText w:val="%3."/>
      <w:legacy w:legacy="1" w:legacySpace="0" w:legacyIndent="567"/>
      <w:lvlJc w:val="left"/>
      <w:pPr>
        <w:ind w:left="2268" w:hanging="567"/>
      </w:pPr>
    </w:lvl>
    <w:lvl w:ilvl="3">
      <w:start w:val="1"/>
      <w:numFmt w:val="lowerLetter"/>
      <w:pStyle w:val="Heading4"/>
      <w:lvlText w:val="%4)"/>
      <w:legacy w:legacy="1" w:legacySpace="0" w:legacyIndent="567"/>
      <w:lvlJc w:val="left"/>
      <w:pPr>
        <w:ind w:left="2835" w:hanging="567"/>
      </w:pPr>
    </w:lvl>
    <w:lvl w:ilvl="4">
      <w:start w:val="1"/>
      <w:numFmt w:val="decimal"/>
      <w:pStyle w:val="Heading5"/>
      <w:lvlText w:val="(%5)"/>
      <w:legacy w:legacy="1" w:legacySpace="0" w:legacyIndent="708"/>
      <w:lvlJc w:val="left"/>
      <w:pPr>
        <w:ind w:left="3684" w:hanging="708"/>
      </w:pPr>
    </w:lvl>
    <w:lvl w:ilvl="5">
      <w:start w:val="1"/>
      <w:numFmt w:val="lowerLetter"/>
      <w:pStyle w:val="Heading6"/>
      <w:lvlText w:val="(%6)"/>
      <w:legacy w:legacy="1" w:legacySpace="0" w:legacyIndent="708"/>
      <w:lvlJc w:val="left"/>
      <w:pPr>
        <w:ind w:left="4392" w:hanging="708"/>
      </w:pPr>
    </w:lvl>
    <w:lvl w:ilvl="6">
      <w:start w:val="1"/>
      <w:numFmt w:val="lowerRoman"/>
      <w:pStyle w:val="Heading7"/>
      <w:lvlText w:val="(%7)"/>
      <w:legacy w:legacy="1" w:legacySpace="0" w:legacyIndent="708"/>
      <w:lvlJc w:val="left"/>
      <w:pPr>
        <w:ind w:left="5100" w:hanging="708"/>
      </w:pPr>
    </w:lvl>
    <w:lvl w:ilvl="7">
      <w:start w:val="1"/>
      <w:numFmt w:val="lowerLetter"/>
      <w:pStyle w:val="Heading8"/>
      <w:lvlText w:val="(%8)"/>
      <w:legacy w:legacy="1" w:legacySpace="0" w:legacyIndent="708"/>
      <w:lvlJc w:val="left"/>
      <w:pPr>
        <w:ind w:left="5808" w:hanging="708"/>
      </w:pPr>
    </w:lvl>
    <w:lvl w:ilvl="8">
      <w:start w:val="1"/>
      <w:numFmt w:val="lowerRoman"/>
      <w:pStyle w:val="Heading9"/>
      <w:lvlText w:val="(%9)"/>
      <w:legacy w:legacy="1" w:legacySpace="0" w:legacyIndent="708"/>
      <w:lvlJc w:val="left"/>
      <w:pPr>
        <w:ind w:left="6516" w:hanging="708"/>
      </w:pPr>
    </w:lvl>
  </w:abstractNum>
  <w:abstractNum w:abstractNumId="1">
    <w:nsid w:val="00000001"/>
    <w:multiLevelType w:val="multilevel"/>
    <w:tmpl w:val="AC70BA1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KHBSubprocedure"/>
      <w:lvlText w:val="%1.%2.%3"/>
      <w:lvlJc w:val="left"/>
      <w:pPr>
        <w:tabs>
          <w:tab w:val="num" w:pos="567"/>
        </w:tabs>
        <w:ind w:left="567"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0"/>
        </w:tabs>
        <w:ind w:left="3117" w:hanging="708"/>
      </w:pPr>
      <w:rPr>
        <w:rFonts w:hint="default"/>
      </w:rPr>
    </w:lvl>
    <w:lvl w:ilvl="5">
      <w:start w:val="1"/>
      <w:numFmt w:val="decimal"/>
      <w:lvlText w:val="%1.%2.%3.%4.%5.%6"/>
      <w:lvlJc w:val="left"/>
      <w:pPr>
        <w:tabs>
          <w:tab w:val="num" w:pos="0"/>
        </w:tabs>
        <w:ind w:left="3825" w:hanging="708"/>
      </w:pPr>
      <w:rPr>
        <w:rFonts w:hint="default"/>
      </w:rPr>
    </w:lvl>
    <w:lvl w:ilvl="6">
      <w:start w:val="1"/>
      <w:numFmt w:val="decimal"/>
      <w:lvlText w:val="%1.%2.%3.%4.%5.%6.%7"/>
      <w:lvlJc w:val="left"/>
      <w:pPr>
        <w:tabs>
          <w:tab w:val="num" w:pos="0"/>
        </w:tabs>
        <w:ind w:left="4533" w:hanging="708"/>
      </w:pPr>
      <w:rPr>
        <w:rFonts w:hint="default"/>
      </w:rPr>
    </w:lvl>
    <w:lvl w:ilvl="7">
      <w:start w:val="1"/>
      <w:numFmt w:val="decimal"/>
      <w:lvlText w:val="%1.%2.%3.%4.%5.%6.%7.%8"/>
      <w:lvlJc w:val="left"/>
      <w:pPr>
        <w:tabs>
          <w:tab w:val="num" w:pos="0"/>
        </w:tabs>
        <w:ind w:left="5241" w:hanging="708"/>
      </w:pPr>
      <w:rPr>
        <w:rFonts w:hint="default"/>
      </w:rPr>
    </w:lvl>
    <w:lvl w:ilvl="8">
      <w:start w:val="1"/>
      <w:numFmt w:val="decimal"/>
      <w:lvlText w:val="%1.%2.%3.%4.%5.%6.%7.%8.%9"/>
      <w:lvlJc w:val="left"/>
      <w:pPr>
        <w:tabs>
          <w:tab w:val="num" w:pos="0"/>
        </w:tabs>
        <w:ind w:left="5949" w:hanging="708"/>
      </w:pPr>
      <w:rPr>
        <w:rFonts w:hint="default"/>
      </w:rPr>
    </w:lvl>
  </w:abstractNum>
  <w:abstractNum w:abstractNumId="2">
    <w:nsid w:val="00000005"/>
    <w:multiLevelType w:val="multilevel"/>
    <w:tmpl w:val="6C068CF2"/>
    <w:name w:val="Nummering 5"/>
    <w:lvl w:ilvl="0">
      <w:start w:val="1"/>
      <w:numFmt w:val="decimal"/>
      <w:pStyle w:val="KHBSubprocedureMetNr"/>
      <w:lvlText w:val="%1."/>
      <w:lvlJc w:val="left"/>
      <w:pPr>
        <w:tabs>
          <w:tab w:val="num" w:pos="1134"/>
        </w:tabs>
        <w:ind w:left="1134" w:hanging="567"/>
      </w:pPr>
      <w:rPr>
        <w:rFonts w:hint="default"/>
      </w:rPr>
    </w:lvl>
    <w:lvl w:ilvl="1">
      <w:start w:val="2"/>
      <w:numFmt w:val="decimal"/>
      <w:suff w:val="nothing"/>
      <w:lvlText w:val="%1.%2."/>
      <w:lvlJc w:val="left"/>
      <w:pPr>
        <w:ind w:left="624" w:hanging="369"/>
      </w:pPr>
      <w:rPr>
        <w:rFonts w:hint="default"/>
      </w:rPr>
    </w:lvl>
    <w:lvl w:ilvl="2">
      <w:start w:val="3"/>
      <w:numFmt w:val="lowerLetter"/>
      <w:suff w:val="nothing"/>
      <w:lvlText w:val="%3)"/>
      <w:lvlJc w:val="left"/>
      <w:pPr>
        <w:ind w:left="879" w:hanging="255"/>
      </w:pPr>
      <w:rPr>
        <w:rFonts w:hint="default"/>
      </w:rPr>
    </w:lvl>
    <w:lvl w:ilvl="3">
      <w:start w:val="4"/>
      <w:numFmt w:val="bullet"/>
      <w:suff w:val="nothing"/>
      <w:lvlText w:val=""/>
      <w:lvlJc w:val="left"/>
      <w:pPr>
        <w:ind w:left="1134" w:hanging="224"/>
      </w:pPr>
      <w:rPr>
        <w:rFonts w:ascii="StarBats" w:hAnsi="StarBats" w:hint="default"/>
      </w:rPr>
    </w:lvl>
    <w:lvl w:ilvl="4">
      <w:start w:val="5"/>
      <w:numFmt w:val="bullet"/>
      <w:suff w:val="nothing"/>
      <w:lvlText w:val=""/>
      <w:lvlJc w:val="left"/>
      <w:pPr>
        <w:ind w:left="1358" w:hanging="224"/>
      </w:pPr>
      <w:rPr>
        <w:rFonts w:ascii="StarBats" w:hAnsi="StarBats" w:hint="default"/>
      </w:rPr>
    </w:lvl>
    <w:lvl w:ilvl="5">
      <w:start w:val="6"/>
      <w:numFmt w:val="bullet"/>
      <w:suff w:val="nothing"/>
      <w:lvlText w:val=""/>
      <w:lvlJc w:val="left"/>
      <w:pPr>
        <w:ind w:left="1582" w:hanging="224"/>
      </w:pPr>
      <w:rPr>
        <w:rFonts w:ascii="StarBats" w:hAnsi="StarBats" w:hint="default"/>
      </w:rPr>
    </w:lvl>
    <w:lvl w:ilvl="6">
      <w:start w:val="7"/>
      <w:numFmt w:val="bullet"/>
      <w:suff w:val="nothing"/>
      <w:lvlText w:val=""/>
      <w:lvlJc w:val="left"/>
      <w:pPr>
        <w:ind w:left="1806" w:hanging="224"/>
      </w:pPr>
      <w:rPr>
        <w:rFonts w:ascii="StarBats" w:hAnsi="StarBats" w:hint="default"/>
      </w:rPr>
    </w:lvl>
    <w:lvl w:ilvl="7">
      <w:start w:val="8"/>
      <w:numFmt w:val="bullet"/>
      <w:suff w:val="nothing"/>
      <w:lvlText w:val=""/>
      <w:lvlJc w:val="left"/>
      <w:pPr>
        <w:ind w:left="2030" w:hanging="224"/>
      </w:pPr>
      <w:rPr>
        <w:rFonts w:ascii="StarBats" w:hAnsi="StarBats" w:hint="default"/>
      </w:rPr>
    </w:lvl>
    <w:lvl w:ilvl="8">
      <w:start w:val="9"/>
      <w:numFmt w:val="bullet"/>
      <w:suff w:val="nothing"/>
      <w:lvlText w:val=""/>
      <w:lvlJc w:val="left"/>
      <w:pPr>
        <w:ind w:left="2254" w:hanging="224"/>
      </w:pPr>
      <w:rPr>
        <w:rFonts w:ascii="StarBats" w:hAnsi="StarBats" w:hint="default"/>
      </w:rPr>
    </w:lvl>
  </w:abstractNum>
  <w:abstractNum w:abstractNumId="3">
    <w:nsid w:val="058C7C9F"/>
    <w:multiLevelType w:val="hybridMultilevel"/>
    <w:tmpl w:val="4364D004"/>
    <w:lvl w:ilvl="0" w:tplc="0C3CD85E">
      <w:start w:val="2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1337490"/>
    <w:multiLevelType w:val="hybridMultilevel"/>
    <w:tmpl w:val="2AE4D3B2"/>
    <w:lvl w:ilvl="0" w:tplc="22465D7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F947CD0"/>
    <w:multiLevelType w:val="hybridMultilevel"/>
    <w:tmpl w:val="5F62C1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78618D"/>
    <w:multiLevelType w:val="hybridMultilevel"/>
    <w:tmpl w:val="37F2A914"/>
    <w:lvl w:ilvl="0" w:tplc="7572F64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1"/>
  </w:num>
  <w:num w:numId="23">
    <w:abstractNumId w:val="2"/>
  </w:num>
  <w:num w:numId="24">
    <w:abstractNumId w:val="1"/>
  </w:num>
  <w:num w:numId="25">
    <w:abstractNumId w:val="1"/>
  </w:num>
  <w:num w:numId="26">
    <w:abstractNumId w:val="1"/>
  </w:num>
  <w:num w:numId="27">
    <w:abstractNumId w:val="1"/>
  </w:num>
  <w:num w:numId="28">
    <w:abstractNumId w:val="1"/>
  </w:num>
  <w:num w:numId="29">
    <w:abstractNumId w:val="4"/>
  </w:num>
  <w:num w:numId="30">
    <w:abstractNumId w:val="3"/>
  </w:num>
  <w:num w:numId="31">
    <w:abstractNumId w:val="6"/>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rsids>
    <w:rsidRoot w:val="00F41928"/>
    <w:rsid w:val="00003F84"/>
    <w:rsid w:val="000676EF"/>
    <w:rsid w:val="0007706A"/>
    <w:rsid w:val="000D4FF2"/>
    <w:rsid w:val="001055AF"/>
    <w:rsid w:val="0013504A"/>
    <w:rsid w:val="0015483A"/>
    <w:rsid w:val="001A1343"/>
    <w:rsid w:val="001C6D06"/>
    <w:rsid w:val="001C7495"/>
    <w:rsid w:val="00202659"/>
    <w:rsid w:val="0025556B"/>
    <w:rsid w:val="002D244D"/>
    <w:rsid w:val="002E7F5D"/>
    <w:rsid w:val="003762B6"/>
    <w:rsid w:val="003E55B3"/>
    <w:rsid w:val="00422BDB"/>
    <w:rsid w:val="00427AEA"/>
    <w:rsid w:val="00443939"/>
    <w:rsid w:val="0047543B"/>
    <w:rsid w:val="004B4E70"/>
    <w:rsid w:val="004C6217"/>
    <w:rsid w:val="00505538"/>
    <w:rsid w:val="00546832"/>
    <w:rsid w:val="005561F4"/>
    <w:rsid w:val="005A2810"/>
    <w:rsid w:val="005B0839"/>
    <w:rsid w:val="0061374D"/>
    <w:rsid w:val="006257FE"/>
    <w:rsid w:val="00650201"/>
    <w:rsid w:val="00674FC0"/>
    <w:rsid w:val="0069560B"/>
    <w:rsid w:val="00774EC3"/>
    <w:rsid w:val="007B7C78"/>
    <w:rsid w:val="007D0D73"/>
    <w:rsid w:val="007D74E2"/>
    <w:rsid w:val="00805FF2"/>
    <w:rsid w:val="008746BC"/>
    <w:rsid w:val="0087498F"/>
    <w:rsid w:val="008C23B5"/>
    <w:rsid w:val="008C7E43"/>
    <w:rsid w:val="008E647D"/>
    <w:rsid w:val="009210D5"/>
    <w:rsid w:val="009866DA"/>
    <w:rsid w:val="00987672"/>
    <w:rsid w:val="009949E7"/>
    <w:rsid w:val="009979CB"/>
    <w:rsid w:val="009F1E37"/>
    <w:rsid w:val="00A21A0E"/>
    <w:rsid w:val="00A5427F"/>
    <w:rsid w:val="00A61AC3"/>
    <w:rsid w:val="00AB5EE7"/>
    <w:rsid w:val="00B655DA"/>
    <w:rsid w:val="00B94CBE"/>
    <w:rsid w:val="00BB12AC"/>
    <w:rsid w:val="00BC1538"/>
    <w:rsid w:val="00BE556A"/>
    <w:rsid w:val="00C00CED"/>
    <w:rsid w:val="00C14A68"/>
    <w:rsid w:val="00C21234"/>
    <w:rsid w:val="00C31B7D"/>
    <w:rsid w:val="00C62069"/>
    <w:rsid w:val="00D176BB"/>
    <w:rsid w:val="00DC3659"/>
    <w:rsid w:val="00DD75EC"/>
    <w:rsid w:val="00E07E03"/>
    <w:rsid w:val="00E16A4F"/>
    <w:rsid w:val="00EC266E"/>
    <w:rsid w:val="00ED31DD"/>
    <w:rsid w:val="00EE1612"/>
    <w:rsid w:val="00EF5F8C"/>
    <w:rsid w:val="00F41928"/>
    <w:rsid w:val="00F43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44D"/>
    <w:rPr>
      <w:rFonts w:ascii="Arial" w:hAnsi="Arial"/>
      <w:szCs w:val="24"/>
    </w:rPr>
  </w:style>
  <w:style w:type="paragraph" w:styleId="Heading1">
    <w:name w:val="heading 1"/>
    <w:basedOn w:val="Normal"/>
    <w:next w:val="Normal"/>
    <w:qFormat/>
    <w:rsid w:val="002D244D"/>
    <w:pPr>
      <w:keepNext/>
      <w:numPr>
        <w:numId w:val="12"/>
      </w:numPr>
      <w:suppressAutoHyphens/>
      <w:overflowPunct w:val="0"/>
      <w:autoSpaceDE w:val="0"/>
      <w:autoSpaceDN w:val="0"/>
      <w:adjustRightInd w:val="0"/>
      <w:spacing w:before="240" w:after="60"/>
      <w:textAlignment w:val="baseline"/>
      <w:outlineLvl w:val="0"/>
    </w:pPr>
    <w:rPr>
      <w:b/>
      <w:kern w:val="1"/>
      <w:sz w:val="24"/>
      <w:szCs w:val="20"/>
      <w:u w:val="words"/>
    </w:rPr>
  </w:style>
  <w:style w:type="paragraph" w:styleId="Heading2">
    <w:name w:val="heading 2"/>
    <w:basedOn w:val="Normal"/>
    <w:next w:val="Normal"/>
    <w:qFormat/>
    <w:rsid w:val="002D244D"/>
    <w:pPr>
      <w:keepNext/>
      <w:numPr>
        <w:ilvl w:val="1"/>
        <w:numId w:val="13"/>
      </w:numPr>
      <w:suppressAutoHyphens/>
      <w:overflowPunct w:val="0"/>
      <w:autoSpaceDE w:val="0"/>
      <w:autoSpaceDN w:val="0"/>
      <w:adjustRightInd w:val="0"/>
      <w:spacing w:before="240" w:after="60"/>
      <w:textAlignment w:val="baseline"/>
      <w:outlineLvl w:val="1"/>
    </w:pPr>
    <w:rPr>
      <w:b/>
      <w:i/>
      <w:sz w:val="24"/>
      <w:szCs w:val="20"/>
    </w:rPr>
  </w:style>
  <w:style w:type="paragraph" w:styleId="Heading3">
    <w:name w:val="heading 3"/>
    <w:basedOn w:val="Normal"/>
    <w:next w:val="Normal"/>
    <w:qFormat/>
    <w:rsid w:val="002D244D"/>
    <w:pPr>
      <w:keepNext/>
      <w:numPr>
        <w:ilvl w:val="2"/>
        <w:numId w:val="14"/>
      </w:numPr>
      <w:suppressAutoHyphens/>
      <w:overflowPunct w:val="0"/>
      <w:autoSpaceDE w:val="0"/>
      <w:autoSpaceDN w:val="0"/>
      <w:adjustRightInd w:val="0"/>
      <w:spacing w:before="240" w:after="60"/>
      <w:textAlignment w:val="baseline"/>
      <w:outlineLvl w:val="2"/>
    </w:pPr>
    <w:rPr>
      <w:sz w:val="24"/>
      <w:szCs w:val="20"/>
    </w:rPr>
  </w:style>
  <w:style w:type="paragraph" w:styleId="Heading4">
    <w:name w:val="heading 4"/>
    <w:basedOn w:val="Normal"/>
    <w:next w:val="Normal"/>
    <w:qFormat/>
    <w:rsid w:val="002D244D"/>
    <w:pPr>
      <w:keepNext/>
      <w:numPr>
        <w:ilvl w:val="3"/>
        <w:numId w:val="15"/>
      </w:numPr>
      <w:suppressAutoHyphens/>
      <w:overflowPunct w:val="0"/>
      <w:autoSpaceDE w:val="0"/>
      <w:autoSpaceDN w:val="0"/>
      <w:adjustRightInd w:val="0"/>
      <w:spacing w:before="240" w:after="60"/>
      <w:textAlignment w:val="baseline"/>
      <w:outlineLvl w:val="3"/>
    </w:pPr>
    <w:rPr>
      <w:b/>
      <w:sz w:val="24"/>
      <w:szCs w:val="20"/>
    </w:rPr>
  </w:style>
  <w:style w:type="paragraph" w:styleId="Heading5">
    <w:name w:val="heading 5"/>
    <w:basedOn w:val="Normal"/>
    <w:next w:val="Normal"/>
    <w:qFormat/>
    <w:rsid w:val="002D244D"/>
    <w:pPr>
      <w:numPr>
        <w:ilvl w:val="4"/>
        <w:numId w:val="16"/>
      </w:numPr>
      <w:suppressAutoHyphens/>
      <w:overflowPunct w:val="0"/>
      <w:autoSpaceDE w:val="0"/>
      <w:autoSpaceDN w:val="0"/>
      <w:adjustRightInd w:val="0"/>
      <w:spacing w:before="240" w:after="60"/>
      <w:textAlignment w:val="baseline"/>
      <w:outlineLvl w:val="4"/>
    </w:pPr>
    <w:rPr>
      <w:sz w:val="22"/>
      <w:szCs w:val="20"/>
    </w:rPr>
  </w:style>
  <w:style w:type="paragraph" w:styleId="Heading6">
    <w:name w:val="heading 6"/>
    <w:basedOn w:val="Normal"/>
    <w:next w:val="Normal"/>
    <w:qFormat/>
    <w:rsid w:val="002D244D"/>
    <w:pPr>
      <w:numPr>
        <w:ilvl w:val="5"/>
        <w:numId w:val="17"/>
      </w:numPr>
      <w:suppressAutoHyphens/>
      <w:overflowPunct w:val="0"/>
      <w:autoSpaceDE w:val="0"/>
      <w:autoSpaceDN w:val="0"/>
      <w:adjustRightInd w:val="0"/>
      <w:spacing w:before="240" w:after="60"/>
      <w:textAlignment w:val="baseline"/>
      <w:outlineLvl w:val="5"/>
    </w:pPr>
    <w:rPr>
      <w:i/>
      <w:sz w:val="22"/>
      <w:szCs w:val="20"/>
    </w:rPr>
  </w:style>
  <w:style w:type="paragraph" w:styleId="Heading7">
    <w:name w:val="heading 7"/>
    <w:basedOn w:val="Normal"/>
    <w:next w:val="Normal"/>
    <w:qFormat/>
    <w:rsid w:val="002D244D"/>
    <w:pPr>
      <w:numPr>
        <w:ilvl w:val="6"/>
        <w:numId w:val="18"/>
      </w:numPr>
      <w:suppressAutoHyphens/>
      <w:overflowPunct w:val="0"/>
      <w:autoSpaceDE w:val="0"/>
      <w:autoSpaceDN w:val="0"/>
      <w:adjustRightInd w:val="0"/>
      <w:spacing w:before="240" w:after="60"/>
      <w:textAlignment w:val="baseline"/>
      <w:outlineLvl w:val="6"/>
    </w:pPr>
    <w:rPr>
      <w:szCs w:val="20"/>
    </w:rPr>
  </w:style>
  <w:style w:type="paragraph" w:styleId="Heading8">
    <w:name w:val="heading 8"/>
    <w:basedOn w:val="Normal"/>
    <w:next w:val="Normal"/>
    <w:qFormat/>
    <w:rsid w:val="002D244D"/>
    <w:pPr>
      <w:numPr>
        <w:ilvl w:val="7"/>
        <w:numId w:val="19"/>
      </w:numPr>
      <w:suppressAutoHyphens/>
      <w:overflowPunct w:val="0"/>
      <w:autoSpaceDE w:val="0"/>
      <w:autoSpaceDN w:val="0"/>
      <w:adjustRightInd w:val="0"/>
      <w:spacing w:before="240" w:after="60"/>
      <w:textAlignment w:val="baseline"/>
      <w:outlineLvl w:val="7"/>
    </w:pPr>
    <w:rPr>
      <w:i/>
      <w:szCs w:val="20"/>
    </w:rPr>
  </w:style>
  <w:style w:type="paragraph" w:styleId="Heading9">
    <w:name w:val="heading 9"/>
    <w:basedOn w:val="Normal"/>
    <w:next w:val="Normal"/>
    <w:qFormat/>
    <w:rsid w:val="002D244D"/>
    <w:pPr>
      <w:numPr>
        <w:ilvl w:val="8"/>
        <w:numId w:val="20"/>
      </w:numPr>
      <w:suppressAutoHyphens/>
      <w:overflowPunct w:val="0"/>
      <w:autoSpaceDE w:val="0"/>
      <w:autoSpaceDN w:val="0"/>
      <w:adjustRightInd w:val="0"/>
      <w:spacing w:before="240" w:after="60"/>
      <w:textAlignment w:val="baseline"/>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D244D"/>
    <w:pPr>
      <w:suppressAutoHyphens/>
      <w:overflowPunct w:val="0"/>
      <w:autoSpaceDE w:val="0"/>
      <w:autoSpaceDN w:val="0"/>
      <w:adjustRightInd w:val="0"/>
      <w:spacing w:before="120" w:after="120"/>
      <w:textAlignment w:val="baseline"/>
    </w:pPr>
    <w:rPr>
      <w:i/>
      <w:szCs w:val="20"/>
    </w:rPr>
  </w:style>
  <w:style w:type="paragraph" w:styleId="Footer">
    <w:name w:val="footer"/>
    <w:basedOn w:val="Normal"/>
    <w:rsid w:val="002D244D"/>
    <w:pPr>
      <w:tabs>
        <w:tab w:val="center" w:pos="4820"/>
        <w:tab w:val="right" w:pos="9639"/>
      </w:tabs>
      <w:suppressAutoHyphens/>
      <w:overflowPunct w:val="0"/>
      <w:autoSpaceDE w:val="0"/>
      <w:autoSpaceDN w:val="0"/>
      <w:adjustRightInd w:val="0"/>
      <w:textAlignment w:val="baseline"/>
    </w:pPr>
    <w:rPr>
      <w:sz w:val="16"/>
      <w:szCs w:val="20"/>
    </w:rPr>
  </w:style>
  <w:style w:type="paragraph" w:customStyle="1" w:styleId="WW-Bijschrift">
    <w:name w:val="WW-Bijschrift"/>
    <w:basedOn w:val="Normal"/>
    <w:next w:val="Normal"/>
    <w:rsid w:val="002D244D"/>
    <w:pPr>
      <w:suppressAutoHyphens/>
      <w:overflowPunct w:val="0"/>
      <w:autoSpaceDE w:val="0"/>
      <w:autoSpaceDN w:val="0"/>
      <w:adjustRightInd w:val="0"/>
      <w:spacing w:before="120" w:after="120"/>
      <w:textAlignment w:val="baseline"/>
    </w:pPr>
    <w:rPr>
      <w:b/>
      <w:szCs w:val="20"/>
    </w:rPr>
  </w:style>
  <w:style w:type="paragraph" w:customStyle="1" w:styleId="WW-Standaardinspringen">
    <w:name w:val="WW-Standaard inspringen"/>
    <w:basedOn w:val="Normal"/>
    <w:rsid w:val="002D244D"/>
    <w:pPr>
      <w:suppressAutoHyphens/>
      <w:overflowPunct w:val="0"/>
      <w:autoSpaceDE w:val="0"/>
      <w:autoSpaceDN w:val="0"/>
      <w:adjustRightInd w:val="0"/>
      <w:ind w:left="567" w:firstLine="1"/>
      <w:textAlignment w:val="baseline"/>
    </w:pPr>
    <w:rPr>
      <w:szCs w:val="20"/>
    </w:rPr>
  </w:style>
  <w:style w:type="character" w:customStyle="1" w:styleId="WW-Standaardalinea-lettertype">
    <w:name w:val="WW-Standaardalinea-lettertype"/>
    <w:rsid w:val="002D244D"/>
  </w:style>
  <w:style w:type="paragraph" w:customStyle="1" w:styleId="Index">
    <w:name w:val="Index"/>
    <w:basedOn w:val="Normal"/>
    <w:rsid w:val="002D244D"/>
    <w:pPr>
      <w:suppressAutoHyphens/>
      <w:overflowPunct w:val="0"/>
      <w:autoSpaceDE w:val="0"/>
      <w:autoSpaceDN w:val="0"/>
      <w:adjustRightInd w:val="0"/>
      <w:textAlignment w:val="baseline"/>
    </w:pPr>
    <w:rPr>
      <w:szCs w:val="20"/>
    </w:rPr>
  </w:style>
  <w:style w:type="paragraph" w:customStyle="1" w:styleId="KHBNotaBene">
    <w:name w:val="KHB_NotaBene"/>
    <w:basedOn w:val="Normal"/>
    <w:next w:val="Normal"/>
    <w:rsid w:val="002D244D"/>
    <w:pPr>
      <w:suppressAutoHyphens/>
      <w:overflowPunct w:val="0"/>
      <w:autoSpaceDE w:val="0"/>
      <w:autoSpaceDN w:val="0"/>
      <w:adjustRightInd w:val="0"/>
      <w:ind w:left="851" w:hanging="851"/>
      <w:textAlignment w:val="baseline"/>
    </w:pPr>
    <w:rPr>
      <w:b/>
      <w:caps/>
      <w:szCs w:val="20"/>
    </w:rPr>
  </w:style>
  <w:style w:type="paragraph" w:customStyle="1" w:styleId="KHBTabelkop">
    <w:name w:val="KHB_Tabelkop"/>
    <w:basedOn w:val="Normal"/>
    <w:rsid w:val="002D244D"/>
    <w:pPr>
      <w:suppressAutoHyphens/>
      <w:overflowPunct w:val="0"/>
      <w:autoSpaceDE w:val="0"/>
      <w:autoSpaceDN w:val="0"/>
      <w:adjustRightInd w:val="0"/>
      <w:spacing w:before="40" w:after="40"/>
      <w:textAlignment w:val="baseline"/>
    </w:pPr>
    <w:rPr>
      <w:b/>
      <w:szCs w:val="20"/>
    </w:rPr>
  </w:style>
  <w:style w:type="paragraph" w:customStyle="1" w:styleId="KHBTabelstaart">
    <w:name w:val="KHB_Tabelstaart"/>
    <w:basedOn w:val="Normal"/>
    <w:rsid w:val="002D244D"/>
    <w:pPr>
      <w:suppressAutoHyphens/>
      <w:overflowPunct w:val="0"/>
      <w:autoSpaceDE w:val="0"/>
      <w:autoSpaceDN w:val="0"/>
      <w:adjustRightInd w:val="0"/>
      <w:spacing w:before="40" w:after="40"/>
      <w:textAlignment w:val="baseline"/>
    </w:pPr>
    <w:rPr>
      <w:szCs w:val="20"/>
    </w:rPr>
  </w:style>
  <w:style w:type="paragraph" w:customStyle="1" w:styleId="KHBTitel">
    <w:name w:val="KHB_Titel"/>
    <w:basedOn w:val="Normal"/>
    <w:next w:val="Normal"/>
    <w:rsid w:val="002D244D"/>
    <w:pPr>
      <w:suppressAutoHyphens/>
      <w:overflowPunct w:val="0"/>
      <w:autoSpaceDE w:val="0"/>
      <w:autoSpaceDN w:val="0"/>
      <w:adjustRightInd w:val="0"/>
      <w:spacing w:before="240" w:after="60"/>
      <w:jc w:val="center"/>
      <w:textAlignment w:val="baseline"/>
    </w:pPr>
    <w:rPr>
      <w:b/>
      <w:smallCaps/>
      <w:sz w:val="28"/>
      <w:szCs w:val="20"/>
      <w:u w:val="single"/>
    </w:rPr>
  </w:style>
  <w:style w:type="paragraph" w:customStyle="1" w:styleId="KHBTitel-sub">
    <w:name w:val="KHB_Titel-sub"/>
    <w:basedOn w:val="Normal"/>
    <w:next w:val="Normal"/>
    <w:rsid w:val="002D244D"/>
    <w:pPr>
      <w:suppressAutoHyphens/>
      <w:overflowPunct w:val="0"/>
      <w:autoSpaceDE w:val="0"/>
      <w:autoSpaceDN w:val="0"/>
      <w:adjustRightInd w:val="0"/>
      <w:jc w:val="center"/>
      <w:textAlignment w:val="baseline"/>
    </w:pPr>
    <w:rPr>
      <w:sz w:val="22"/>
      <w:szCs w:val="20"/>
    </w:rPr>
  </w:style>
  <w:style w:type="paragraph" w:customStyle="1" w:styleId="KHBTus1kop">
    <w:name w:val="KHB_Tus1kop"/>
    <w:basedOn w:val="Normal"/>
    <w:next w:val="Normal"/>
    <w:rsid w:val="002D244D"/>
    <w:pPr>
      <w:suppressAutoHyphens/>
      <w:overflowPunct w:val="0"/>
      <w:autoSpaceDE w:val="0"/>
      <w:autoSpaceDN w:val="0"/>
      <w:adjustRightInd w:val="0"/>
      <w:spacing w:before="120"/>
      <w:textAlignment w:val="baseline"/>
    </w:pPr>
    <w:rPr>
      <w:b/>
      <w:szCs w:val="20"/>
    </w:rPr>
  </w:style>
  <w:style w:type="paragraph" w:customStyle="1" w:styleId="KHBTus2kop">
    <w:name w:val="KHB_Tus2kop"/>
    <w:basedOn w:val="Normal"/>
    <w:next w:val="Normal"/>
    <w:rsid w:val="002D244D"/>
    <w:pPr>
      <w:suppressAutoHyphens/>
      <w:overflowPunct w:val="0"/>
      <w:autoSpaceDE w:val="0"/>
      <w:autoSpaceDN w:val="0"/>
      <w:adjustRightInd w:val="0"/>
      <w:spacing w:before="120"/>
      <w:ind w:left="567" w:hanging="567"/>
      <w:textAlignment w:val="baseline"/>
    </w:pPr>
    <w:rPr>
      <w:b/>
      <w:szCs w:val="20"/>
    </w:rPr>
  </w:style>
  <w:style w:type="paragraph" w:customStyle="1" w:styleId="Kop">
    <w:name w:val="Kop"/>
    <w:basedOn w:val="Normal"/>
    <w:next w:val="BodyText"/>
    <w:rsid w:val="002D244D"/>
    <w:pPr>
      <w:keepNext/>
      <w:suppressAutoHyphens/>
      <w:overflowPunct w:val="0"/>
      <w:autoSpaceDE w:val="0"/>
      <w:autoSpaceDN w:val="0"/>
      <w:adjustRightInd w:val="0"/>
      <w:spacing w:before="240" w:after="120"/>
      <w:textAlignment w:val="baseline"/>
    </w:pPr>
    <w:rPr>
      <w:sz w:val="28"/>
      <w:szCs w:val="20"/>
    </w:rPr>
  </w:style>
  <w:style w:type="paragraph" w:styleId="BodyText">
    <w:name w:val="Body Text"/>
    <w:basedOn w:val="Normal"/>
    <w:rsid w:val="002D244D"/>
    <w:pPr>
      <w:spacing w:after="120"/>
    </w:pPr>
  </w:style>
  <w:style w:type="paragraph" w:styleId="Header">
    <w:name w:val="header"/>
    <w:basedOn w:val="Normal"/>
    <w:rsid w:val="002D244D"/>
    <w:pPr>
      <w:tabs>
        <w:tab w:val="center" w:pos="4820"/>
        <w:tab w:val="right" w:pos="9639"/>
      </w:tabs>
      <w:suppressAutoHyphens/>
      <w:overflowPunct w:val="0"/>
      <w:autoSpaceDE w:val="0"/>
      <w:autoSpaceDN w:val="0"/>
      <w:adjustRightInd w:val="0"/>
      <w:textAlignment w:val="baseline"/>
    </w:pPr>
    <w:rPr>
      <w:sz w:val="16"/>
      <w:szCs w:val="20"/>
    </w:rPr>
  </w:style>
  <w:style w:type="paragraph" w:styleId="List">
    <w:name w:val="List"/>
    <w:basedOn w:val="BodyText"/>
    <w:rsid w:val="002D244D"/>
    <w:pPr>
      <w:suppressAutoHyphens/>
      <w:overflowPunct w:val="0"/>
      <w:autoSpaceDE w:val="0"/>
      <w:autoSpaceDN w:val="0"/>
      <w:adjustRightInd w:val="0"/>
      <w:textAlignment w:val="baseline"/>
    </w:pPr>
    <w:rPr>
      <w:szCs w:val="20"/>
    </w:rPr>
  </w:style>
  <w:style w:type="paragraph" w:customStyle="1" w:styleId="Nummering1">
    <w:name w:val="Nummering 1"/>
    <w:basedOn w:val="List"/>
    <w:rsid w:val="002D244D"/>
    <w:pPr>
      <w:ind w:left="283" w:hanging="283"/>
    </w:pPr>
  </w:style>
  <w:style w:type="paragraph" w:customStyle="1" w:styleId="Nummering1begin">
    <w:name w:val="Nummering 1 begin"/>
    <w:basedOn w:val="List"/>
    <w:rsid w:val="002D244D"/>
    <w:pPr>
      <w:spacing w:before="240"/>
      <w:ind w:left="283" w:hanging="283"/>
    </w:pPr>
  </w:style>
  <w:style w:type="paragraph" w:customStyle="1" w:styleId="Nummering1einde">
    <w:name w:val="Nummering 1 einde"/>
    <w:basedOn w:val="List"/>
    <w:rsid w:val="002D244D"/>
    <w:pPr>
      <w:spacing w:after="240"/>
      <w:ind w:left="283" w:hanging="283"/>
    </w:pPr>
  </w:style>
  <w:style w:type="paragraph" w:customStyle="1" w:styleId="Nummering2">
    <w:name w:val="Nummering 2"/>
    <w:basedOn w:val="List"/>
    <w:rsid w:val="002D244D"/>
    <w:pPr>
      <w:ind w:left="566" w:hanging="283"/>
    </w:pPr>
  </w:style>
  <w:style w:type="paragraph" w:customStyle="1" w:styleId="Nummering2begin">
    <w:name w:val="Nummering 2 begin"/>
    <w:basedOn w:val="List"/>
    <w:rsid w:val="002D244D"/>
    <w:pPr>
      <w:spacing w:before="240"/>
      <w:ind w:left="566" w:hanging="283"/>
    </w:pPr>
  </w:style>
  <w:style w:type="paragraph" w:customStyle="1" w:styleId="Nummering2einde">
    <w:name w:val="Nummering 2 einde"/>
    <w:basedOn w:val="List"/>
    <w:rsid w:val="002D244D"/>
    <w:pPr>
      <w:spacing w:after="240"/>
      <w:ind w:left="566" w:hanging="283"/>
    </w:pPr>
  </w:style>
  <w:style w:type="character" w:customStyle="1" w:styleId="Nummeringsteken">
    <w:name w:val="Nummeringsteken"/>
    <w:rsid w:val="002D244D"/>
  </w:style>
  <w:style w:type="character" w:styleId="PageNumber">
    <w:name w:val="page number"/>
    <w:basedOn w:val="WW-Standaardalinea-lettertype"/>
    <w:rsid w:val="002D244D"/>
  </w:style>
  <w:style w:type="paragraph" w:styleId="BodyTextIndent">
    <w:name w:val="Body Text Indent"/>
    <w:basedOn w:val="BodyText"/>
    <w:rsid w:val="002D244D"/>
    <w:pPr>
      <w:suppressAutoHyphens/>
      <w:overflowPunct w:val="0"/>
      <w:autoSpaceDE w:val="0"/>
      <w:autoSpaceDN w:val="0"/>
      <w:adjustRightInd w:val="0"/>
      <w:ind w:left="283"/>
      <w:textAlignment w:val="baseline"/>
    </w:pPr>
    <w:rPr>
      <w:szCs w:val="20"/>
    </w:rPr>
  </w:style>
  <w:style w:type="paragraph" w:customStyle="1" w:styleId="Inhoudtabel">
    <w:name w:val="Inhoud tabel"/>
    <w:basedOn w:val="BodyText"/>
    <w:rsid w:val="002D244D"/>
  </w:style>
  <w:style w:type="paragraph" w:customStyle="1" w:styleId="KHBTabel-Bijschrift">
    <w:name w:val="KHB_Tabel-Bijschrift"/>
    <w:basedOn w:val="Normal"/>
    <w:rsid w:val="002D244D"/>
    <w:pPr>
      <w:keepNext/>
      <w:spacing w:before="120" w:after="120"/>
    </w:pPr>
    <w:rPr>
      <w:b/>
      <w:bCs/>
      <w:szCs w:val="20"/>
    </w:rPr>
  </w:style>
  <w:style w:type="paragraph" w:customStyle="1" w:styleId="KHBKop1A">
    <w:name w:val="KHB_Kop1A"/>
    <w:aliases w:val="Met Nr"/>
    <w:basedOn w:val="Normal"/>
    <w:next w:val="Normal"/>
    <w:autoRedefine/>
    <w:rsid w:val="002E7F5D"/>
    <w:pPr>
      <w:spacing w:before="240" w:after="60"/>
    </w:pPr>
    <w:rPr>
      <w:b/>
      <w:color w:val="0000FF"/>
      <w:sz w:val="24"/>
    </w:rPr>
  </w:style>
  <w:style w:type="paragraph" w:customStyle="1" w:styleId="KHBKop1B">
    <w:name w:val="KHB_Kop1B"/>
    <w:aliases w:val="Zonder Nr"/>
    <w:basedOn w:val="Normal"/>
    <w:next w:val="Normal"/>
    <w:rsid w:val="002D244D"/>
    <w:pPr>
      <w:tabs>
        <w:tab w:val="num" w:pos="567"/>
      </w:tabs>
      <w:spacing w:before="240" w:after="60"/>
      <w:ind w:left="567" w:hanging="567"/>
    </w:pPr>
    <w:rPr>
      <w:b/>
      <w:sz w:val="24"/>
      <w:u w:val="words"/>
    </w:rPr>
  </w:style>
  <w:style w:type="paragraph" w:customStyle="1" w:styleId="KHBSubprocedureMetNr">
    <w:name w:val="KHB_Subprocedure Met Nr"/>
    <w:basedOn w:val="Normal"/>
    <w:next w:val="Normal"/>
    <w:rsid w:val="002D244D"/>
    <w:pPr>
      <w:numPr>
        <w:numId w:val="23"/>
      </w:numPr>
      <w:spacing w:before="227" w:after="57"/>
    </w:pPr>
    <w:rPr>
      <w:b/>
      <w:i/>
      <w:sz w:val="24"/>
    </w:rPr>
  </w:style>
  <w:style w:type="paragraph" w:customStyle="1" w:styleId="KHBSubprocedureZonderNr">
    <w:name w:val="KHB_Subprocedure Zonder Nr"/>
    <w:basedOn w:val="Normal"/>
    <w:next w:val="Normal"/>
    <w:rsid w:val="002D244D"/>
    <w:pPr>
      <w:spacing w:before="227" w:after="57"/>
    </w:pPr>
    <w:rPr>
      <w:b/>
      <w:i/>
      <w:sz w:val="24"/>
    </w:rPr>
  </w:style>
  <w:style w:type="paragraph" w:customStyle="1" w:styleId="Nummering4">
    <w:name w:val="Nummering 4"/>
    <w:basedOn w:val="List"/>
    <w:rsid w:val="002D244D"/>
    <w:pPr>
      <w:ind w:left="1132" w:hanging="283"/>
    </w:pPr>
  </w:style>
  <w:style w:type="character" w:customStyle="1" w:styleId="Opsommingstekens">
    <w:name w:val="Opsommingstekens"/>
    <w:rsid w:val="002D244D"/>
    <w:rPr>
      <w:rFonts w:ascii="StarBats" w:hAnsi="StarBats"/>
      <w:sz w:val="18"/>
    </w:rPr>
  </w:style>
  <w:style w:type="paragraph" w:customStyle="1" w:styleId="KHBKop1">
    <w:name w:val="KHB_Kop1"/>
    <w:basedOn w:val="Normal"/>
    <w:next w:val="Normal"/>
    <w:rsid w:val="002D244D"/>
    <w:pPr>
      <w:tabs>
        <w:tab w:val="num" w:pos="567"/>
      </w:tabs>
      <w:spacing w:before="240" w:after="60"/>
      <w:ind w:left="567" w:hanging="567"/>
    </w:pPr>
    <w:rPr>
      <w:b/>
      <w:sz w:val="24"/>
      <w:u w:val="words"/>
    </w:rPr>
  </w:style>
  <w:style w:type="paragraph" w:customStyle="1" w:styleId="KHBSubprocedure">
    <w:name w:val="KHB_Subprocedure"/>
    <w:basedOn w:val="KHBKop1A"/>
    <w:autoRedefine/>
    <w:rsid w:val="002E7F5D"/>
    <w:pPr>
      <w:numPr>
        <w:ilvl w:val="2"/>
        <w:numId w:val="28"/>
      </w:numPr>
    </w:pPr>
    <w:rPr>
      <w:b w:val="0"/>
      <w:color w:val="33CCCC"/>
      <w:sz w:val="22"/>
      <w:szCs w:val="22"/>
    </w:rPr>
  </w:style>
  <w:style w:type="paragraph" w:styleId="ListParagraph">
    <w:name w:val="List Paragraph"/>
    <w:basedOn w:val="Normal"/>
    <w:uiPriority w:val="34"/>
    <w:qFormat/>
    <w:rsid w:val="005B0839"/>
    <w:pPr>
      <w:ind w:left="720"/>
      <w:contextualSpacing/>
    </w:pPr>
  </w:style>
  <w:style w:type="paragraph" w:styleId="NoSpacing">
    <w:name w:val="No Spacing"/>
    <w:uiPriority w:val="1"/>
    <w:qFormat/>
    <w:rsid w:val="00EE1612"/>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EE1612"/>
    <w:rPr>
      <w:color w:val="0000FF" w:themeColor="hyperlink"/>
      <w:u w:val="single"/>
    </w:rPr>
  </w:style>
  <w:style w:type="paragraph" w:styleId="BalloonText">
    <w:name w:val="Balloon Text"/>
    <w:basedOn w:val="Normal"/>
    <w:link w:val="BalloonTextChar"/>
    <w:rsid w:val="00C62069"/>
    <w:rPr>
      <w:rFonts w:ascii="Tahoma" w:hAnsi="Tahoma" w:cs="Tahoma"/>
      <w:sz w:val="16"/>
      <w:szCs w:val="16"/>
    </w:rPr>
  </w:style>
  <w:style w:type="character" w:customStyle="1" w:styleId="BalloonTextChar">
    <w:name w:val="Balloon Text Char"/>
    <w:basedOn w:val="DefaultParagraphFont"/>
    <w:link w:val="BalloonText"/>
    <w:rsid w:val="00C620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eter.smit@lshmt.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7822</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Leids Cytologisch en Pathologisch Lab</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dc:creator>
  <cp:keywords/>
  <dc:description/>
  <cp:lastModifiedBy>ICRUKSOL</cp:lastModifiedBy>
  <cp:revision>2</cp:revision>
  <cp:lastPrinted>2011-04-11T10:33:00Z</cp:lastPrinted>
  <dcterms:created xsi:type="dcterms:W3CDTF">2012-04-12T10:58:00Z</dcterms:created>
  <dcterms:modified xsi:type="dcterms:W3CDTF">2012-04-12T10:58:00Z</dcterms:modified>
</cp:coreProperties>
</file>