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E" w:rsidRDefault="006611BE">
      <w:pPr>
        <w:rPr>
          <w:lang w:val="en-US"/>
        </w:rPr>
      </w:pPr>
    </w:p>
    <w:p w:rsidR="006611BE" w:rsidRDefault="006611BE">
      <w:pPr>
        <w:rPr>
          <w:lang w:val="en-US"/>
        </w:rPr>
      </w:pPr>
      <w:r w:rsidRPr="006611B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-187353</wp:posOffset>
            </wp:positionH>
            <wp:positionV relativeFrom="paragraph">
              <wp:posOffset>-619650</wp:posOffset>
            </wp:positionV>
            <wp:extent cx="6607534" cy="1423284"/>
            <wp:effectExtent l="0" t="0" r="0" b="0"/>
            <wp:wrapSquare wrapText="bothSides"/>
            <wp:docPr id="3" name="Afbeelding 2" descr="Lshtm_head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tm_header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1BE" w:rsidRPr="006611BE" w:rsidRDefault="006611BE" w:rsidP="003757A6">
      <w:pPr>
        <w:pStyle w:val="Heading1"/>
        <w:numPr>
          <w:ilvl w:val="0"/>
          <w:numId w:val="0"/>
        </w:numPr>
        <w:spacing w:line="276" w:lineRule="auto"/>
        <w:ind w:left="1134"/>
        <w:jc w:val="center"/>
        <w:rPr>
          <w:color w:val="365F91" w:themeColor="accent1" w:themeShade="BF"/>
          <w:sz w:val="28"/>
          <w:szCs w:val="28"/>
          <w:u w:val="none"/>
          <w:lang w:val="en-US"/>
        </w:rPr>
      </w:pPr>
      <w:r w:rsidRPr="006611BE">
        <w:rPr>
          <w:color w:val="365F91" w:themeColor="accent1" w:themeShade="BF"/>
          <w:sz w:val="28"/>
          <w:szCs w:val="28"/>
          <w:u w:val="none"/>
          <w:lang w:val="en-US"/>
        </w:rPr>
        <w:t>Quality assurance protocol for dried blood spots</w:t>
      </w:r>
    </w:p>
    <w:p w:rsidR="006611BE" w:rsidRPr="006611BE" w:rsidRDefault="006611BE" w:rsidP="003757A6">
      <w:pPr>
        <w:pStyle w:val="Heading1"/>
        <w:numPr>
          <w:ilvl w:val="0"/>
          <w:numId w:val="0"/>
        </w:numPr>
        <w:spacing w:line="276" w:lineRule="auto"/>
        <w:ind w:left="1134"/>
        <w:jc w:val="center"/>
        <w:rPr>
          <w:color w:val="365F91" w:themeColor="accent1" w:themeShade="BF"/>
          <w:sz w:val="28"/>
          <w:szCs w:val="28"/>
          <w:u w:val="none"/>
          <w:lang w:val="en-US"/>
        </w:rPr>
      </w:pPr>
      <w:r w:rsidRPr="006611BE">
        <w:rPr>
          <w:color w:val="365F91" w:themeColor="accent1" w:themeShade="BF"/>
          <w:sz w:val="28"/>
          <w:szCs w:val="28"/>
          <w:u w:val="none"/>
          <w:lang w:val="en-US"/>
        </w:rPr>
        <w:t>Standard operating procedure 3.0</w:t>
      </w:r>
    </w:p>
    <w:p w:rsidR="006611BE" w:rsidRDefault="006611BE">
      <w:pPr>
        <w:rPr>
          <w:lang w:val="en-US"/>
        </w:rPr>
      </w:pPr>
    </w:p>
    <w:p w:rsidR="006611BE" w:rsidRDefault="006611BE">
      <w:pPr>
        <w:rPr>
          <w:lang w:val="en-US"/>
        </w:rPr>
      </w:pPr>
    </w:p>
    <w:p w:rsidR="006611BE" w:rsidRDefault="006611BE">
      <w:pPr>
        <w:rPr>
          <w:lang w:val="en-US"/>
        </w:rPr>
      </w:pPr>
    </w:p>
    <w:p w:rsidR="006611BE" w:rsidRDefault="006611BE">
      <w:pPr>
        <w:rPr>
          <w:lang w:val="en-US"/>
        </w:rPr>
      </w:pPr>
    </w:p>
    <w:p w:rsidR="006611BE" w:rsidRPr="003757A6" w:rsidRDefault="006611BE" w:rsidP="006611BE">
      <w:pPr>
        <w:pStyle w:val="NoSpacing"/>
        <w:rPr>
          <w:rFonts w:ascii="Arial" w:hAnsi="Arial" w:cs="Arial"/>
          <w:color w:val="FF0000"/>
          <w:sz w:val="20"/>
          <w:szCs w:val="20"/>
          <w:lang w:val="en-US"/>
        </w:rPr>
      </w:pPr>
      <w:r w:rsidRPr="006611BE">
        <w:rPr>
          <w:rFonts w:ascii="Arial" w:hAnsi="Arial" w:cs="Arial"/>
          <w:sz w:val="20"/>
          <w:szCs w:val="20"/>
          <w:lang w:val="en-US"/>
        </w:rPr>
        <w:t xml:space="preserve">Subtitle: </w:t>
      </w:r>
      <w:r w:rsidRPr="003757A6">
        <w:rPr>
          <w:rFonts w:ascii="Arial" w:hAnsi="Arial" w:cs="Arial"/>
          <w:color w:val="FF0000"/>
          <w:sz w:val="20"/>
          <w:szCs w:val="20"/>
          <w:lang w:val="en-US"/>
        </w:rPr>
        <w:t xml:space="preserve">Laboratory protocol for TPPA testing using </w:t>
      </w:r>
      <w:proofErr w:type="spellStart"/>
      <w:r w:rsidRPr="003757A6">
        <w:rPr>
          <w:rFonts w:ascii="Arial" w:hAnsi="Arial" w:cs="Arial"/>
          <w:color w:val="FF0000"/>
          <w:sz w:val="20"/>
          <w:szCs w:val="20"/>
          <w:lang w:val="en-US"/>
        </w:rPr>
        <w:t>Serodia</w:t>
      </w:r>
      <w:proofErr w:type="spellEnd"/>
      <w:r w:rsidRPr="003757A6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3757A6">
        <w:rPr>
          <w:rFonts w:ascii="Arial" w:hAnsi="Arial" w:cs="Arial"/>
          <w:color w:val="FF0000"/>
          <w:sz w:val="20"/>
          <w:szCs w:val="20"/>
          <w:lang w:val="en-US"/>
        </w:rPr>
        <w:t>Fujirebio</w:t>
      </w:r>
      <w:proofErr w:type="spellEnd"/>
      <w:r w:rsidRPr="003757A6">
        <w:rPr>
          <w:rFonts w:ascii="Arial" w:hAnsi="Arial" w:cs="Arial"/>
          <w:color w:val="FF0000"/>
          <w:sz w:val="20"/>
          <w:szCs w:val="20"/>
          <w:lang w:val="en-US"/>
        </w:rPr>
        <w:t xml:space="preserve"> test kit</w:t>
      </w:r>
    </w:p>
    <w:p w:rsidR="006611BE" w:rsidRPr="006611BE" w:rsidRDefault="006611BE" w:rsidP="006611BE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611BE">
        <w:rPr>
          <w:rFonts w:ascii="Arial" w:hAnsi="Arial" w:cs="Arial"/>
          <w:sz w:val="20"/>
          <w:szCs w:val="20"/>
          <w:lang w:val="en-US"/>
        </w:rPr>
        <w:t xml:space="preserve">Protocol ID: 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6611BE">
        <w:rPr>
          <w:rFonts w:ascii="Arial" w:hAnsi="Arial" w:cs="Arial"/>
          <w:sz w:val="20"/>
          <w:szCs w:val="20"/>
          <w:lang w:val="en-US"/>
        </w:rPr>
        <w:t>.0</w:t>
      </w:r>
    </w:p>
    <w:p w:rsidR="006611BE" w:rsidRPr="006611BE" w:rsidRDefault="006611BE" w:rsidP="006611BE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611BE">
        <w:rPr>
          <w:rFonts w:ascii="Arial" w:hAnsi="Arial" w:cs="Arial"/>
          <w:sz w:val="20"/>
          <w:szCs w:val="20"/>
          <w:lang w:val="en-US"/>
        </w:rPr>
        <w:t>Date: March 2012</w:t>
      </w:r>
    </w:p>
    <w:p w:rsidR="006611BE" w:rsidRPr="006611BE" w:rsidRDefault="006611BE" w:rsidP="006611BE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611BE">
        <w:rPr>
          <w:rFonts w:ascii="Arial" w:hAnsi="Arial" w:cs="Arial"/>
          <w:sz w:val="20"/>
          <w:szCs w:val="20"/>
          <w:lang w:val="en-US"/>
        </w:rPr>
        <w:t xml:space="preserve">Created by: Pieter </w:t>
      </w:r>
      <w:proofErr w:type="spellStart"/>
      <w:r w:rsidRPr="006611BE">
        <w:rPr>
          <w:rFonts w:ascii="Arial" w:hAnsi="Arial" w:cs="Arial"/>
          <w:sz w:val="20"/>
          <w:szCs w:val="20"/>
          <w:lang w:val="en-US"/>
        </w:rPr>
        <w:t>Smit</w:t>
      </w:r>
      <w:proofErr w:type="spellEnd"/>
      <w:r w:rsidRPr="006611BE">
        <w:rPr>
          <w:rFonts w:ascii="Arial" w:hAnsi="Arial" w:cs="Arial"/>
          <w:sz w:val="20"/>
          <w:szCs w:val="20"/>
          <w:lang w:val="en-US"/>
        </w:rPr>
        <w:t xml:space="preserve">, Thomas van </w:t>
      </w:r>
      <w:proofErr w:type="spellStart"/>
      <w:r w:rsidRPr="006611BE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6611B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11BE">
        <w:rPr>
          <w:rFonts w:ascii="Arial" w:hAnsi="Arial" w:cs="Arial"/>
          <w:sz w:val="20"/>
          <w:szCs w:val="20"/>
          <w:lang w:val="en-US"/>
        </w:rPr>
        <w:t>Vlis</w:t>
      </w:r>
      <w:proofErr w:type="spellEnd"/>
    </w:p>
    <w:p w:rsidR="006611BE" w:rsidRPr="006611BE" w:rsidRDefault="006611BE" w:rsidP="006611BE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611BE">
        <w:rPr>
          <w:rFonts w:ascii="Arial" w:hAnsi="Arial" w:cs="Arial"/>
          <w:sz w:val="20"/>
          <w:szCs w:val="20"/>
          <w:lang w:val="en-US"/>
        </w:rPr>
        <w:t xml:space="preserve">Email address: </w:t>
      </w:r>
      <w:hyperlink r:id="rId9" w:history="1">
        <w:r w:rsidRPr="006611BE">
          <w:rPr>
            <w:rStyle w:val="Hyperlink"/>
            <w:rFonts w:ascii="Arial" w:hAnsi="Arial" w:cs="Arial"/>
            <w:sz w:val="20"/>
            <w:szCs w:val="20"/>
            <w:lang w:val="en-US"/>
          </w:rPr>
          <w:t>Pieter.smit@lshmt.ac.uk</w:t>
        </w:r>
      </w:hyperlink>
    </w:p>
    <w:p w:rsidR="006611BE" w:rsidRDefault="006611BE">
      <w:pPr>
        <w:rPr>
          <w:lang w:val="en-US"/>
        </w:rPr>
      </w:pPr>
    </w:p>
    <w:p w:rsidR="006611BE" w:rsidRPr="00C61395" w:rsidRDefault="006611BE">
      <w:pPr>
        <w:rPr>
          <w:b/>
          <w:color w:val="1F497D" w:themeColor="text2"/>
          <w:sz w:val="24"/>
          <w:lang w:val="en-US"/>
        </w:rPr>
      </w:pPr>
      <w:r w:rsidRPr="00C61395">
        <w:rPr>
          <w:b/>
          <w:color w:val="1F497D" w:themeColor="text2"/>
          <w:sz w:val="24"/>
          <w:lang w:val="en-US"/>
        </w:rPr>
        <w:t xml:space="preserve">Purpose of protocol: </w:t>
      </w:r>
    </w:p>
    <w:p w:rsidR="004A075B" w:rsidRPr="006611BE" w:rsidRDefault="004A075B">
      <w:pPr>
        <w:rPr>
          <w:b/>
          <w:lang w:val="en-US"/>
        </w:rPr>
      </w:pPr>
    </w:p>
    <w:p w:rsidR="00F13EBE" w:rsidRDefault="00F13EBE" w:rsidP="00F13EBE">
      <w:pPr>
        <w:rPr>
          <w:lang w:val="en-US"/>
        </w:rPr>
      </w:pPr>
      <w:proofErr w:type="spellStart"/>
      <w:r>
        <w:rPr>
          <w:lang w:val="en-US"/>
        </w:rPr>
        <w:t>Serodia</w:t>
      </w:r>
      <w:proofErr w:type="spellEnd"/>
      <w:r>
        <w:rPr>
          <w:lang w:val="en-US"/>
        </w:rPr>
        <w:t xml:space="preserve"> TPPA</w:t>
      </w:r>
      <w:r w:rsidR="0087612B">
        <w:rPr>
          <w:lang w:val="en-US"/>
        </w:rPr>
        <w:t xml:space="preserve"> t</w:t>
      </w:r>
      <w:r>
        <w:rPr>
          <w:lang w:val="en-US"/>
        </w:rPr>
        <w:t xml:space="preserve">est kit from </w:t>
      </w:r>
      <w:proofErr w:type="spellStart"/>
      <w:r>
        <w:rPr>
          <w:lang w:val="en-US"/>
        </w:rPr>
        <w:t>Fujirebio</w:t>
      </w:r>
      <w:proofErr w:type="spellEnd"/>
      <w:r>
        <w:rPr>
          <w:lang w:val="en-US"/>
        </w:rPr>
        <w:t xml:space="preserve"> inc. for qualitative detection of </w:t>
      </w:r>
      <w:proofErr w:type="spellStart"/>
      <w:r>
        <w:rPr>
          <w:lang w:val="en-US"/>
        </w:rPr>
        <w:t>Treponema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Pallidum</w:t>
      </w:r>
      <w:proofErr w:type="spellEnd"/>
      <w:r>
        <w:rPr>
          <w:lang w:val="en-US"/>
        </w:rPr>
        <w:t xml:space="preserve"> antibodies</w:t>
      </w:r>
      <w:r w:rsidR="0087612B">
        <w:rPr>
          <w:lang w:val="en-US"/>
        </w:rPr>
        <w:t xml:space="preserve"> is used for the detection of syphilis</w:t>
      </w:r>
      <w:r>
        <w:rPr>
          <w:lang w:val="en-US"/>
        </w:rPr>
        <w:t xml:space="preserve"> </w:t>
      </w:r>
      <w:r w:rsidR="0087612B">
        <w:rPr>
          <w:lang w:val="en-US"/>
        </w:rPr>
        <w:t>on</w:t>
      </w:r>
      <w:r>
        <w:rPr>
          <w:lang w:val="en-US"/>
        </w:rPr>
        <w:t xml:space="preserve"> DBS samples</w:t>
      </w:r>
      <w:r w:rsidR="0087612B">
        <w:rPr>
          <w:lang w:val="en-US"/>
        </w:rPr>
        <w:t>.</w:t>
      </w:r>
    </w:p>
    <w:p w:rsidR="0087612B" w:rsidRDefault="0087612B" w:rsidP="00F13EBE">
      <w:pPr>
        <w:rPr>
          <w:lang w:val="en-US"/>
        </w:rPr>
      </w:pPr>
    </w:p>
    <w:p w:rsidR="003757A6" w:rsidRDefault="0087612B" w:rsidP="00F13EBE">
      <w:pPr>
        <w:rPr>
          <w:lang w:val="en-US"/>
        </w:rPr>
      </w:pPr>
      <w:r>
        <w:rPr>
          <w:lang w:val="en-US"/>
        </w:rPr>
        <w:t>This protocol describes in detail the testing</w:t>
      </w:r>
      <w:r w:rsidR="003757A6">
        <w:rPr>
          <w:lang w:val="en-US"/>
        </w:rPr>
        <w:t xml:space="preserve"> procedures when using DBS</w:t>
      </w:r>
      <w:r>
        <w:rPr>
          <w:lang w:val="en-US"/>
        </w:rPr>
        <w:t xml:space="preserve"> samples.</w:t>
      </w:r>
      <w:r w:rsidR="00DA6F28">
        <w:rPr>
          <w:lang w:val="en-US"/>
        </w:rPr>
        <w:t xml:space="preserve"> </w:t>
      </w:r>
      <w:r w:rsidR="003757A6">
        <w:rPr>
          <w:lang w:val="en-US"/>
        </w:rPr>
        <w:t xml:space="preserve">The procedure </w:t>
      </w:r>
      <w:r w:rsidR="00BE0D3C">
        <w:rPr>
          <w:lang w:val="en-US"/>
        </w:rPr>
        <w:t>is</w:t>
      </w:r>
      <w:r w:rsidR="003757A6">
        <w:rPr>
          <w:lang w:val="en-US"/>
        </w:rPr>
        <w:t xml:space="preserve"> divided into two stages. The first stage explains the creation of a </w:t>
      </w:r>
      <w:proofErr w:type="spellStart"/>
      <w:r w:rsidR="003757A6">
        <w:rPr>
          <w:lang w:val="en-US"/>
        </w:rPr>
        <w:t>masterplate</w:t>
      </w:r>
      <w:proofErr w:type="spellEnd"/>
      <w:r w:rsidR="003757A6">
        <w:rPr>
          <w:lang w:val="en-US"/>
        </w:rPr>
        <w:t xml:space="preserve"> which needs to be incubated overnight. The second stage describes the TPPA test kit protocol using the </w:t>
      </w:r>
      <w:proofErr w:type="spellStart"/>
      <w:r w:rsidR="003757A6">
        <w:rPr>
          <w:lang w:val="en-US"/>
        </w:rPr>
        <w:t>masterplate</w:t>
      </w:r>
      <w:proofErr w:type="spellEnd"/>
      <w:r w:rsidR="003757A6">
        <w:rPr>
          <w:lang w:val="en-US"/>
        </w:rPr>
        <w:t xml:space="preserve"> as sample material. Test result interpretation is qualitative and described at the end of this SOP.</w:t>
      </w:r>
    </w:p>
    <w:p w:rsidR="009911A2" w:rsidRDefault="009911A2">
      <w:pPr>
        <w:rPr>
          <w:lang w:val="en-US"/>
        </w:rPr>
      </w:pPr>
    </w:p>
    <w:p w:rsidR="00CE455B" w:rsidRDefault="0018155C">
      <w:pPr>
        <w:rPr>
          <w:rFonts w:cs="Arial"/>
          <w:szCs w:val="20"/>
          <w:lang w:val="en-US"/>
        </w:rPr>
      </w:pPr>
      <w:r>
        <w:rPr>
          <w:lang w:val="en-US"/>
        </w:rPr>
        <w:t>TPPA testing should be performed after DBS card quality evaluation (protocol ID 2.0). Printed 96 wells template</w:t>
      </w:r>
      <w:r w:rsidR="009439BF">
        <w:rPr>
          <w:lang w:val="en-US"/>
        </w:rPr>
        <w:t>s</w:t>
      </w:r>
      <w:r>
        <w:rPr>
          <w:lang w:val="en-US"/>
        </w:rPr>
        <w:t xml:space="preserve"> are needed to </w:t>
      </w:r>
      <w:r w:rsidR="009439BF">
        <w:rPr>
          <w:lang w:val="en-US"/>
        </w:rPr>
        <w:t>record</w:t>
      </w:r>
      <w:r>
        <w:rPr>
          <w:lang w:val="en-US"/>
        </w:rPr>
        <w:t xml:space="preserve"> test results. If bar-coded stickers on the DBS cards are used the printed template might be exchanged for an excel using a bar-code scanner device. The template to be printed can be found </w:t>
      </w:r>
      <w:r w:rsidRPr="003F2E0F">
        <w:rPr>
          <w:rFonts w:cs="Arial"/>
          <w:szCs w:val="20"/>
          <w:lang w:val="en-US"/>
        </w:rPr>
        <w:t xml:space="preserve">at the global health diagnostic website. </w:t>
      </w:r>
    </w:p>
    <w:p w:rsidR="00C61395" w:rsidRDefault="00C61395">
      <w:pPr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63500</wp:posOffset>
            </wp:positionV>
            <wp:extent cx="419100" cy="390525"/>
            <wp:effectExtent l="19050" t="0" r="0" b="0"/>
            <wp:wrapTight wrapText="bothSides">
              <wp:wrapPolygon edited="0">
                <wp:start x="4909" y="0"/>
                <wp:lineTo x="-982" y="13698"/>
                <wp:lineTo x="-982" y="15805"/>
                <wp:lineTo x="5891" y="16859"/>
                <wp:lineTo x="3927" y="21073"/>
                <wp:lineTo x="17673" y="21073"/>
                <wp:lineTo x="15709" y="17912"/>
                <wp:lineTo x="14727" y="16859"/>
                <wp:lineTo x="21600" y="15805"/>
                <wp:lineTo x="21600" y="1054"/>
                <wp:lineTo x="8836" y="0"/>
                <wp:lineTo x="4909" y="0"/>
              </wp:wrapPolygon>
            </wp:wrapTight>
            <wp:docPr id="2" name="Afbeelding 1" descr="C:\Users\Wim\AppData\Local\Microsoft\Windows\Temporary Internet Files\Content.IE5\7X5SF0Y0\MC900293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AppData\Local\Microsoft\Windows\Temporary Internet Files\Content.IE5\7X5SF0Y0\MC90029321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395" w:rsidRPr="00C62069" w:rsidRDefault="00C61395" w:rsidP="00C61395">
      <w:pPr>
        <w:rPr>
          <w:rFonts w:cs="Arial"/>
          <w:szCs w:val="20"/>
          <w:lang w:val="en-US"/>
        </w:rPr>
      </w:pPr>
      <w:r w:rsidRPr="00C62069">
        <w:rPr>
          <w:rFonts w:cs="Arial"/>
          <w:szCs w:val="20"/>
          <w:lang w:val="en-US"/>
        </w:rPr>
        <w:t>HEALTH AND SAFETY INFORMATION</w:t>
      </w:r>
    </w:p>
    <w:p w:rsidR="00C61395" w:rsidRDefault="00C61395" w:rsidP="00C61395">
      <w:pPr>
        <w:rPr>
          <w:rFonts w:cs="Arial"/>
          <w:szCs w:val="20"/>
          <w:lang w:val="en-US"/>
        </w:rPr>
      </w:pPr>
      <w:r w:rsidRPr="00C62069">
        <w:rPr>
          <w:rFonts w:cs="Arial"/>
          <w:szCs w:val="20"/>
          <w:lang w:val="en-US"/>
        </w:rPr>
        <w:t>CAUTION:</w:t>
      </w:r>
    </w:p>
    <w:p w:rsidR="00C61395" w:rsidRDefault="00C61395" w:rsidP="00C61395">
      <w:pPr>
        <w:rPr>
          <w:rFonts w:cs="Arial"/>
          <w:szCs w:val="20"/>
          <w:lang w:val="en-US"/>
        </w:rPr>
      </w:pPr>
    </w:p>
    <w:p w:rsidR="00C61395" w:rsidRDefault="00C61395" w:rsidP="00C61395">
      <w:pPr>
        <w:rPr>
          <w:b/>
          <w:lang w:val="en-US"/>
        </w:rPr>
      </w:pPr>
      <w:r>
        <w:rPr>
          <w:b/>
          <w:lang w:val="en-US"/>
        </w:rPr>
        <w:t xml:space="preserve">You are working with potentially infective materials. Read the manufactures manual for safety regulation. </w:t>
      </w:r>
    </w:p>
    <w:p w:rsidR="00C61395" w:rsidRDefault="00C61395">
      <w:pPr>
        <w:rPr>
          <w:rFonts w:cs="Arial"/>
          <w:szCs w:val="20"/>
          <w:lang w:val="en-US"/>
        </w:rPr>
      </w:pPr>
    </w:p>
    <w:p w:rsidR="0033078A" w:rsidRDefault="0033078A">
      <w:pPr>
        <w:rPr>
          <w:rFonts w:cs="Arial"/>
          <w:szCs w:val="20"/>
          <w:lang w:val="en-US"/>
        </w:rPr>
      </w:pPr>
    </w:p>
    <w:p w:rsidR="0033078A" w:rsidRPr="00C61395" w:rsidRDefault="0033078A" w:rsidP="0033078A">
      <w:pPr>
        <w:rPr>
          <w:b/>
          <w:color w:val="1F497D" w:themeColor="text2"/>
          <w:sz w:val="24"/>
          <w:lang w:val="en-US"/>
        </w:rPr>
      </w:pPr>
      <w:r w:rsidRPr="00C61395">
        <w:rPr>
          <w:b/>
          <w:color w:val="1F497D" w:themeColor="text2"/>
          <w:sz w:val="24"/>
          <w:lang w:val="en-US"/>
        </w:rPr>
        <w:t>Procedure (1):</w:t>
      </w:r>
    </w:p>
    <w:p w:rsidR="0018155C" w:rsidRDefault="0018155C">
      <w:pPr>
        <w:rPr>
          <w:b/>
          <w:lang w:val="en-US"/>
        </w:rPr>
      </w:pPr>
    </w:p>
    <w:p w:rsidR="009911A2" w:rsidRPr="002F20CC" w:rsidRDefault="006611BE">
      <w:pPr>
        <w:rPr>
          <w:b/>
          <w:lang w:val="en-US"/>
        </w:rPr>
      </w:pPr>
      <w:r>
        <w:rPr>
          <w:b/>
          <w:lang w:val="en-US"/>
        </w:rPr>
        <w:t>Materials needed:</w:t>
      </w:r>
    </w:p>
    <w:p w:rsidR="002F20CC" w:rsidRPr="006611BE" w:rsidRDefault="006611BE" w:rsidP="006611BE">
      <w:pPr>
        <w:rPr>
          <w:lang w:val="en-US"/>
        </w:rPr>
      </w:pPr>
      <w:r w:rsidRPr="006611BE">
        <w:rPr>
          <w:lang w:val="en-US"/>
        </w:rPr>
        <w:t>-</w:t>
      </w:r>
      <w:r>
        <w:rPr>
          <w:lang w:val="en-US"/>
        </w:rPr>
        <w:t xml:space="preserve"> </w:t>
      </w:r>
      <w:r w:rsidR="002F20CC" w:rsidRPr="006611BE">
        <w:rPr>
          <w:lang w:val="en-US"/>
        </w:rPr>
        <w:t>Specimen DBS cards</w:t>
      </w:r>
      <w:r w:rsidR="00255936" w:rsidRPr="006611BE">
        <w:rPr>
          <w:lang w:val="en-US"/>
        </w:rPr>
        <w:t xml:space="preserve"> + empty DBS</w:t>
      </w:r>
    </w:p>
    <w:p w:rsidR="002F20CC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693F66">
        <w:rPr>
          <w:lang w:val="en-US"/>
        </w:rPr>
        <w:t>Punch machine or punchers</w:t>
      </w:r>
    </w:p>
    <w:p w:rsidR="00B56CD8" w:rsidRDefault="006611BE">
      <w:pPr>
        <w:rPr>
          <w:lang w:val="en-US"/>
        </w:rPr>
      </w:pPr>
      <w:r>
        <w:rPr>
          <w:lang w:val="en-US"/>
        </w:rPr>
        <w:t>- Disposable g</w:t>
      </w:r>
      <w:r w:rsidR="00B56CD8">
        <w:rPr>
          <w:lang w:val="en-US"/>
        </w:rPr>
        <w:t>loves</w:t>
      </w:r>
    </w:p>
    <w:p w:rsidR="00B56CD8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B56CD8">
        <w:rPr>
          <w:lang w:val="en-US"/>
        </w:rPr>
        <w:t>Disposable tips</w:t>
      </w:r>
    </w:p>
    <w:p w:rsidR="00B56CD8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B56CD8">
        <w:rPr>
          <w:lang w:val="en-US"/>
        </w:rPr>
        <w:t>Pipette’s</w:t>
      </w:r>
      <w:r w:rsidR="00E37BC6">
        <w:rPr>
          <w:lang w:val="en-US"/>
        </w:rPr>
        <w:t xml:space="preserve"> (multi-pipette)</w:t>
      </w:r>
      <w:r w:rsidR="00B56CD8">
        <w:rPr>
          <w:lang w:val="en-US"/>
        </w:rPr>
        <w:t xml:space="preserve"> </w:t>
      </w:r>
    </w:p>
    <w:p w:rsidR="002F20CC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2F20CC">
        <w:rPr>
          <w:lang w:val="en-US"/>
        </w:rPr>
        <w:t>PBS buffer (96*100ul = 9,6ml</w:t>
      </w:r>
      <w:r>
        <w:rPr>
          <w:lang w:val="en-US"/>
        </w:rPr>
        <w:t xml:space="preserve"> for 1 plate</w:t>
      </w:r>
      <w:r w:rsidR="002F20CC">
        <w:rPr>
          <w:lang w:val="en-US"/>
        </w:rPr>
        <w:t>)</w:t>
      </w:r>
      <w:r w:rsidR="00E02BD4">
        <w:rPr>
          <w:lang w:val="en-US"/>
        </w:rPr>
        <w:t>*</w:t>
      </w:r>
    </w:p>
    <w:p w:rsidR="002F20CC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6C54CD">
        <w:rPr>
          <w:lang w:val="en-US"/>
        </w:rPr>
        <w:t>96 flat wells</w:t>
      </w:r>
      <w:r w:rsidR="002F20CC">
        <w:rPr>
          <w:lang w:val="en-US"/>
        </w:rPr>
        <w:t xml:space="preserve"> plate + cover</w:t>
      </w:r>
    </w:p>
    <w:p w:rsidR="002F20CC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2F20CC">
        <w:rPr>
          <w:lang w:val="en-US"/>
        </w:rPr>
        <w:t xml:space="preserve">Printed </w:t>
      </w:r>
      <w:r>
        <w:rPr>
          <w:lang w:val="en-US"/>
        </w:rPr>
        <w:t>96</w:t>
      </w:r>
      <w:r w:rsidR="002F20CC">
        <w:rPr>
          <w:lang w:val="en-US"/>
        </w:rPr>
        <w:t>well</w:t>
      </w:r>
      <w:r>
        <w:rPr>
          <w:lang w:val="en-US"/>
        </w:rPr>
        <w:t>s</w:t>
      </w:r>
      <w:r w:rsidR="002F20CC">
        <w:rPr>
          <w:lang w:val="en-US"/>
        </w:rPr>
        <w:t xml:space="preserve"> template</w:t>
      </w:r>
    </w:p>
    <w:p w:rsidR="002F20CC" w:rsidRDefault="006611BE">
      <w:pPr>
        <w:rPr>
          <w:lang w:val="en-US"/>
        </w:rPr>
      </w:pPr>
      <w:r>
        <w:rPr>
          <w:lang w:val="en-US"/>
        </w:rPr>
        <w:t>- Plate s</w:t>
      </w:r>
      <w:r w:rsidR="002F20CC">
        <w:rPr>
          <w:lang w:val="en-US"/>
        </w:rPr>
        <w:t>haker</w:t>
      </w:r>
    </w:p>
    <w:p w:rsidR="002F20CC" w:rsidRDefault="002F20CC">
      <w:pPr>
        <w:rPr>
          <w:lang w:val="en-US"/>
        </w:rPr>
      </w:pPr>
    </w:p>
    <w:p w:rsidR="00E02BD4" w:rsidRPr="00E02BD4" w:rsidRDefault="00E02BD4" w:rsidP="00E02BD4">
      <w:pPr>
        <w:rPr>
          <w:i/>
          <w:sz w:val="18"/>
          <w:szCs w:val="18"/>
          <w:lang w:val="en-US"/>
        </w:rPr>
      </w:pPr>
      <w:r w:rsidRPr="00E02BD4">
        <w:rPr>
          <w:i/>
          <w:sz w:val="18"/>
          <w:szCs w:val="18"/>
          <w:lang w:val="en-US"/>
        </w:rPr>
        <w:t>* see</w:t>
      </w:r>
      <w:r w:rsidR="0018155C">
        <w:rPr>
          <w:i/>
          <w:sz w:val="18"/>
          <w:szCs w:val="18"/>
          <w:lang w:val="en-US"/>
        </w:rPr>
        <w:t xml:space="preserve"> page 4</w:t>
      </w:r>
      <w:r w:rsidRPr="00E02BD4">
        <w:rPr>
          <w:i/>
          <w:sz w:val="18"/>
          <w:szCs w:val="18"/>
          <w:lang w:val="en-US"/>
        </w:rPr>
        <w:t xml:space="preserve"> (bottom) for detailed PBS</w:t>
      </w:r>
      <w:r w:rsidR="009439BF">
        <w:rPr>
          <w:i/>
          <w:sz w:val="18"/>
          <w:szCs w:val="18"/>
          <w:lang w:val="en-US"/>
        </w:rPr>
        <w:t>-buffer</w:t>
      </w:r>
      <w:r w:rsidRPr="00E02BD4">
        <w:rPr>
          <w:i/>
          <w:sz w:val="18"/>
          <w:szCs w:val="18"/>
          <w:lang w:val="en-US"/>
        </w:rPr>
        <w:t xml:space="preserve"> requirements.</w:t>
      </w:r>
    </w:p>
    <w:p w:rsidR="00E02BD4" w:rsidRDefault="00E02BD4">
      <w:pPr>
        <w:rPr>
          <w:lang w:val="en-US"/>
        </w:rPr>
      </w:pPr>
    </w:p>
    <w:p w:rsidR="0018155C" w:rsidRDefault="0018155C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611BE" w:rsidRDefault="0033078A">
      <w:pPr>
        <w:rPr>
          <w:b/>
          <w:lang w:val="en-US"/>
        </w:rPr>
      </w:pPr>
      <w:r>
        <w:rPr>
          <w:b/>
          <w:lang w:val="en-US"/>
        </w:rPr>
        <w:lastRenderedPageBreak/>
        <w:t>Operations:</w:t>
      </w:r>
    </w:p>
    <w:p w:rsidR="0033078A" w:rsidRPr="002F20CC" w:rsidRDefault="0033078A">
      <w:pPr>
        <w:rPr>
          <w:b/>
          <w:lang w:val="en-US"/>
        </w:rPr>
      </w:pPr>
    </w:p>
    <w:p w:rsidR="009911A2" w:rsidRPr="00655158" w:rsidRDefault="009911A2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Collect </w:t>
      </w:r>
      <w:r w:rsidR="00693F66">
        <w:rPr>
          <w:lang w:val="en-US"/>
        </w:rPr>
        <w:t xml:space="preserve">(sample) </w:t>
      </w:r>
      <w:r w:rsidRPr="00655158">
        <w:rPr>
          <w:lang w:val="en-US"/>
        </w:rPr>
        <w:t>DBS cards</w:t>
      </w:r>
    </w:p>
    <w:p w:rsidR="002F20CC" w:rsidRPr="00655158" w:rsidRDefault="002F20CC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>Set up 96 wells plate</w:t>
      </w:r>
      <w:r w:rsidR="00693F66">
        <w:rPr>
          <w:lang w:val="en-US"/>
        </w:rPr>
        <w:t xml:space="preserve"> </w:t>
      </w:r>
      <w:r w:rsidR="006611BE">
        <w:rPr>
          <w:lang w:val="en-US"/>
        </w:rPr>
        <w:t>(number the plate for reference</w:t>
      </w:r>
      <w:r w:rsidR="00B56CD8" w:rsidRPr="00655158">
        <w:rPr>
          <w:lang w:val="en-US"/>
        </w:rPr>
        <w:t>)</w:t>
      </w:r>
    </w:p>
    <w:p w:rsidR="009911A2" w:rsidRPr="00655158" w:rsidRDefault="002B423E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>Leave well</w:t>
      </w:r>
      <w:r w:rsidR="009911A2" w:rsidRPr="00655158">
        <w:rPr>
          <w:lang w:val="en-US"/>
        </w:rPr>
        <w:t xml:space="preserve"> A1 </w:t>
      </w:r>
      <w:r w:rsidRPr="00655158">
        <w:rPr>
          <w:lang w:val="en-US"/>
        </w:rPr>
        <w:t xml:space="preserve">empty </w:t>
      </w:r>
      <w:r w:rsidR="009911A2" w:rsidRPr="00655158">
        <w:rPr>
          <w:lang w:val="en-US"/>
        </w:rPr>
        <w:t>for positive control</w:t>
      </w:r>
    </w:p>
    <w:p w:rsidR="009911A2" w:rsidRPr="00655158" w:rsidRDefault="009911A2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>Punch blank card at B</w:t>
      </w:r>
      <w:r w:rsidR="00EE4B03">
        <w:rPr>
          <w:lang w:val="en-US"/>
        </w:rPr>
        <w:t>1</w:t>
      </w:r>
      <w:r w:rsidRPr="00655158">
        <w:rPr>
          <w:lang w:val="en-US"/>
        </w:rPr>
        <w:t xml:space="preserve"> for </w:t>
      </w:r>
      <w:r w:rsidR="00791349">
        <w:rPr>
          <w:lang w:val="en-US"/>
        </w:rPr>
        <w:t>blank</w:t>
      </w:r>
      <w:r w:rsidRPr="00655158">
        <w:rPr>
          <w:lang w:val="en-US"/>
        </w:rPr>
        <w:t xml:space="preserve"> control </w:t>
      </w:r>
    </w:p>
    <w:p w:rsidR="009911A2" w:rsidRPr="00655158" w:rsidRDefault="009911A2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Punch </w:t>
      </w:r>
      <w:r w:rsidR="00761666">
        <w:rPr>
          <w:lang w:val="en-US"/>
        </w:rPr>
        <w:t>samples</w:t>
      </w:r>
      <w:r w:rsidRPr="00655158">
        <w:rPr>
          <w:lang w:val="en-US"/>
        </w:rPr>
        <w:t xml:space="preserve"> into the well’s starting at C1 (followed by D1 etc)</w:t>
      </w:r>
    </w:p>
    <w:p w:rsidR="009911A2" w:rsidRPr="00655158" w:rsidRDefault="00761666" w:rsidP="0065515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For</w:t>
      </w:r>
      <w:r w:rsidR="009911A2" w:rsidRPr="00655158">
        <w:rPr>
          <w:lang w:val="en-US"/>
        </w:rPr>
        <w:t xml:space="preserve"> each punch</w:t>
      </w:r>
      <w:r>
        <w:rPr>
          <w:lang w:val="en-US"/>
        </w:rPr>
        <w:t>,</w:t>
      </w:r>
      <w:r w:rsidR="009911A2" w:rsidRPr="00655158">
        <w:rPr>
          <w:lang w:val="en-US"/>
        </w:rPr>
        <w:t xml:space="preserve"> write down card-number on printed template</w:t>
      </w:r>
    </w:p>
    <w:p w:rsidR="009911A2" w:rsidRPr="00655158" w:rsidRDefault="009911A2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>For each punch</w:t>
      </w:r>
      <w:r w:rsidR="00761666">
        <w:rPr>
          <w:lang w:val="en-US"/>
        </w:rPr>
        <w:t>,</w:t>
      </w:r>
      <w:r w:rsidRPr="00655158">
        <w:rPr>
          <w:lang w:val="en-US"/>
        </w:rPr>
        <w:t xml:space="preserve"> write down what punch</w:t>
      </w:r>
      <w:r w:rsidR="00B56CD8" w:rsidRPr="00655158">
        <w:rPr>
          <w:lang w:val="en-US"/>
        </w:rPr>
        <w:t xml:space="preserve"> </w:t>
      </w:r>
      <w:r w:rsidRPr="00655158">
        <w:rPr>
          <w:lang w:val="en-US"/>
        </w:rPr>
        <w:t>(number) you used</w:t>
      </w:r>
      <w:r w:rsidR="002378ED">
        <w:rPr>
          <w:lang w:val="en-US"/>
        </w:rPr>
        <w:t xml:space="preserve"> in the small square</w:t>
      </w:r>
      <w:r w:rsidR="006611BE">
        <w:rPr>
          <w:lang w:val="en-US"/>
        </w:rPr>
        <w:t xml:space="preserve"> (optional)</w:t>
      </w:r>
    </w:p>
    <w:p w:rsidR="002F20CC" w:rsidRDefault="002F20CC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Add </w:t>
      </w:r>
      <w:r w:rsidRPr="00010A43">
        <w:rPr>
          <w:b/>
          <w:lang w:val="en-US"/>
        </w:rPr>
        <w:t>100</w:t>
      </w:r>
      <w:r w:rsidR="00503144">
        <w:rPr>
          <w:rFonts w:cs="Arial"/>
          <w:b/>
          <w:lang w:val="en-US"/>
        </w:rPr>
        <w:t>µ</w:t>
      </w:r>
      <w:r w:rsidR="00761666" w:rsidRPr="00010A43">
        <w:rPr>
          <w:b/>
          <w:lang w:val="en-US"/>
        </w:rPr>
        <w:t>l</w:t>
      </w:r>
      <w:r w:rsidRPr="00010A43">
        <w:rPr>
          <w:b/>
          <w:lang w:val="en-US"/>
        </w:rPr>
        <w:t xml:space="preserve"> of PBS</w:t>
      </w:r>
      <w:r w:rsidRPr="00655158">
        <w:rPr>
          <w:lang w:val="en-US"/>
        </w:rPr>
        <w:t xml:space="preserve"> buffer to each well</w:t>
      </w:r>
      <w:r w:rsidR="00E37BC6">
        <w:rPr>
          <w:lang w:val="en-US"/>
        </w:rPr>
        <w:t xml:space="preserve"> (using multi-pipette)</w:t>
      </w:r>
    </w:p>
    <w:p w:rsidR="00E37BC6" w:rsidRPr="00655158" w:rsidRDefault="00E37BC6" w:rsidP="0065515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Tap the plate</w:t>
      </w:r>
      <w:r w:rsidR="0033078A">
        <w:rPr>
          <w:lang w:val="en-US"/>
        </w:rPr>
        <w:t xml:space="preserve"> from the side (3x)</w:t>
      </w:r>
      <w:r>
        <w:rPr>
          <w:lang w:val="en-US"/>
        </w:rPr>
        <w:t>, the spots will turn</w:t>
      </w:r>
    </w:p>
    <w:p w:rsidR="002F20CC" w:rsidRPr="00655158" w:rsidRDefault="002F20CC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Shake plate </w:t>
      </w:r>
      <w:r w:rsidR="00E37BC6">
        <w:rPr>
          <w:lang w:val="en-US"/>
        </w:rPr>
        <w:t>for ~30sec on a shaker</w:t>
      </w:r>
    </w:p>
    <w:p w:rsidR="002F20CC" w:rsidRPr="00655158" w:rsidRDefault="002F20CC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>Cover wells and place in a refrigerator (4 degrees Celsius) overnight to elute</w:t>
      </w:r>
    </w:p>
    <w:p w:rsidR="002F20CC" w:rsidRDefault="002F20CC">
      <w:pPr>
        <w:rPr>
          <w:lang w:val="en-US"/>
        </w:rPr>
      </w:pPr>
    </w:p>
    <w:p w:rsidR="002F20CC" w:rsidRDefault="002F20CC">
      <w:pPr>
        <w:rPr>
          <w:lang w:val="en-US"/>
        </w:rPr>
      </w:pPr>
      <w:r w:rsidRPr="00A25275">
        <w:rPr>
          <w:u w:val="single"/>
          <w:lang w:val="en-US"/>
        </w:rPr>
        <w:t xml:space="preserve">This is your </w:t>
      </w:r>
      <w:r w:rsidR="00A25275" w:rsidRPr="00A25275">
        <w:rPr>
          <w:u w:val="single"/>
          <w:lang w:val="en-US"/>
        </w:rPr>
        <w:t>master plate</w:t>
      </w:r>
      <w:r>
        <w:rPr>
          <w:lang w:val="en-US"/>
        </w:rPr>
        <w:t>.</w:t>
      </w:r>
    </w:p>
    <w:p w:rsidR="002F20CC" w:rsidRDefault="002F20CC">
      <w:pPr>
        <w:rPr>
          <w:lang w:val="en-US"/>
        </w:rPr>
      </w:pPr>
    </w:p>
    <w:p w:rsidR="002F20CC" w:rsidRDefault="002F20CC">
      <w:pPr>
        <w:rPr>
          <w:lang w:val="en-US"/>
        </w:rPr>
      </w:pPr>
      <w:r>
        <w:rPr>
          <w:lang w:val="en-US"/>
        </w:rPr>
        <w:t>Do not store the plate longer th</w:t>
      </w:r>
      <w:r w:rsidR="00BD5292">
        <w:rPr>
          <w:lang w:val="en-US"/>
        </w:rPr>
        <w:t>a</w:t>
      </w:r>
      <w:r>
        <w:rPr>
          <w:lang w:val="en-US"/>
        </w:rPr>
        <w:t xml:space="preserve">n </w:t>
      </w:r>
      <w:r w:rsidR="00D95261">
        <w:rPr>
          <w:lang w:val="en-US"/>
        </w:rPr>
        <w:t>2</w:t>
      </w:r>
      <w:r>
        <w:rPr>
          <w:lang w:val="en-US"/>
        </w:rPr>
        <w:t xml:space="preserve"> days (at 4 degrees Celsius) </w:t>
      </w:r>
    </w:p>
    <w:p w:rsidR="002F20CC" w:rsidRDefault="002F20CC">
      <w:pPr>
        <w:pBdr>
          <w:bottom w:val="single" w:sz="6" w:space="1" w:color="auto"/>
        </w:pBdr>
        <w:rPr>
          <w:lang w:val="en-US"/>
        </w:rPr>
      </w:pPr>
    </w:p>
    <w:p w:rsidR="00655158" w:rsidRDefault="00655158">
      <w:pPr>
        <w:pBdr>
          <w:bottom w:val="single" w:sz="6" w:space="1" w:color="auto"/>
        </w:pBdr>
        <w:rPr>
          <w:lang w:val="en-US"/>
        </w:rPr>
      </w:pPr>
    </w:p>
    <w:p w:rsidR="006611BE" w:rsidRDefault="006611BE">
      <w:pPr>
        <w:rPr>
          <w:lang w:val="en-US"/>
        </w:rPr>
      </w:pPr>
    </w:p>
    <w:p w:rsidR="00CE455B" w:rsidRDefault="00CE455B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611BE" w:rsidRPr="00C61395" w:rsidRDefault="006611BE">
      <w:pPr>
        <w:rPr>
          <w:b/>
          <w:color w:val="1F497D" w:themeColor="text2"/>
          <w:sz w:val="24"/>
          <w:lang w:val="en-US"/>
        </w:rPr>
      </w:pPr>
      <w:r w:rsidRPr="00C61395">
        <w:rPr>
          <w:b/>
          <w:color w:val="1F497D" w:themeColor="text2"/>
          <w:sz w:val="24"/>
          <w:lang w:val="en-US"/>
        </w:rPr>
        <w:lastRenderedPageBreak/>
        <w:t>Procedure (2):</w:t>
      </w:r>
    </w:p>
    <w:p w:rsidR="006611BE" w:rsidRDefault="006611BE">
      <w:pPr>
        <w:rPr>
          <w:lang w:val="en-US"/>
        </w:rPr>
      </w:pPr>
    </w:p>
    <w:p w:rsidR="000E435E" w:rsidRDefault="002F20CC">
      <w:pPr>
        <w:rPr>
          <w:lang w:val="en-US"/>
        </w:rPr>
      </w:pPr>
      <w:proofErr w:type="spellStart"/>
      <w:proofErr w:type="gramStart"/>
      <w:r>
        <w:rPr>
          <w:lang w:val="en-US"/>
        </w:rPr>
        <w:t>Serodia</w:t>
      </w:r>
      <w:proofErr w:type="spellEnd"/>
      <w:r>
        <w:rPr>
          <w:lang w:val="en-US"/>
        </w:rPr>
        <w:t xml:space="preserve"> TPPA</w:t>
      </w:r>
      <w:r w:rsidR="000E435E">
        <w:rPr>
          <w:lang w:val="en-US"/>
        </w:rPr>
        <w:t xml:space="preserve"> test</w:t>
      </w:r>
      <w:r w:rsidR="00A25275">
        <w:rPr>
          <w:lang w:val="en-US"/>
        </w:rPr>
        <w:t xml:space="preserve"> (following within </w:t>
      </w:r>
      <w:r w:rsidR="00D95261">
        <w:rPr>
          <w:lang w:val="en-US"/>
        </w:rPr>
        <w:t>2</w:t>
      </w:r>
      <w:r w:rsidR="00A25275">
        <w:rPr>
          <w:lang w:val="en-US"/>
        </w:rPr>
        <w:t xml:space="preserve"> days after creating master plate</w:t>
      </w:r>
      <w:r w:rsidR="002378ED">
        <w:rPr>
          <w:lang w:val="en-US"/>
        </w:rPr>
        <w:t>)</w:t>
      </w:r>
      <w:r w:rsidR="00A25275">
        <w:rPr>
          <w:lang w:val="en-US"/>
        </w:rPr>
        <w:t>.</w:t>
      </w:r>
      <w:proofErr w:type="gramEnd"/>
    </w:p>
    <w:p w:rsidR="002F20CC" w:rsidRDefault="002F20CC">
      <w:pPr>
        <w:rPr>
          <w:lang w:val="en-US"/>
        </w:rPr>
      </w:pPr>
    </w:p>
    <w:p w:rsidR="00B56CD8" w:rsidRPr="00B56CD8" w:rsidRDefault="006611BE">
      <w:pPr>
        <w:rPr>
          <w:b/>
          <w:lang w:val="en-US"/>
        </w:rPr>
      </w:pPr>
      <w:r>
        <w:rPr>
          <w:b/>
          <w:lang w:val="en-US"/>
        </w:rPr>
        <w:t>Materials needed:</w:t>
      </w:r>
    </w:p>
    <w:p w:rsidR="00B56CD8" w:rsidRPr="006611BE" w:rsidRDefault="006611BE" w:rsidP="006611BE">
      <w:pPr>
        <w:rPr>
          <w:lang w:val="en-US"/>
        </w:rPr>
      </w:pPr>
      <w:r w:rsidRPr="006611BE">
        <w:rPr>
          <w:lang w:val="en-US"/>
        </w:rPr>
        <w:t>-</w:t>
      </w:r>
      <w:r>
        <w:rPr>
          <w:lang w:val="en-US"/>
        </w:rPr>
        <w:t xml:space="preserve"> </w:t>
      </w:r>
      <w:r w:rsidR="00B56CD8" w:rsidRPr="006611BE">
        <w:rPr>
          <w:lang w:val="en-US"/>
        </w:rPr>
        <w:t xml:space="preserve">(Multichannel) Pipette’s </w:t>
      </w:r>
    </w:p>
    <w:p w:rsidR="00B56CD8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B56CD8">
        <w:rPr>
          <w:lang w:val="en-US"/>
        </w:rPr>
        <w:t>Timer</w:t>
      </w:r>
    </w:p>
    <w:p w:rsidR="00B56CD8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B56CD8">
        <w:rPr>
          <w:lang w:val="en-US"/>
        </w:rPr>
        <w:t>Gloves</w:t>
      </w:r>
    </w:p>
    <w:p w:rsidR="00B56CD8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B56CD8">
        <w:rPr>
          <w:lang w:val="en-US"/>
        </w:rPr>
        <w:t>Disposable tips</w:t>
      </w:r>
    </w:p>
    <w:p w:rsidR="00B56CD8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B56CD8">
        <w:rPr>
          <w:lang w:val="en-US"/>
        </w:rPr>
        <w:t>U-shaped 96 wells plate</w:t>
      </w:r>
      <w:r w:rsidR="00A25275">
        <w:rPr>
          <w:lang w:val="en-US"/>
        </w:rPr>
        <w:t xml:space="preserve"> (</w:t>
      </w:r>
      <w:proofErr w:type="gramStart"/>
      <w:r w:rsidR="00A25275">
        <w:rPr>
          <w:lang w:val="en-US"/>
        </w:rPr>
        <w:t>2x</w:t>
      </w:r>
      <w:proofErr w:type="gramEnd"/>
      <w:r w:rsidR="00A25275">
        <w:rPr>
          <w:lang w:val="en-US"/>
        </w:rPr>
        <w:t xml:space="preserve"> per one fully filled </w:t>
      </w:r>
      <w:proofErr w:type="spellStart"/>
      <w:r w:rsidR="00A25275">
        <w:rPr>
          <w:lang w:val="en-US"/>
        </w:rPr>
        <w:t>masterplate</w:t>
      </w:r>
      <w:proofErr w:type="spellEnd"/>
      <w:r w:rsidR="00A25275">
        <w:rPr>
          <w:lang w:val="en-US"/>
        </w:rPr>
        <w:t>)</w:t>
      </w:r>
    </w:p>
    <w:p w:rsidR="00B56CD8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B56CD8">
        <w:rPr>
          <w:lang w:val="en-US"/>
        </w:rPr>
        <w:t>1.5ml vial</w:t>
      </w:r>
    </w:p>
    <w:p w:rsidR="00C5319A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EE4B03">
        <w:rPr>
          <w:lang w:val="en-US"/>
        </w:rPr>
        <w:t>Pen</w:t>
      </w:r>
    </w:p>
    <w:p w:rsidR="002F20CC" w:rsidRDefault="002F20CC">
      <w:pPr>
        <w:rPr>
          <w:lang w:val="en-US"/>
        </w:rPr>
      </w:pPr>
    </w:p>
    <w:p w:rsidR="002F20CC" w:rsidRDefault="00A25275">
      <w:pPr>
        <w:rPr>
          <w:b/>
          <w:lang w:val="en-US"/>
        </w:rPr>
      </w:pPr>
      <w:r w:rsidRPr="00A25275">
        <w:rPr>
          <w:b/>
          <w:lang w:val="en-US"/>
        </w:rPr>
        <w:t>Pre-test</w:t>
      </w:r>
    </w:p>
    <w:p w:rsidR="00CA319B" w:rsidRPr="006611BE" w:rsidRDefault="006611BE" w:rsidP="006611BE">
      <w:pPr>
        <w:rPr>
          <w:lang w:val="en-US"/>
        </w:rPr>
      </w:pPr>
      <w:r w:rsidRPr="006611BE">
        <w:rPr>
          <w:lang w:val="en-US"/>
        </w:rPr>
        <w:t>-</w:t>
      </w:r>
      <w:r>
        <w:rPr>
          <w:lang w:val="en-US"/>
        </w:rPr>
        <w:t xml:space="preserve"> </w:t>
      </w:r>
      <w:r w:rsidR="00CA319B" w:rsidRPr="006611BE">
        <w:rPr>
          <w:lang w:val="en-US"/>
        </w:rPr>
        <w:t xml:space="preserve">Prepare reagents </w:t>
      </w:r>
      <w:r w:rsidR="00CA319B" w:rsidRPr="006611BE">
        <w:rPr>
          <w:b/>
          <w:lang w:val="en-US"/>
        </w:rPr>
        <w:t>30min</w:t>
      </w:r>
      <w:r w:rsidR="00CA319B" w:rsidRPr="006611BE">
        <w:rPr>
          <w:lang w:val="en-US"/>
        </w:rPr>
        <w:t xml:space="preserve"> in advance</w:t>
      </w:r>
      <w:r w:rsidR="00EE4B03" w:rsidRPr="006611BE">
        <w:rPr>
          <w:lang w:val="en-US"/>
        </w:rPr>
        <w:t>.</w:t>
      </w:r>
    </w:p>
    <w:p w:rsidR="00A25275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A25275">
        <w:rPr>
          <w:lang w:val="en-US"/>
        </w:rPr>
        <w:t>Bring TPPA test kit at room temperature.</w:t>
      </w:r>
    </w:p>
    <w:p w:rsidR="00A25275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A25275">
        <w:rPr>
          <w:lang w:val="en-US"/>
        </w:rPr>
        <w:t>Bring the Master plate at room temperature</w:t>
      </w:r>
      <w:r w:rsidR="00EE4B03">
        <w:rPr>
          <w:lang w:val="en-US"/>
        </w:rPr>
        <w:t>.</w:t>
      </w:r>
    </w:p>
    <w:p w:rsidR="00A25275" w:rsidRDefault="006611BE">
      <w:pPr>
        <w:rPr>
          <w:lang w:val="en-US"/>
        </w:rPr>
      </w:pPr>
      <w:r>
        <w:rPr>
          <w:lang w:val="en-US"/>
        </w:rPr>
        <w:t xml:space="preserve">- </w:t>
      </w:r>
      <w:r w:rsidR="00A25275">
        <w:rPr>
          <w:lang w:val="en-US"/>
        </w:rPr>
        <w:t>Every test requires 2 wells</w:t>
      </w:r>
      <w:r w:rsidR="002378ED">
        <w:rPr>
          <w:lang w:val="en-US"/>
        </w:rPr>
        <w:t>, so for a full master plate, 2 u-shaped 96wells plate are needed.</w:t>
      </w:r>
    </w:p>
    <w:p w:rsidR="00A25275" w:rsidRDefault="00A25275">
      <w:pPr>
        <w:rPr>
          <w:lang w:val="en-US"/>
        </w:rPr>
      </w:pPr>
    </w:p>
    <w:p w:rsidR="00A25275" w:rsidRPr="00A25275" w:rsidRDefault="00A25275">
      <w:pPr>
        <w:rPr>
          <w:b/>
          <w:lang w:val="en-US"/>
        </w:rPr>
      </w:pPr>
      <w:r w:rsidRPr="00A25275">
        <w:rPr>
          <w:b/>
          <w:lang w:val="en-US"/>
        </w:rPr>
        <w:t>Operations</w:t>
      </w:r>
    </w:p>
    <w:p w:rsidR="00A25275" w:rsidRPr="00655158" w:rsidRDefault="00A25275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Number the </w:t>
      </w:r>
      <w:r w:rsidR="002B423E" w:rsidRPr="00655158">
        <w:rPr>
          <w:lang w:val="en-US"/>
        </w:rPr>
        <w:t>U</w:t>
      </w:r>
      <w:r w:rsidRPr="00655158">
        <w:rPr>
          <w:lang w:val="en-US"/>
        </w:rPr>
        <w:t>-shaped 96 wells plate 1 and 2 if applicable</w:t>
      </w:r>
      <w:r w:rsidR="00E37BC6">
        <w:rPr>
          <w:lang w:val="en-US"/>
        </w:rPr>
        <w:t xml:space="preserve"> and mark the plate’s with numbers as on the </w:t>
      </w:r>
      <w:proofErr w:type="spellStart"/>
      <w:r w:rsidR="00E37BC6">
        <w:rPr>
          <w:lang w:val="en-US"/>
        </w:rPr>
        <w:t>masterplate</w:t>
      </w:r>
      <w:proofErr w:type="spellEnd"/>
      <w:r w:rsidRPr="00655158">
        <w:rPr>
          <w:lang w:val="en-US"/>
        </w:rPr>
        <w:t>.</w:t>
      </w:r>
      <w:r w:rsidR="002B423E" w:rsidRPr="00655158">
        <w:rPr>
          <w:lang w:val="en-US"/>
        </w:rPr>
        <w:t xml:space="preserve"> U-shaped 96 wells = U96W</w:t>
      </w:r>
    </w:p>
    <w:p w:rsidR="00655158" w:rsidRDefault="00AB1187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Pipette </w:t>
      </w:r>
      <w:r w:rsidRPr="00E46AAF">
        <w:rPr>
          <w:b/>
          <w:lang w:val="en-US"/>
        </w:rPr>
        <w:t>25</w:t>
      </w:r>
      <w:r w:rsidR="00F03588">
        <w:rPr>
          <w:rFonts w:cs="Arial"/>
          <w:b/>
          <w:lang w:val="en-US"/>
        </w:rPr>
        <w:t>µ</w:t>
      </w:r>
      <w:r w:rsidRPr="00E46AAF">
        <w:rPr>
          <w:b/>
          <w:lang w:val="en-US"/>
        </w:rPr>
        <w:t>l</w:t>
      </w:r>
      <w:r w:rsidR="0072091C" w:rsidRPr="00655158">
        <w:rPr>
          <w:lang w:val="en-US"/>
        </w:rPr>
        <w:t xml:space="preserve"> of sample </w:t>
      </w:r>
      <w:r w:rsidR="006611BE" w:rsidRPr="00655158">
        <w:rPr>
          <w:lang w:val="en-US"/>
        </w:rPr>
        <w:t>diluents</w:t>
      </w:r>
      <w:r w:rsidRPr="00655158">
        <w:rPr>
          <w:lang w:val="en-US"/>
        </w:rPr>
        <w:t xml:space="preserve"> into the whole first column</w:t>
      </w:r>
      <w:r w:rsidR="00884A7F">
        <w:rPr>
          <w:lang w:val="en-US"/>
        </w:rPr>
        <w:t xml:space="preserve"> </w:t>
      </w:r>
      <w:r w:rsidRPr="00655158">
        <w:rPr>
          <w:lang w:val="en-US"/>
        </w:rPr>
        <w:t>(</w:t>
      </w:r>
      <w:r w:rsidR="00884A7F">
        <w:rPr>
          <w:lang w:val="en-US"/>
        </w:rPr>
        <w:t>A</w:t>
      </w:r>
      <w:r w:rsidR="0072091C" w:rsidRPr="00655158">
        <w:rPr>
          <w:lang w:val="en-US"/>
        </w:rPr>
        <w:t>1</w:t>
      </w:r>
      <w:r w:rsidR="00282DC3">
        <w:rPr>
          <w:lang w:val="en-US"/>
        </w:rPr>
        <w:t>-H1)</w:t>
      </w:r>
    </w:p>
    <w:p w:rsidR="00655158" w:rsidRDefault="00AB1187" w:rsidP="00282DC3">
      <w:pPr>
        <w:pStyle w:val="ListParagraph"/>
        <w:numPr>
          <w:ilvl w:val="0"/>
          <w:numId w:val="30"/>
        </w:numPr>
        <w:rPr>
          <w:lang w:val="en-US"/>
        </w:rPr>
      </w:pPr>
      <w:r w:rsidRPr="00282DC3">
        <w:rPr>
          <w:lang w:val="en-US"/>
        </w:rPr>
        <w:t>Repeat this step for column 3; 5; 7; 9 and 11</w:t>
      </w:r>
      <w:r w:rsidR="0072091C" w:rsidRPr="00282DC3">
        <w:rPr>
          <w:lang w:val="en-US"/>
        </w:rPr>
        <w:t xml:space="preserve"> (A3-H3; A5-H5; A7-H7 etc)</w:t>
      </w:r>
      <w:r w:rsidR="00174FCE" w:rsidRPr="00282DC3">
        <w:rPr>
          <w:lang w:val="en-US"/>
        </w:rPr>
        <w:t xml:space="preserve"> and go on</w:t>
      </w:r>
      <w:r w:rsidR="00E46AAF" w:rsidRPr="00282DC3">
        <w:rPr>
          <w:lang w:val="en-US"/>
        </w:rPr>
        <w:t>, on</w:t>
      </w:r>
      <w:r w:rsidR="00174FCE" w:rsidRPr="00282DC3">
        <w:rPr>
          <w:lang w:val="en-US"/>
        </w:rPr>
        <w:t xml:space="preserve"> the 2</w:t>
      </w:r>
      <w:r w:rsidR="00174FCE" w:rsidRPr="00282DC3">
        <w:rPr>
          <w:vertAlign w:val="superscript"/>
          <w:lang w:val="en-US"/>
        </w:rPr>
        <w:t>nd</w:t>
      </w:r>
      <w:r w:rsidR="00174FCE" w:rsidRPr="00282DC3">
        <w:rPr>
          <w:lang w:val="en-US"/>
        </w:rPr>
        <w:t xml:space="preserve"> U96W plate</w:t>
      </w:r>
      <w:r w:rsidR="00986F35" w:rsidRPr="00282DC3">
        <w:rPr>
          <w:lang w:val="en-US"/>
        </w:rPr>
        <w:t xml:space="preserve"> if necessary.</w:t>
      </w:r>
    </w:p>
    <w:p w:rsidR="003070A2" w:rsidRPr="00282DC3" w:rsidRDefault="003070A2" w:rsidP="003070A2">
      <w:pPr>
        <w:pStyle w:val="ListParagraph"/>
        <w:rPr>
          <w:lang w:val="en-US"/>
        </w:rPr>
      </w:pPr>
    </w:p>
    <w:p w:rsidR="008C1964" w:rsidRPr="00655158" w:rsidRDefault="008C1964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Elute </w:t>
      </w:r>
      <w:r w:rsidR="00F03588">
        <w:rPr>
          <w:b/>
          <w:lang w:val="en-US"/>
        </w:rPr>
        <w:t>25</w:t>
      </w:r>
      <w:r w:rsidR="00F03588">
        <w:rPr>
          <w:rFonts w:cs="Arial"/>
          <w:b/>
          <w:lang w:val="en-US"/>
        </w:rPr>
        <w:t>µ</w:t>
      </w:r>
      <w:r w:rsidRPr="00E46AAF">
        <w:rPr>
          <w:b/>
          <w:lang w:val="en-US"/>
        </w:rPr>
        <w:t>l</w:t>
      </w:r>
      <w:r w:rsidRPr="00655158">
        <w:rPr>
          <w:lang w:val="en-US"/>
        </w:rPr>
        <w:t xml:space="preserve"> of positive control (from kit) and </w:t>
      </w:r>
      <w:r w:rsidRPr="00E46AAF">
        <w:rPr>
          <w:b/>
          <w:lang w:val="en-US"/>
        </w:rPr>
        <w:t>190</w:t>
      </w:r>
      <w:r w:rsidR="00F03588">
        <w:rPr>
          <w:rFonts w:cs="Arial"/>
          <w:b/>
          <w:lang w:val="en-US"/>
        </w:rPr>
        <w:t>µ</w:t>
      </w:r>
      <w:r w:rsidRPr="00E46AAF">
        <w:rPr>
          <w:b/>
          <w:lang w:val="en-US"/>
        </w:rPr>
        <w:t>l</w:t>
      </w:r>
      <w:r w:rsidRPr="00655158">
        <w:rPr>
          <w:lang w:val="en-US"/>
        </w:rPr>
        <w:t xml:space="preserve"> sample diluents into a vial and mix thoroughly, with pipette.</w:t>
      </w:r>
    </w:p>
    <w:p w:rsidR="0072091C" w:rsidRDefault="0072091C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Pipette </w:t>
      </w:r>
      <w:r w:rsidRPr="00E46AAF">
        <w:rPr>
          <w:b/>
          <w:lang w:val="en-US"/>
        </w:rPr>
        <w:t>25</w:t>
      </w:r>
      <w:r w:rsidR="00F03588">
        <w:rPr>
          <w:rFonts w:cs="Arial"/>
          <w:b/>
          <w:lang w:val="en-US"/>
        </w:rPr>
        <w:t>µ</w:t>
      </w:r>
      <w:r w:rsidRPr="00E46AAF">
        <w:rPr>
          <w:b/>
          <w:lang w:val="en-US"/>
        </w:rPr>
        <w:t>l</w:t>
      </w:r>
      <w:r w:rsidRPr="00655158">
        <w:rPr>
          <w:lang w:val="en-US"/>
        </w:rPr>
        <w:t xml:space="preserve"> of the positive control mix into well A1 of the U96W plate</w:t>
      </w:r>
    </w:p>
    <w:p w:rsidR="006E2018" w:rsidRDefault="006E2018" w:rsidP="006E2018">
      <w:pPr>
        <w:pStyle w:val="ListParagraph"/>
        <w:rPr>
          <w:lang w:val="en-US"/>
        </w:rPr>
      </w:pPr>
    </w:p>
    <w:p w:rsidR="006E2018" w:rsidRPr="00655158" w:rsidRDefault="006E2018" w:rsidP="006E2018">
      <w:pPr>
        <w:pStyle w:val="ListParagraph"/>
        <w:rPr>
          <w:lang w:val="en-US"/>
        </w:rPr>
      </w:pPr>
      <w:r w:rsidRPr="006E2018">
        <w:rPr>
          <w:b/>
          <w:lang w:val="en-US"/>
        </w:rPr>
        <w:t xml:space="preserve">Read the following </w:t>
      </w:r>
      <w:r w:rsidR="002378ED">
        <w:rPr>
          <w:b/>
          <w:lang w:val="en-US"/>
        </w:rPr>
        <w:t xml:space="preserve">4 </w:t>
      </w:r>
      <w:r w:rsidRPr="006E2018">
        <w:rPr>
          <w:b/>
          <w:lang w:val="en-US"/>
        </w:rPr>
        <w:t>steps</w:t>
      </w:r>
      <w:r w:rsidR="00014803">
        <w:rPr>
          <w:b/>
          <w:lang w:val="en-US"/>
        </w:rPr>
        <w:t xml:space="preserve"> first</w:t>
      </w:r>
      <w:r w:rsidRPr="006E2018">
        <w:rPr>
          <w:b/>
          <w:lang w:val="en-US"/>
        </w:rPr>
        <w:t xml:space="preserve"> before proceeding</w:t>
      </w:r>
    </w:p>
    <w:p w:rsidR="008C1964" w:rsidRDefault="008C1964" w:rsidP="00655158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Pipette </w:t>
      </w:r>
      <w:r w:rsidRPr="00E46AAF">
        <w:rPr>
          <w:b/>
          <w:lang w:val="en-US"/>
        </w:rPr>
        <w:t>25</w:t>
      </w:r>
      <w:r w:rsidR="00F03588">
        <w:rPr>
          <w:rFonts w:cs="Arial"/>
          <w:b/>
          <w:lang w:val="en-US"/>
        </w:rPr>
        <w:t>µ</w:t>
      </w:r>
      <w:r w:rsidRPr="00E46AAF">
        <w:rPr>
          <w:b/>
          <w:lang w:val="en-US"/>
        </w:rPr>
        <w:t>l</w:t>
      </w:r>
      <w:r w:rsidRPr="00655158">
        <w:rPr>
          <w:lang w:val="en-US"/>
        </w:rPr>
        <w:t xml:space="preserve"> of each well from the first column of the master plate into the first column of the U</w:t>
      </w:r>
      <w:r w:rsidR="002B423E" w:rsidRPr="00655158">
        <w:rPr>
          <w:lang w:val="en-US"/>
        </w:rPr>
        <w:t>96W plate</w:t>
      </w:r>
    </w:p>
    <w:p w:rsidR="003070A2" w:rsidRPr="00655158" w:rsidRDefault="003070A2" w:rsidP="003070A2">
      <w:pPr>
        <w:pStyle w:val="ListParagraph"/>
        <w:numPr>
          <w:ilvl w:val="0"/>
          <w:numId w:val="30"/>
        </w:numPr>
        <w:rPr>
          <w:lang w:val="en-US"/>
        </w:rPr>
      </w:pPr>
      <w:r w:rsidRPr="00655158">
        <w:rPr>
          <w:lang w:val="en-US"/>
        </w:rPr>
        <w:t xml:space="preserve">Mix specimen solution with sample </w:t>
      </w:r>
      <w:proofErr w:type="spellStart"/>
      <w:r w:rsidRPr="00655158">
        <w:rPr>
          <w:lang w:val="en-US"/>
        </w:rPr>
        <w:t>diluent</w:t>
      </w:r>
      <w:proofErr w:type="spellEnd"/>
      <w:r w:rsidRPr="00655158">
        <w:rPr>
          <w:lang w:val="en-US"/>
        </w:rPr>
        <w:t xml:space="preserve"> in U96W plate with pipette, thoroughly. </w:t>
      </w:r>
    </w:p>
    <w:p w:rsidR="003070A2" w:rsidRPr="00014803" w:rsidRDefault="003070A2" w:rsidP="006E2018">
      <w:pPr>
        <w:pStyle w:val="ListParagraph"/>
        <w:numPr>
          <w:ilvl w:val="0"/>
          <w:numId w:val="30"/>
        </w:numPr>
        <w:rPr>
          <w:lang w:val="en-US"/>
        </w:rPr>
      </w:pPr>
      <w:r w:rsidRPr="00014803">
        <w:rPr>
          <w:lang w:val="en-US"/>
        </w:rPr>
        <w:t xml:space="preserve">Without changing tips, pipette </w:t>
      </w:r>
      <w:r w:rsidRPr="00014803">
        <w:rPr>
          <w:b/>
          <w:lang w:val="en-US"/>
        </w:rPr>
        <w:t>25</w:t>
      </w:r>
      <w:r w:rsidR="00F03588">
        <w:rPr>
          <w:rFonts w:cs="Arial"/>
          <w:b/>
          <w:lang w:val="en-US"/>
        </w:rPr>
        <w:t>µ</w:t>
      </w:r>
      <w:r w:rsidRPr="00014803">
        <w:rPr>
          <w:b/>
          <w:lang w:val="en-US"/>
        </w:rPr>
        <w:t>l</w:t>
      </w:r>
      <w:r w:rsidRPr="00014803">
        <w:rPr>
          <w:lang w:val="en-US"/>
        </w:rPr>
        <w:t xml:space="preserve"> of the diluted specimen solution into the column next to it </w:t>
      </w:r>
      <w:r w:rsidR="00014803">
        <w:rPr>
          <w:lang w:val="en-US"/>
        </w:rPr>
        <w:t xml:space="preserve">(first column A1-H1 </w:t>
      </w:r>
      <w:r w:rsidR="00014803" w:rsidRPr="00014803">
        <w:rPr>
          <w:lang w:val="en-US"/>
        </w:rPr>
        <w:sym w:font="Wingdings" w:char="F0E0"/>
      </w:r>
      <w:r w:rsidR="00014803">
        <w:rPr>
          <w:lang w:val="en-US"/>
        </w:rPr>
        <w:t xml:space="preserve"> A2-H2)</w:t>
      </w:r>
    </w:p>
    <w:p w:rsidR="006E2018" w:rsidRPr="00655158" w:rsidRDefault="006E2018" w:rsidP="006E2018">
      <w:pPr>
        <w:pStyle w:val="ListParagraph"/>
        <w:numPr>
          <w:ilvl w:val="0"/>
          <w:numId w:val="30"/>
        </w:numPr>
        <w:rPr>
          <w:lang w:val="en-US"/>
        </w:rPr>
      </w:pPr>
      <w:r w:rsidRPr="00014803">
        <w:rPr>
          <w:lang w:val="en-US"/>
        </w:rPr>
        <w:t>Repeat for the other columns of the master plate. Column two of master plate must be pipette</w:t>
      </w:r>
      <w:r w:rsidR="006B50A7" w:rsidRPr="00014803">
        <w:rPr>
          <w:lang w:val="en-US"/>
        </w:rPr>
        <w:t>d</w:t>
      </w:r>
      <w:r w:rsidRPr="00014803">
        <w:rPr>
          <w:lang w:val="en-US"/>
        </w:rPr>
        <w:t xml:space="preserve"> into column 3 of the U96W plate, column </w:t>
      </w:r>
      <w:r w:rsidR="00014803">
        <w:rPr>
          <w:lang w:val="en-US"/>
        </w:rPr>
        <w:t>3</w:t>
      </w:r>
      <w:r w:rsidRPr="00014803">
        <w:rPr>
          <w:lang w:val="en-US"/>
        </w:rPr>
        <w:t xml:space="preserve"> of the master plate into column 5 of the U96W plate etc. </w:t>
      </w:r>
      <w:r w:rsidR="00E01F95" w:rsidRPr="00014803">
        <w:rPr>
          <w:i/>
          <w:lang w:val="en-US"/>
        </w:rPr>
        <w:t xml:space="preserve">(column </w:t>
      </w:r>
      <w:r w:rsidR="00014803">
        <w:rPr>
          <w:i/>
          <w:lang w:val="en-US"/>
        </w:rPr>
        <w:t>7</w:t>
      </w:r>
      <w:r w:rsidR="00E01F95" w:rsidRPr="00014803">
        <w:rPr>
          <w:i/>
          <w:lang w:val="en-US"/>
        </w:rPr>
        <w:t xml:space="preserve"> of the master plate must be pipetted into </w:t>
      </w:r>
      <w:r w:rsidR="006B50A7" w:rsidRPr="00014803">
        <w:rPr>
          <w:i/>
          <w:lang w:val="en-US"/>
        </w:rPr>
        <w:t>column</w:t>
      </w:r>
      <w:r w:rsidR="00E01F95" w:rsidRPr="00014803">
        <w:rPr>
          <w:i/>
          <w:lang w:val="en-US"/>
        </w:rPr>
        <w:t xml:space="preserve"> 1 of the </w:t>
      </w:r>
      <w:r w:rsidR="006611BE" w:rsidRPr="006611BE">
        <w:rPr>
          <w:i/>
          <w:lang w:val="en-US"/>
        </w:rPr>
        <w:t>second</w:t>
      </w:r>
      <w:r w:rsidR="00E01F95" w:rsidRPr="00014803">
        <w:rPr>
          <w:i/>
          <w:lang w:val="en-US"/>
        </w:rPr>
        <w:t xml:space="preserve"> U96W plate</w:t>
      </w:r>
      <w:r w:rsidR="00E01F95" w:rsidRPr="00014803">
        <w:rPr>
          <w:lang w:val="en-US"/>
        </w:rPr>
        <w:t xml:space="preserve">.) </w:t>
      </w:r>
    </w:p>
    <w:p w:rsidR="006E2018" w:rsidRDefault="006E2018" w:rsidP="006E2018">
      <w:pPr>
        <w:pStyle w:val="ListParagraph"/>
        <w:rPr>
          <w:lang w:val="en-US"/>
        </w:rPr>
      </w:pPr>
    </w:p>
    <w:p w:rsidR="00014803" w:rsidRPr="00014803" w:rsidRDefault="006E2018" w:rsidP="00014803">
      <w:pPr>
        <w:pStyle w:val="ListParagraph"/>
        <w:numPr>
          <w:ilvl w:val="0"/>
          <w:numId w:val="30"/>
        </w:numPr>
        <w:rPr>
          <w:lang w:val="en-US"/>
        </w:rPr>
      </w:pPr>
      <w:r w:rsidRPr="00014803">
        <w:rPr>
          <w:lang w:val="en-US"/>
        </w:rPr>
        <w:t xml:space="preserve">Pipette </w:t>
      </w:r>
      <w:r w:rsidRPr="00014803">
        <w:rPr>
          <w:b/>
          <w:lang w:val="en-US"/>
        </w:rPr>
        <w:t>25</w:t>
      </w:r>
      <w:r w:rsidR="00F03588">
        <w:rPr>
          <w:rFonts w:cs="Arial"/>
          <w:b/>
          <w:lang w:val="en-US"/>
        </w:rPr>
        <w:t>µ</w:t>
      </w:r>
      <w:r w:rsidRPr="00014803">
        <w:rPr>
          <w:b/>
          <w:lang w:val="en-US"/>
        </w:rPr>
        <w:t>l</w:t>
      </w:r>
      <w:r w:rsidRPr="00014803">
        <w:rPr>
          <w:lang w:val="en-US"/>
        </w:rPr>
        <w:t xml:space="preserve"> </w:t>
      </w:r>
      <w:proofErr w:type="spellStart"/>
      <w:r w:rsidRPr="00014803">
        <w:rPr>
          <w:lang w:val="en-US"/>
        </w:rPr>
        <w:t>unsensitized</w:t>
      </w:r>
      <w:proofErr w:type="spellEnd"/>
      <w:r w:rsidRPr="00014803">
        <w:rPr>
          <w:lang w:val="en-US"/>
        </w:rPr>
        <w:t xml:space="preserve"> particles</w:t>
      </w:r>
      <w:r w:rsidR="00014803">
        <w:rPr>
          <w:lang w:val="en-US"/>
        </w:rPr>
        <w:t xml:space="preserve"> with dropper or multi-pipette</w:t>
      </w:r>
      <w:r w:rsidRPr="00014803">
        <w:rPr>
          <w:lang w:val="en-US"/>
        </w:rPr>
        <w:t xml:space="preserve"> in every </w:t>
      </w:r>
      <w:r w:rsidRPr="00014803">
        <w:rPr>
          <w:b/>
          <w:i/>
          <w:lang w:val="en-US"/>
        </w:rPr>
        <w:t>even</w:t>
      </w:r>
      <w:r w:rsidR="00085A5C">
        <w:rPr>
          <w:lang w:val="en-US"/>
        </w:rPr>
        <w:t xml:space="preserve"> column (A2-H2; A4-H4</w:t>
      </w:r>
      <w:proofErr w:type="gramStart"/>
      <w:r w:rsidR="00085A5C">
        <w:rPr>
          <w:lang w:val="en-US"/>
        </w:rPr>
        <w:t>..</w:t>
      </w:r>
      <w:proofErr w:type="gramEnd"/>
      <w:r w:rsidR="00085A5C">
        <w:rPr>
          <w:lang w:val="en-US"/>
        </w:rPr>
        <w:t>e</w:t>
      </w:r>
      <w:r w:rsidRPr="00014803">
        <w:rPr>
          <w:lang w:val="en-US"/>
        </w:rPr>
        <w:t>t</w:t>
      </w:r>
      <w:r w:rsidR="00085A5C">
        <w:rPr>
          <w:lang w:val="en-US"/>
        </w:rPr>
        <w:t>c</w:t>
      </w:r>
      <w:r w:rsidRPr="00014803">
        <w:rPr>
          <w:lang w:val="en-US"/>
        </w:rPr>
        <w:t>)</w:t>
      </w:r>
    </w:p>
    <w:p w:rsidR="00014803" w:rsidRPr="00014803" w:rsidRDefault="00014803" w:rsidP="006E2018">
      <w:pPr>
        <w:pStyle w:val="ListParagraph"/>
        <w:numPr>
          <w:ilvl w:val="0"/>
          <w:numId w:val="30"/>
        </w:numPr>
        <w:rPr>
          <w:lang w:val="en-US"/>
        </w:rPr>
      </w:pPr>
      <w:r w:rsidRPr="00014803">
        <w:rPr>
          <w:lang w:val="en-US"/>
        </w:rPr>
        <w:t xml:space="preserve">Pipette </w:t>
      </w:r>
      <w:r w:rsidRPr="00014803">
        <w:rPr>
          <w:b/>
          <w:lang w:val="en-US"/>
        </w:rPr>
        <w:t>25</w:t>
      </w:r>
      <w:r w:rsidR="00F03588">
        <w:rPr>
          <w:rFonts w:cs="Arial"/>
          <w:b/>
          <w:lang w:val="en-US"/>
        </w:rPr>
        <w:t>µ</w:t>
      </w:r>
      <w:r w:rsidRPr="00014803">
        <w:rPr>
          <w:b/>
          <w:lang w:val="en-US"/>
        </w:rPr>
        <w:t>l</w:t>
      </w:r>
      <w:r>
        <w:rPr>
          <w:lang w:val="en-US"/>
        </w:rPr>
        <w:t xml:space="preserve"> sensitized particles </w:t>
      </w:r>
      <w:r w:rsidRPr="00014803">
        <w:rPr>
          <w:lang w:val="en-US"/>
        </w:rPr>
        <w:t>in each well of every first (</w:t>
      </w:r>
      <w:r w:rsidRPr="00014803">
        <w:rPr>
          <w:b/>
          <w:i/>
          <w:lang w:val="en-US"/>
        </w:rPr>
        <w:t>odd</w:t>
      </w:r>
      <w:r w:rsidRPr="00014803">
        <w:rPr>
          <w:lang w:val="en-US"/>
        </w:rPr>
        <w:t>) column (A1-H1; A3-H3; A5-H5 etc)</w:t>
      </w:r>
    </w:p>
    <w:p w:rsidR="006E2018" w:rsidRPr="00CE69DD" w:rsidRDefault="00CE69DD" w:rsidP="006E2018">
      <w:pPr>
        <w:pStyle w:val="ListParagraph"/>
        <w:numPr>
          <w:ilvl w:val="0"/>
          <w:numId w:val="30"/>
        </w:numPr>
        <w:rPr>
          <w:lang w:val="en-US"/>
        </w:rPr>
      </w:pPr>
      <w:r w:rsidRPr="00CE69DD">
        <w:rPr>
          <w:lang w:val="en-US"/>
        </w:rPr>
        <w:t xml:space="preserve">Cover the U96W plate’s and </w:t>
      </w:r>
      <w:r w:rsidR="00014803">
        <w:rPr>
          <w:lang w:val="en-US"/>
        </w:rPr>
        <w:t>shake the plate’s with shaker for about 20sec</w:t>
      </w:r>
      <w:r w:rsidR="002378ED" w:rsidRPr="00CE69DD">
        <w:rPr>
          <w:lang w:val="en-US"/>
        </w:rPr>
        <w:t xml:space="preserve"> </w:t>
      </w:r>
    </w:p>
    <w:p w:rsidR="00014803" w:rsidRDefault="00CE69DD" w:rsidP="00CE69DD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Incubate at room temperature for at least </w:t>
      </w:r>
      <w:r w:rsidRPr="00E46AAF">
        <w:rPr>
          <w:b/>
          <w:lang w:val="en-US"/>
        </w:rPr>
        <w:t>2 hours</w:t>
      </w:r>
      <w:r>
        <w:rPr>
          <w:lang w:val="en-US"/>
        </w:rPr>
        <w:t xml:space="preserve">. </w:t>
      </w:r>
    </w:p>
    <w:p w:rsidR="00CE69DD" w:rsidRDefault="00CE69DD" w:rsidP="00CE69DD">
      <w:pPr>
        <w:pStyle w:val="ListParagraph"/>
        <w:numPr>
          <w:ilvl w:val="0"/>
          <w:numId w:val="30"/>
        </w:numPr>
        <w:rPr>
          <w:lang w:val="en-US"/>
        </w:rPr>
      </w:pPr>
      <w:r w:rsidRPr="00014803">
        <w:rPr>
          <w:b/>
          <w:lang w:val="en-US"/>
        </w:rPr>
        <w:t>Keep the plate free from vibrations</w:t>
      </w:r>
    </w:p>
    <w:p w:rsidR="006E2018" w:rsidRDefault="006E2018" w:rsidP="00CE69DD">
      <w:pPr>
        <w:pStyle w:val="ListParagraph"/>
        <w:rPr>
          <w:lang w:val="en-US"/>
        </w:rPr>
      </w:pPr>
    </w:p>
    <w:p w:rsidR="00193173" w:rsidRDefault="00193173" w:rsidP="00CE69DD">
      <w:pPr>
        <w:pStyle w:val="ListParagraph"/>
        <w:rPr>
          <w:lang w:val="en-US"/>
        </w:rPr>
      </w:pPr>
    </w:p>
    <w:p w:rsidR="00193173" w:rsidRDefault="00193173" w:rsidP="00CE69DD">
      <w:pPr>
        <w:pStyle w:val="ListParagraph"/>
        <w:rPr>
          <w:lang w:val="en-US"/>
        </w:rPr>
      </w:pPr>
    </w:p>
    <w:p w:rsidR="00193173" w:rsidRDefault="00193173" w:rsidP="00CE69DD">
      <w:pPr>
        <w:pStyle w:val="ListParagraph"/>
        <w:rPr>
          <w:lang w:val="en-US"/>
        </w:rPr>
      </w:pPr>
      <w:r>
        <w:rPr>
          <w:lang w:val="en-US"/>
        </w:rPr>
        <w:t xml:space="preserve">*if you are using the multichannel pipette instead of the provided droppers to add the </w:t>
      </w:r>
      <w:proofErr w:type="spellStart"/>
      <w:r>
        <w:rPr>
          <w:lang w:val="en-US"/>
        </w:rPr>
        <w:t>unsensitized</w:t>
      </w:r>
      <w:proofErr w:type="spellEnd"/>
      <w:r>
        <w:rPr>
          <w:lang w:val="en-US"/>
        </w:rPr>
        <w:t xml:space="preserve"> and sensitized particles, make sure that you place the pipette tips high on the wells to minimize contamination (see fig</w:t>
      </w:r>
      <w:r w:rsidR="00D96D84">
        <w:rPr>
          <w:lang w:val="en-US"/>
        </w:rPr>
        <w:t>ure below</w:t>
      </w:r>
      <w:r>
        <w:rPr>
          <w:lang w:val="en-US"/>
        </w:rPr>
        <w:t>). This is only of relevance when you are not changing tips.</w:t>
      </w:r>
    </w:p>
    <w:p w:rsidR="00193173" w:rsidRDefault="00193173" w:rsidP="00CE69DD">
      <w:pPr>
        <w:pStyle w:val="ListParagraph"/>
        <w:rPr>
          <w:lang w:val="en-US"/>
        </w:rPr>
      </w:pPr>
    </w:p>
    <w:p w:rsidR="00193173" w:rsidRPr="006E2018" w:rsidRDefault="00193173" w:rsidP="00CE69DD">
      <w:pPr>
        <w:pStyle w:val="ListParagraph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668326" cy="911787"/>
            <wp:effectExtent l="19050" t="0" r="0" b="0"/>
            <wp:docPr id="1" name="Afbeelding 0" descr="w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44" cy="91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3E" w:rsidRDefault="002B423E" w:rsidP="008C1964">
      <w:pPr>
        <w:rPr>
          <w:lang w:val="en-US"/>
        </w:rPr>
      </w:pPr>
    </w:p>
    <w:p w:rsidR="00FE0863" w:rsidRDefault="00FE0863" w:rsidP="008C1964">
      <w:pPr>
        <w:rPr>
          <w:lang w:val="en-US"/>
        </w:rPr>
      </w:pPr>
    </w:p>
    <w:p w:rsidR="0087612B" w:rsidRDefault="0087612B" w:rsidP="008C1964">
      <w:pPr>
        <w:rPr>
          <w:lang w:val="en-US"/>
        </w:rPr>
      </w:pPr>
    </w:p>
    <w:p w:rsidR="00CE455B" w:rsidRDefault="00CE455B" w:rsidP="008C1964">
      <w:pPr>
        <w:rPr>
          <w:b/>
          <w:lang w:val="en-US"/>
        </w:rPr>
      </w:pPr>
    </w:p>
    <w:p w:rsidR="00A23398" w:rsidRPr="00C61395" w:rsidRDefault="00A23398" w:rsidP="008C1964">
      <w:pPr>
        <w:rPr>
          <w:b/>
          <w:color w:val="1F497D" w:themeColor="text2"/>
          <w:sz w:val="24"/>
          <w:lang w:val="en-US"/>
        </w:rPr>
      </w:pPr>
      <w:r w:rsidRPr="00C61395">
        <w:rPr>
          <w:b/>
          <w:color w:val="1F497D" w:themeColor="text2"/>
          <w:sz w:val="24"/>
          <w:lang w:val="en-US"/>
        </w:rPr>
        <w:t>Test interpretation:</w:t>
      </w:r>
    </w:p>
    <w:p w:rsidR="00A23398" w:rsidRDefault="00A23398" w:rsidP="008C1964">
      <w:pPr>
        <w:rPr>
          <w:lang w:val="en-US"/>
        </w:rPr>
      </w:pPr>
    </w:p>
    <w:p w:rsidR="00A23398" w:rsidRDefault="00A23398" w:rsidP="00A23398">
      <w:pPr>
        <w:pStyle w:val="ListParagraph"/>
        <w:numPr>
          <w:ilvl w:val="0"/>
          <w:numId w:val="30"/>
        </w:numPr>
        <w:rPr>
          <w:lang w:val="en-US"/>
        </w:rPr>
      </w:pPr>
      <w:r w:rsidRPr="00A23398">
        <w:rPr>
          <w:lang w:val="en-US"/>
        </w:rPr>
        <w:t>After incubation period</w:t>
      </w:r>
      <w:r>
        <w:rPr>
          <w:lang w:val="en-US"/>
        </w:rPr>
        <w:t>,</w:t>
      </w:r>
      <w:r w:rsidRPr="00A23398">
        <w:rPr>
          <w:lang w:val="en-US"/>
        </w:rPr>
        <w:t xml:space="preserve"> </w:t>
      </w:r>
      <w:r>
        <w:rPr>
          <w:lang w:val="en-US"/>
        </w:rPr>
        <w:t xml:space="preserve">make a photo of the plate’s </w:t>
      </w:r>
    </w:p>
    <w:p w:rsidR="00A23398" w:rsidRDefault="00EE4B03" w:rsidP="00A2339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Write down</w:t>
      </w:r>
      <w:r w:rsidR="00A23398">
        <w:rPr>
          <w:lang w:val="en-US"/>
        </w:rPr>
        <w:t xml:space="preserve"> the results on the printed template (P = positive N = negative </w:t>
      </w:r>
      <w:r w:rsidR="00085A5C">
        <w:rPr>
          <w:lang w:val="en-US"/>
        </w:rPr>
        <w:t>I</w:t>
      </w:r>
      <w:r w:rsidR="00A23398">
        <w:rPr>
          <w:lang w:val="en-US"/>
        </w:rPr>
        <w:t xml:space="preserve"> = </w:t>
      </w:r>
      <w:proofErr w:type="spellStart"/>
      <w:r w:rsidR="00085A5C">
        <w:rPr>
          <w:lang w:val="en-US"/>
        </w:rPr>
        <w:t>I</w:t>
      </w:r>
      <w:r w:rsidR="00A23398">
        <w:rPr>
          <w:lang w:val="en-US"/>
        </w:rPr>
        <w:t>ndetermined</w:t>
      </w:r>
      <w:proofErr w:type="spellEnd"/>
      <w:r w:rsidR="00A23398">
        <w:rPr>
          <w:lang w:val="en-US"/>
        </w:rPr>
        <w:t>)</w:t>
      </w:r>
    </w:p>
    <w:p w:rsidR="00EE4B03" w:rsidRDefault="00EE4B03" w:rsidP="00A2339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Every odd column of the U96W plate</w:t>
      </w:r>
      <w:r w:rsidR="00A8333B">
        <w:rPr>
          <w:lang w:val="en-US"/>
        </w:rPr>
        <w:t xml:space="preserve"> corresponds with consecutive columns on the printed template </w:t>
      </w:r>
    </w:p>
    <w:p w:rsidR="00A8333B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1 of 1</w:t>
      </w:r>
      <w:r w:rsidRPr="00F835EF">
        <w:rPr>
          <w:vertAlign w:val="superscript"/>
          <w:lang w:val="en-US"/>
        </w:rPr>
        <w:t>st</w:t>
      </w:r>
      <w:r>
        <w:rPr>
          <w:lang w:val="en-US"/>
        </w:rPr>
        <w:t xml:space="preserve"> U96W on column 1 of the printed template</w:t>
      </w:r>
    </w:p>
    <w:p w:rsidR="00F835EF" w:rsidRPr="00AC3195" w:rsidRDefault="00F835EF" w:rsidP="00AC3195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3 of 1</w:t>
      </w:r>
      <w:r w:rsidRPr="00F835EF">
        <w:rPr>
          <w:vertAlign w:val="superscript"/>
          <w:lang w:val="en-US"/>
        </w:rPr>
        <w:t>st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2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Pr="00AC3195" w:rsidRDefault="00F835EF" w:rsidP="00AC3195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5 of 1</w:t>
      </w:r>
      <w:r w:rsidRPr="00F835EF">
        <w:rPr>
          <w:vertAlign w:val="superscript"/>
          <w:lang w:val="en-US"/>
        </w:rPr>
        <w:t>st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3</w:t>
      </w:r>
      <w:r>
        <w:rPr>
          <w:lang w:val="en-US"/>
        </w:rPr>
        <w:t xml:space="preserve"> of the printed</w:t>
      </w:r>
      <w:r w:rsidR="00AC3195" w:rsidRPr="00AC3195">
        <w:rPr>
          <w:lang w:val="en-US"/>
        </w:rPr>
        <w:t xml:space="preserve"> </w:t>
      </w:r>
      <w:r w:rsidR="00AC3195">
        <w:rPr>
          <w:lang w:val="en-US"/>
        </w:rPr>
        <w:t>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7 of 1</w:t>
      </w:r>
      <w:r w:rsidRPr="00F835EF">
        <w:rPr>
          <w:vertAlign w:val="superscript"/>
          <w:lang w:val="en-US"/>
        </w:rPr>
        <w:t>st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4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9 of 1</w:t>
      </w:r>
      <w:r w:rsidRPr="00F835EF">
        <w:rPr>
          <w:vertAlign w:val="superscript"/>
          <w:lang w:val="en-US"/>
        </w:rPr>
        <w:t>st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5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11 of 1</w:t>
      </w:r>
      <w:r w:rsidRPr="00F835EF">
        <w:rPr>
          <w:vertAlign w:val="superscript"/>
          <w:lang w:val="en-US"/>
        </w:rPr>
        <w:t>st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6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1 of 2</w:t>
      </w:r>
      <w:r w:rsidRPr="00F835EF">
        <w:rPr>
          <w:vertAlign w:val="superscript"/>
          <w:lang w:val="en-US"/>
        </w:rPr>
        <w:t>nd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7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3 of 2</w:t>
      </w:r>
      <w:r w:rsidRPr="00F835EF">
        <w:rPr>
          <w:vertAlign w:val="superscript"/>
          <w:lang w:val="en-US"/>
        </w:rPr>
        <w:t>nd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8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5 of 2</w:t>
      </w:r>
      <w:r w:rsidRPr="00F835EF">
        <w:rPr>
          <w:vertAlign w:val="superscript"/>
          <w:lang w:val="en-US"/>
        </w:rPr>
        <w:t>nd</w:t>
      </w:r>
      <w:r>
        <w:rPr>
          <w:lang w:val="en-US"/>
        </w:rPr>
        <w:t xml:space="preserve"> U96W on column </w:t>
      </w:r>
      <w:r w:rsidR="00B1130D">
        <w:rPr>
          <w:lang w:val="en-US"/>
        </w:rPr>
        <w:t>9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7 of 2</w:t>
      </w:r>
      <w:r w:rsidRPr="00F835EF">
        <w:rPr>
          <w:vertAlign w:val="superscript"/>
          <w:lang w:val="en-US"/>
        </w:rPr>
        <w:t>nd</w:t>
      </w:r>
      <w:r>
        <w:rPr>
          <w:lang w:val="en-US"/>
        </w:rPr>
        <w:t xml:space="preserve"> U96W on column 1</w:t>
      </w:r>
      <w:r w:rsidR="00B1130D">
        <w:rPr>
          <w:lang w:val="en-US"/>
        </w:rPr>
        <w:t>0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9 of 2</w:t>
      </w:r>
      <w:r w:rsidRPr="00F835EF">
        <w:rPr>
          <w:vertAlign w:val="superscript"/>
          <w:lang w:val="en-US"/>
        </w:rPr>
        <w:t>nd</w:t>
      </w:r>
      <w:r>
        <w:rPr>
          <w:lang w:val="en-US"/>
        </w:rPr>
        <w:t xml:space="preserve"> U96W on column 1</w:t>
      </w:r>
      <w:r w:rsidR="00B1130D">
        <w:rPr>
          <w:lang w:val="en-US"/>
        </w:rPr>
        <w:t>1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F835EF" w:rsidRDefault="00F835EF" w:rsidP="00A8333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Fill in results Column 11 of 2</w:t>
      </w:r>
      <w:r w:rsidRPr="00F835EF">
        <w:rPr>
          <w:vertAlign w:val="superscript"/>
          <w:lang w:val="en-US"/>
        </w:rPr>
        <w:t xml:space="preserve">nd </w:t>
      </w:r>
      <w:r>
        <w:rPr>
          <w:lang w:val="en-US"/>
        </w:rPr>
        <w:t>U96W on column 1</w:t>
      </w:r>
      <w:r w:rsidR="00B1130D">
        <w:rPr>
          <w:lang w:val="en-US"/>
        </w:rPr>
        <w:t>2</w:t>
      </w:r>
      <w:r>
        <w:rPr>
          <w:lang w:val="en-US"/>
        </w:rPr>
        <w:t xml:space="preserve"> of the printed</w:t>
      </w:r>
      <w:r w:rsidR="00AC3195">
        <w:rPr>
          <w:lang w:val="en-US"/>
        </w:rPr>
        <w:t xml:space="preserve"> template</w:t>
      </w:r>
    </w:p>
    <w:p w:rsidR="00A23398" w:rsidRDefault="00A23398" w:rsidP="00A23398">
      <w:pPr>
        <w:rPr>
          <w:lang w:val="en-US"/>
        </w:rPr>
      </w:pPr>
    </w:p>
    <w:p w:rsidR="00A23398" w:rsidRDefault="00A23398" w:rsidP="00A23398">
      <w:pPr>
        <w:pStyle w:val="ListParagraph"/>
        <w:numPr>
          <w:ilvl w:val="0"/>
          <w:numId w:val="31"/>
        </w:numPr>
        <w:rPr>
          <w:lang w:val="en-US"/>
        </w:rPr>
      </w:pPr>
      <w:r w:rsidRPr="00A23398">
        <w:rPr>
          <w:lang w:val="en-US"/>
        </w:rPr>
        <w:t xml:space="preserve">Particles are </w:t>
      </w:r>
      <w:r>
        <w:rPr>
          <w:lang w:val="en-US"/>
        </w:rPr>
        <w:t xml:space="preserve">concentrated in the shape of a button at the center of the well with a smooth (sharp) round outer margin. </w:t>
      </w:r>
      <w:r w:rsidRPr="00A23398">
        <w:rPr>
          <w:b/>
          <w:lang w:val="en-US"/>
        </w:rPr>
        <w:t>Read:</w:t>
      </w:r>
      <w:r>
        <w:rPr>
          <w:lang w:val="en-US"/>
        </w:rPr>
        <w:t xml:space="preserve"> </w:t>
      </w:r>
      <w:r w:rsidRPr="00A23398">
        <w:rPr>
          <w:b/>
          <w:lang w:val="en-US"/>
        </w:rPr>
        <w:t xml:space="preserve">(-) </w:t>
      </w:r>
      <w:r>
        <w:rPr>
          <w:lang w:val="en-US"/>
        </w:rPr>
        <w:t>Non-reactive</w:t>
      </w:r>
    </w:p>
    <w:p w:rsidR="00A23398" w:rsidRDefault="00A23398" w:rsidP="00A23398">
      <w:pPr>
        <w:pStyle w:val="ListParagraph"/>
        <w:numPr>
          <w:ilvl w:val="0"/>
          <w:numId w:val="31"/>
        </w:numPr>
        <w:rPr>
          <w:lang w:val="en-US"/>
        </w:rPr>
      </w:pPr>
      <w:r w:rsidRPr="00A23398">
        <w:rPr>
          <w:lang w:val="en-US"/>
        </w:rPr>
        <w:t xml:space="preserve">Particles are concentrated in the shape of a </w:t>
      </w:r>
      <w:r>
        <w:rPr>
          <w:lang w:val="en-US"/>
        </w:rPr>
        <w:t xml:space="preserve">compact ring with a </w:t>
      </w:r>
      <w:r w:rsidRPr="00A23398">
        <w:rPr>
          <w:b/>
          <w:i/>
          <w:lang w:val="en-US"/>
        </w:rPr>
        <w:t>very small</w:t>
      </w:r>
      <w:r>
        <w:rPr>
          <w:lang w:val="en-US"/>
        </w:rPr>
        <w:t xml:space="preserve"> ‘hole’ in the middle and a smooth (sharp) round outer margin. </w:t>
      </w:r>
      <w:r w:rsidRPr="00A23398">
        <w:rPr>
          <w:b/>
          <w:lang w:val="en-US"/>
        </w:rPr>
        <w:t>Read: (-)</w:t>
      </w:r>
      <w:r>
        <w:rPr>
          <w:lang w:val="en-US"/>
        </w:rPr>
        <w:t xml:space="preserve"> Non-reactive</w:t>
      </w:r>
    </w:p>
    <w:p w:rsidR="00A23398" w:rsidRDefault="00A23398" w:rsidP="00A2339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Particles are concentrated in the shape of a compact ring with a ‘hole’ the middle and a smooth round outer margin. </w:t>
      </w:r>
      <w:r w:rsidRPr="00A23398">
        <w:rPr>
          <w:b/>
          <w:lang w:val="en-US"/>
        </w:rPr>
        <w:t>Read: (+/-)</w:t>
      </w:r>
      <w:r>
        <w:rPr>
          <w:lang w:val="en-US"/>
        </w:rPr>
        <w:t xml:space="preserve"> Inconclusive</w:t>
      </w:r>
    </w:p>
    <w:p w:rsidR="00A23398" w:rsidRDefault="00A23398" w:rsidP="00A23398">
      <w:pPr>
        <w:pStyle w:val="ListParagraph"/>
        <w:numPr>
          <w:ilvl w:val="0"/>
          <w:numId w:val="31"/>
        </w:numPr>
        <w:rPr>
          <w:lang w:val="en-US"/>
        </w:rPr>
      </w:pPr>
      <w:r w:rsidRPr="00A23398">
        <w:rPr>
          <w:lang w:val="en-US"/>
        </w:rPr>
        <w:t xml:space="preserve">Defined large ring with a rough multiform outer margin and peripheral agglutination. </w:t>
      </w:r>
      <w:r w:rsidRPr="00A23398">
        <w:rPr>
          <w:b/>
          <w:lang w:val="en-US"/>
        </w:rPr>
        <w:t>Read: (+)</w:t>
      </w:r>
      <w:r w:rsidRPr="00A23398">
        <w:rPr>
          <w:lang w:val="en-US"/>
        </w:rPr>
        <w:t xml:space="preserve"> Reactive.</w:t>
      </w:r>
    </w:p>
    <w:p w:rsidR="00A23398" w:rsidRDefault="00A23398" w:rsidP="00A2339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Agglutinated particles spread out covering the bottom of the </w:t>
      </w:r>
      <w:r w:rsidRPr="00A23398">
        <w:rPr>
          <w:i/>
          <w:lang w:val="en-US"/>
        </w:rPr>
        <w:t>Well</w:t>
      </w:r>
      <w:r>
        <w:rPr>
          <w:lang w:val="en-US"/>
        </w:rPr>
        <w:t xml:space="preserve"> uniformly. Edges sometimes folded. </w:t>
      </w:r>
      <w:r w:rsidRPr="00A23398">
        <w:rPr>
          <w:b/>
          <w:lang w:val="en-US"/>
        </w:rPr>
        <w:t>Read: (++)</w:t>
      </w:r>
      <w:r>
        <w:rPr>
          <w:lang w:val="en-US"/>
        </w:rPr>
        <w:t xml:space="preserve"> Reactive.</w:t>
      </w:r>
    </w:p>
    <w:p w:rsidR="00A23398" w:rsidRDefault="00A23398" w:rsidP="00FE0863">
      <w:pPr>
        <w:ind w:left="360"/>
        <w:rPr>
          <w:lang w:val="en-US"/>
        </w:rPr>
      </w:pPr>
    </w:p>
    <w:p w:rsidR="00FE0863" w:rsidRDefault="00FE0863" w:rsidP="00FE0863">
      <w:pPr>
        <w:ind w:left="360"/>
        <w:rPr>
          <w:lang w:val="en-US"/>
        </w:rPr>
      </w:pPr>
    </w:p>
    <w:p w:rsidR="00FE0863" w:rsidRPr="0029036F" w:rsidRDefault="00FE0863" w:rsidP="00FE0863">
      <w:pPr>
        <w:ind w:left="360"/>
        <w:rPr>
          <w:b/>
          <w:lang w:val="en-US"/>
        </w:rPr>
      </w:pPr>
      <w:r w:rsidRPr="0029036F">
        <w:rPr>
          <w:b/>
          <w:lang w:val="en-US"/>
        </w:rPr>
        <w:t>Interpretation criteria:</w:t>
      </w:r>
    </w:p>
    <w:p w:rsidR="00FE0863" w:rsidRDefault="00FE0863" w:rsidP="00FE0863">
      <w:pPr>
        <w:ind w:left="360"/>
        <w:rPr>
          <w:lang w:val="en-US"/>
        </w:rPr>
      </w:pPr>
      <w:r>
        <w:rPr>
          <w:lang w:val="en-US"/>
        </w:rPr>
        <w:t xml:space="preserve">Check if all </w:t>
      </w:r>
      <w:proofErr w:type="spellStart"/>
      <w:r>
        <w:rPr>
          <w:lang w:val="en-US"/>
        </w:rPr>
        <w:t>unsensitized</w:t>
      </w:r>
      <w:proofErr w:type="spellEnd"/>
      <w:r>
        <w:rPr>
          <w:lang w:val="en-US"/>
        </w:rPr>
        <w:t xml:space="preserve"> particles are negative</w:t>
      </w:r>
    </w:p>
    <w:p w:rsidR="0029036F" w:rsidRDefault="0029036F" w:rsidP="00FE0863">
      <w:pPr>
        <w:ind w:left="360"/>
        <w:rPr>
          <w:lang w:val="en-US"/>
        </w:rPr>
      </w:pPr>
    </w:p>
    <w:p w:rsidR="00FE0863" w:rsidRDefault="00FE0863" w:rsidP="00FE0863">
      <w:pPr>
        <w:ind w:left="360"/>
        <w:rPr>
          <w:lang w:val="en-US"/>
        </w:rPr>
      </w:pPr>
      <w:r>
        <w:rPr>
          <w:lang w:val="en-US"/>
        </w:rPr>
        <w:t xml:space="preserve">Positive: specimen is (-) </w:t>
      </w:r>
      <w:r w:rsidR="0029036F">
        <w:rPr>
          <w:lang w:val="en-US"/>
        </w:rPr>
        <w:t xml:space="preserve">with </w:t>
      </w:r>
      <w:proofErr w:type="spellStart"/>
      <w:r>
        <w:rPr>
          <w:lang w:val="en-US"/>
        </w:rPr>
        <w:t>unsensitized</w:t>
      </w:r>
      <w:proofErr w:type="spellEnd"/>
      <w:r>
        <w:rPr>
          <w:lang w:val="en-US"/>
        </w:rPr>
        <w:t xml:space="preserve"> </w:t>
      </w:r>
      <w:r w:rsidR="0029036F">
        <w:rPr>
          <w:lang w:val="en-US"/>
        </w:rPr>
        <w:t>particles, but (+) with sensitized particles</w:t>
      </w:r>
    </w:p>
    <w:p w:rsidR="0029036F" w:rsidRDefault="0029036F" w:rsidP="00FE0863">
      <w:pPr>
        <w:ind w:left="360"/>
        <w:rPr>
          <w:lang w:val="en-US"/>
        </w:rPr>
      </w:pPr>
      <w:r>
        <w:rPr>
          <w:lang w:val="en-US"/>
        </w:rPr>
        <w:t xml:space="preserve">Negative: (-) or (+) with </w:t>
      </w:r>
      <w:proofErr w:type="spellStart"/>
      <w:r>
        <w:rPr>
          <w:lang w:val="en-US"/>
        </w:rPr>
        <w:t>unsensitized</w:t>
      </w:r>
      <w:proofErr w:type="spellEnd"/>
      <w:r>
        <w:rPr>
          <w:lang w:val="en-US"/>
        </w:rPr>
        <w:t xml:space="preserve"> particles, if sensitized particles is (-)</w:t>
      </w:r>
    </w:p>
    <w:p w:rsidR="0029036F" w:rsidRDefault="0029036F" w:rsidP="00FE0863">
      <w:pPr>
        <w:ind w:left="360"/>
        <w:rPr>
          <w:lang w:val="en-US"/>
        </w:rPr>
      </w:pPr>
    </w:p>
    <w:p w:rsidR="002B1A55" w:rsidRDefault="002B1A55" w:rsidP="00FE0863">
      <w:pPr>
        <w:ind w:left="360"/>
        <w:rPr>
          <w:lang w:val="en-US"/>
        </w:rPr>
      </w:pPr>
      <w:r>
        <w:rPr>
          <w:lang w:val="en-US"/>
        </w:rPr>
        <w:t xml:space="preserve">If </w:t>
      </w:r>
      <w:proofErr w:type="spellStart"/>
      <w:r>
        <w:rPr>
          <w:lang w:val="en-US"/>
        </w:rPr>
        <w:t>unsensitized</w:t>
      </w:r>
      <w:proofErr w:type="spellEnd"/>
      <w:r>
        <w:rPr>
          <w:lang w:val="en-US"/>
        </w:rPr>
        <w:t xml:space="preserve"> and sensitized are both </w:t>
      </w:r>
      <w:r w:rsidR="00DB5E51">
        <w:rPr>
          <w:lang w:val="en-US"/>
        </w:rPr>
        <w:t>positive,</w:t>
      </w:r>
      <w:r>
        <w:rPr>
          <w:lang w:val="en-US"/>
        </w:rPr>
        <w:t xml:space="preserve"> the sample must be re-tested. </w:t>
      </w:r>
    </w:p>
    <w:p w:rsidR="0029036F" w:rsidRDefault="0029036F" w:rsidP="00FE0863">
      <w:pPr>
        <w:ind w:left="360"/>
        <w:rPr>
          <w:lang w:val="en-US"/>
        </w:rPr>
      </w:pPr>
    </w:p>
    <w:p w:rsidR="0029036F" w:rsidRPr="0029036F" w:rsidRDefault="0029036F" w:rsidP="00FE0863">
      <w:pPr>
        <w:ind w:left="360"/>
        <w:rPr>
          <w:b/>
          <w:lang w:val="en-US"/>
        </w:rPr>
      </w:pPr>
      <w:r w:rsidRPr="0029036F">
        <w:rPr>
          <w:b/>
          <w:lang w:val="en-US"/>
        </w:rPr>
        <w:t>Test validity</w:t>
      </w:r>
    </w:p>
    <w:p w:rsidR="0029036F" w:rsidRDefault="0029036F" w:rsidP="00FE0863">
      <w:pPr>
        <w:ind w:left="360"/>
        <w:rPr>
          <w:lang w:val="en-US"/>
        </w:rPr>
      </w:pPr>
      <w:r>
        <w:rPr>
          <w:lang w:val="en-US"/>
        </w:rPr>
        <w:t>The test is valid when the positive control is reactive.</w:t>
      </w:r>
    </w:p>
    <w:p w:rsidR="0029036F" w:rsidRDefault="0029036F" w:rsidP="00FE0863">
      <w:pPr>
        <w:ind w:left="360"/>
        <w:rPr>
          <w:lang w:val="en-US"/>
        </w:rPr>
      </w:pPr>
    </w:p>
    <w:p w:rsidR="0029036F" w:rsidRDefault="0029036F" w:rsidP="00FE0863">
      <w:pPr>
        <w:ind w:left="360"/>
        <w:rPr>
          <w:b/>
          <w:lang w:val="en-US"/>
        </w:rPr>
      </w:pPr>
      <w:r w:rsidRPr="0029036F">
        <w:rPr>
          <w:b/>
          <w:lang w:val="en-US"/>
        </w:rPr>
        <w:t>Limitations of procedure</w:t>
      </w:r>
    </w:p>
    <w:p w:rsidR="0029036F" w:rsidRDefault="0029036F" w:rsidP="00FE0863">
      <w:pPr>
        <w:ind w:left="360"/>
        <w:rPr>
          <w:b/>
          <w:lang w:val="en-US"/>
        </w:rPr>
      </w:pPr>
    </w:p>
    <w:p w:rsidR="0029036F" w:rsidRPr="0029036F" w:rsidRDefault="0029036F" w:rsidP="0029036F">
      <w:pPr>
        <w:pStyle w:val="ListParagraph"/>
        <w:numPr>
          <w:ilvl w:val="0"/>
          <w:numId w:val="30"/>
        </w:numPr>
        <w:rPr>
          <w:b/>
          <w:lang w:val="en-US"/>
        </w:rPr>
      </w:pPr>
      <w:r>
        <w:rPr>
          <w:lang w:val="en-US"/>
        </w:rPr>
        <w:t>Alterations in the physical appearance of the test kit materials may indicate instability or deterioration</w:t>
      </w:r>
    </w:p>
    <w:p w:rsidR="0029036F" w:rsidRPr="0029036F" w:rsidRDefault="0029036F" w:rsidP="0029036F">
      <w:pPr>
        <w:pStyle w:val="ListParagraph"/>
        <w:numPr>
          <w:ilvl w:val="0"/>
          <w:numId w:val="30"/>
        </w:numPr>
        <w:rPr>
          <w:b/>
          <w:lang w:val="en-US"/>
        </w:rPr>
      </w:pPr>
      <w:r>
        <w:rPr>
          <w:lang w:val="en-US"/>
        </w:rPr>
        <w:t>All highly sensitive assays have the potential for non-specific reactions</w:t>
      </w:r>
    </w:p>
    <w:p w:rsidR="0029036F" w:rsidRPr="0093239C" w:rsidRDefault="0029036F" w:rsidP="0029036F">
      <w:pPr>
        <w:pStyle w:val="ListParagraph"/>
        <w:numPr>
          <w:ilvl w:val="0"/>
          <w:numId w:val="30"/>
        </w:numPr>
        <w:rPr>
          <w:b/>
          <w:lang w:val="en-US"/>
        </w:rPr>
      </w:pPr>
      <w:r>
        <w:rPr>
          <w:lang w:val="en-US"/>
        </w:rPr>
        <w:t xml:space="preserve">Adaptations have been made to the </w:t>
      </w:r>
      <w:r w:rsidR="009439BF">
        <w:rPr>
          <w:lang w:val="en-US"/>
        </w:rPr>
        <w:t>manufacturers’</w:t>
      </w:r>
      <w:r>
        <w:rPr>
          <w:lang w:val="en-US"/>
        </w:rPr>
        <w:t xml:space="preserve"> protocol.</w:t>
      </w:r>
    </w:p>
    <w:p w:rsidR="0093239C" w:rsidRPr="009979CB" w:rsidRDefault="0093239C" w:rsidP="0093239C">
      <w:pPr>
        <w:numPr>
          <w:ilvl w:val="0"/>
          <w:numId w:val="30"/>
        </w:numPr>
        <w:tabs>
          <w:tab w:val="left" w:pos="5245"/>
        </w:tabs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This protocol is established and validated within our laboratory setting. A test validation within your laboratory setting is highly recommended. </w:t>
      </w:r>
    </w:p>
    <w:p w:rsidR="0093239C" w:rsidRPr="0029036F" w:rsidRDefault="0093239C" w:rsidP="0093239C">
      <w:pPr>
        <w:pStyle w:val="ListParagraph"/>
        <w:rPr>
          <w:b/>
          <w:lang w:val="en-US"/>
        </w:rPr>
      </w:pPr>
    </w:p>
    <w:p w:rsidR="0029036F" w:rsidRDefault="0029036F" w:rsidP="00FE0863">
      <w:pPr>
        <w:ind w:left="360"/>
        <w:rPr>
          <w:lang w:val="en-US"/>
        </w:rPr>
      </w:pPr>
    </w:p>
    <w:p w:rsidR="003C610B" w:rsidRPr="00D96D84" w:rsidRDefault="003C610B" w:rsidP="003C610B">
      <w:pPr>
        <w:rPr>
          <w:b/>
          <w:lang w:val="en-US"/>
        </w:rPr>
      </w:pPr>
      <w:r w:rsidRPr="00D96D84">
        <w:rPr>
          <w:b/>
          <w:lang w:val="en-US"/>
        </w:rPr>
        <w:t>PBS-buffer</w:t>
      </w:r>
    </w:p>
    <w:p w:rsidR="003C610B" w:rsidRDefault="003C610B" w:rsidP="003C610B">
      <w:pPr>
        <w:rPr>
          <w:lang w:val="en-US"/>
        </w:rPr>
      </w:pPr>
    </w:p>
    <w:p w:rsidR="003C610B" w:rsidRDefault="003C610B" w:rsidP="003C610B">
      <w:pPr>
        <w:rPr>
          <w:lang w:val="en-US"/>
        </w:rPr>
      </w:pPr>
      <w:r>
        <w:rPr>
          <w:lang w:val="en-US"/>
        </w:rPr>
        <w:t>Needed: PBS buffer with 0.05% tween20</w:t>
      </w:r>
    </w:p>
    <w:p w:rsidR="00E02BD4" w:rsidRDefault="00E02BD4" w:rsidP="003C610B">
      <w:pPr>
        <w:rPr>
          <w:lang w:val="en-US"/>
        </w:rPr>
      </w:pPr>
    </w:p>
    <w:p w:rsidR="003C610B" w:rsidRDefault="003C610B" w:rsidP="003C610B">
      <w:pPr>
        <w:rPr>
          <w:lang w:val="en-US"/>
        </w:rPr>
      </w:pPr>
      <w:r>
        <w:rPr>
          <w:lang w:val="en-US"/>
        </w:rPr>
        <w:t>Example:</w:t>
      </w:r>
    </w:p>
    <w:p w:rsidR="003C610B" w:rsidRDefault="003C610B" w:rsidP="003C610B">
      <w:pPr>
        <w:rPr>
          <w:lang w:val="en-US"/>
        </w:rPr>
      </w:pPr>
      <w:r>
        <w:rPr>
          <w:lang w:val="en-US"/>
        </w:rPr>
        <w:t>80ml</w:t>
      </w:r>
      <w:r w:rsidR="00503144">
        <w:rPr>
          <w:lang w:val="en-US"/>
        </w:rPr>
        <w:t xml:space="preserve"> </w:t>
      </w:r>
      <w:r>
        <w:rPr>
          <w:lang w:val="en-US"/>
        </w:rPr>
        <w:t>PBS</w:t>
      </w:r>
    </w:p>
    <w:p w:rsidR="003C610B" w:rsidRDefault="003C610B" w:rsidP="003C610B">
      <w:pPr>
        <w:rPr>
          <w:lang w:val="en-US"/>
        </w:rPr>
      </w:pPr>
      <w:r>
        <w:rPr>
          <w:lang w:val="en-US"/>
        </w:rPr>
        <w:t xml:space="preserve">40ul </w:t>
      </w:r>
      <w:proofErr w:type="spellStart"/>
      <w:r>
        <w:rPr>
          <w:lang w:val="en-US"/>
        </w:rPr>
        <w:t>tween</w:t>
      </w:r>
      <w:proofErr w:type="spellEnd"/>
    </w:p>
    <w:p w:rsidR="003C610B" w:rsidRDefault="003C610B" w:rsidP="003C610B">
      <w:pPr>
        <w:rPr>
          <w:lang w:val="en-US"/>
        </w:rPr>
      </w:pPr>
    </w:p>
    <w:p w:rsidR="003C610B" w:rsidRDefault="003C610B" w:rsidP="003C610B">
      <w:pPr>
        <w:rPr>
          <w:lang w:val="en-US"/>
        </w:rPr>
      </w:pPr>
      <w:r>
        <w:rPr>
          <w:lang w:val="en-US"/>
        </w:rPr>
        <w:t>Use ‘positive displacement’ pipette tips to add the tween20 to the PBS. This is a very thick soap, and normal tips will not work.</w:t>
      </w:r>
    </w:p>
    <w:p w:rsidR="0029036F" w:rsidRPr="00FE0863" w:rsidRDefault="0029036F" w:rsidP="00FE0863">
      <w:pPr>
        <w:ind w:left="360"/>
        <w:rPr>
          <w:lang w:val="en-US"/>
        </w:rPr>
      </w:pPr>
    </w:p>
    <w:sectPr w:rsidR="0029036F" w:rsidRPr="00FE0863" w:rsidSect="002D244D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85" w:rsidRDefault="00D52085">
      <w:r>
        <w:separator/>
      </w:r>
    </w:p>
  </w:endnote>
  <w:endnote w:type="continuationSeparator" w:id="0">
    <w:p w:rsidR="00D52085" w:rsidRDefault="00D5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73659"/>
      <w:docPartObj>
        <w:docPartGallery w:val="Page Numbers (Bottom of Page)"/>
        <w:docPartUnique/>
      </w:docPartObj>
    </w:sdtPr>
    <w:sdtContent>
      <w:p w:rsidR="00E02BD4" w:rsidRDefault="00C22A28">
        <w:pPr>
          <w:pStyle w:val="Footer"/>
        </w:pPr>
        <w:r w:rsidRPr="00C22A28">
          <w:rPr>
            <w:lang w:eastAsia="zh-TW"/>
          </w:rPr>
          <w:pict>
            <v:rect id="_x0000_s307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3" inset=",0,,0">
                <w:txbxContent>
                  <w:p w:rsidR="00E02BD4" w:rsidRDefault="00C22A2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365DD0" w:rsidRPr="00365DD0">
                        <w:rPr>
                          <w:noProof/>
                          <w:color w:val="C0504D" w:themeColor="accent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85" w:rsidRDefault="00D52085">
      <w:r>
        <w:separator/>
      </w:r>
    </w:p>
  </w:footnote>
  <w:footnote w:type="continuationSeparator" w:id="0">
    <w:p w:rsidR="00D52085" w:rsidRDefault="00D52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3B" w:rsidRPr="008E647D" w:rsidRDefault="00A8333B" w:rsidP="008E647D">
    <w:pPr>
      <w:pStyle w:val="Header"/>
      <w:tabs>
        <w:tab w:val="clear" w:pos="4820"/>
        <w:tab w:val="clear" w:pos="9639"/>
        <w:tab w:val="center" w:pos="4819"/>
        <w:tab w:val="right" w:pos="9071"/>
        <w:tab w:val="right" w:pos="9638"/>
      </w:tabs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C2C0AC6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1134" w:hanging="567"/>
      </w:pPr>
    </w:lvl>
    <w:lvl w:ilvl="1">
      <w:start w:val="1"/>
      <w:numFmt w:val="upperLetter"/>
      <w:pStyle w:val="Heading2"/>
      <w:lvlText w:val="%2."/>
      <w:legacy w:legacy="1" w:legacySpace="0" w:legacyIndent="567"/>
      <w:lvlJc w:val="left"/>
      <w:pPr>
        <w:ind w:left="1701" w:hanging="567"/>
      </w:pPr>
    </w:lvl>
    <w:lvl w:ilvl="2">
      <w:start w:val="1"/>
      <w:numFmt w:val="decimal"/>
      <w:pStyle w:val="Heading3"/>
      <w:lvlText w:val="%3."/>
      <w:legacy w:legacy="1" w:legacySpace="0" w:legacyIndent="567"/>
      <w:lvlJc w:val="left"/>
      <w:pPr>
        <w:ind w:left="2268" w:hanging="567"/>
      </w:pPr>
    </w:lvl>
    <w:lvl w:ilvl="3">
      <w:start w:val="1"/>
      <w:numFmt w:val="lowerLetter"/>
      <w:pStyle w:val="Heading4"/>
      <w:lvlText w:val="%4)"/>
      <w:legacy w:legacy="1" w:legacySpace="0" w:legacyIndent="567"/>
      <w:lvlJc w:val="left"/>
      <w:pPr>
        <w:ind w:left="2835" w:hanging="567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684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392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10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80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516" w:hanging="708"/>
      </w:pPr>
    </w:lvl>
  </w:abstractNum>
  <w:abstractNum w:abstractNumId="1">
    <w:nsid w:val="00000001"/>
    <w:multiLevelType w:val="multilevel"/>
    <w:tmpl w:val="AC70BA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HBSubprocedur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2">
    <w:nsid w:val="00000005"/>
    <w:multiLevelType w:val="multilevel"/>
    <w:tmpl w:val="6C068CF2"/>
    <w:name w:val="Nummering 5"/>
    <w:lvl w:ilvl="0">
      <w:start w:val="1"/>
      <w:numFmt w:val="decimal"/>
      <w:pStyle w:val="KHBSubprocedureMetN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624" w:hanging="369"/>
      </w:pPr>
      <w:rPr>
        <w:rFonts w:hint="default"/>
      </w:rPr>
    </w:lvl>
    <w:lvl w:ilvl="2">
      <w:start w:val="3"/>
      <w:numFmt w:val="lowerLetter"/>
      <w:suff w:val="nothing"/>
      <w:lvlText w:val="%3)"/>
      <w:lvlJc w:val="left"/>
      <w:pPr>
        <w:ind w:left="879" w:hanging="255"/>
      </w:pPr>
      <w:rPr>
        <w:rFonts w:hint="default"/>
      </w:rPr>
    </w:lvl>
    <w:lvl w:ilvl="3">
      <w:start w:val="4"/>
      <w:numFmt w:val="bullet"/>
      <w:suff w:val="nothing"/>
      <w:lvlText w:val=""/>
      <w:lvlJc w:val="left"/>
      <w:pPr>
        <w:ind w:left="1134" w:hanging="224"/>
      </w:pPr>
      <w:rPr>
        <w:rFonts w:ascii="StarBats" w:hAnsi="StarBats" w:hint="default"/>
      </w:rPr>
    </w:lvl>
    <w:lvl w:ilvl="4">
      <w:start w:val="5"/>
      <w:numFmt w:val="bullet"/>
      <w:suff w:val="nothing"/>
      <w:lvlText w:val=""/>
      <w:lvlJc w:val="left"/>
      <w:pPr>
        <w:ind w:left="1358" w:hanging="224"/>
      </w:pPr>
      <w:rPr>
        <w:rFonts w:ascii="StarBats" w:hAnsi="StarBats" w:hint="default"/>
      </w:rPr>
    </w:lvl>
    <w:lvl w:ilvl="5">
      <w:start w:val="6"/>
      <w:numFmt w:val="bullet"/>
      <w:suff w:val="nothing"/>
      <w:lvlText w:val=""/>
      <w:lvlJc w:val="left"/>
      <w:pPr>
        <w:ind w:left="1582" w:hanging="224"/>
      </w:pPr>
      <w:rPr>
        <w:rFonts w:ascii="StarBats" w:hAnsi="StarBats" w:hint="default"/>
      </w:rPr>
    </w:lvl>
    <w:lvl w:ilvl="6">
      <w:start w:val="7"/>
      <w:numFmt w:val="bullet"/>
      <w:suff w:val="nothing"/>
      <w:lvlText w:val=""/>
      <w:lvlJc w:val="left"/>
      <w:pPr>
        <w:ind w:left="1806" w:hanging="224"/>
      </w:pPr>
      <w:rPr>
        <w:rFonts w:ascii="StarBats" w:hAnsi="StarBats" w:hint="default"/>
      </w:rPr>
    </w:lvl>
    <w:lvl w:ilvl="7">
      <w:start w:val="8"/>
      <w:numFmt w:val="bullet"/>
      <w:suff w:val="nothing"/>
      <w:lvlText w:val=""/>
      <w:lvlJc w:val="left"/>
      <w:pPr>
        <w:ind w:left="2030" w:hanging="224"/>
      </w:pPr>
      <w:rPr>
        <w:rFonts w:ascii="StarBats" w:hAnsi="StarBats" w:hint="default"/>
      </w:rPr>
    </w:lvl>
    <w:lvl w:ilvl="8">
      <w:start w:val="9"/>
      <w:numFmt w:val="bullet"/>
      <w:suff w:val="nothing"/>
      <w:lvlText w:val=""/>
      <w:lvlJc w:val="left"/>
      <w:pPr>
        <w:ind w:left="2254" w:hanging="224"/>
      </w:pPr>
      <w:rPr>
        <w:rFonts w:ascii="StarBats" w:hAnsi="StarBats" w:hint="default"/>
      </w:rPr>
    </w:lvl>
  </w:abstractNum>
  <w:abstractNum w:abstractNumId="3">
    <w:nsid w:val="058C7C9F"/>
    <w:multiLevelType w:val="hybridMultilevel"/>
    <w:tmpl w:val="4364D004"/>
    <w:lvl w:ilvl="0" w:tplc="0C3CD85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578A"/>
    <w:multiLevelType w:val="hybridMultilevel"/>
    <w:tmpl w:val="4CE66CD2"/>
    <w:lvl w:ilvl="0" w:tplc="04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61A2"/>
    <w:multiLevelType w:val="hybridMultilevel"/>
    <w:tmpl w:val="427621E0"/>
    <w:lvl w:ilvl="0" w:tplc="2976200E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947CD0"/>
    <w:multiLevelType w:val="hybridMultilevel"/>
    <w:tmpl w:val="5F62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13212"/>
    <w:multiLevelType w:val="hybridMultilevel"/>
    <w:tmpl w:val="70C83F4C"/>
    <w:lvl w:ilvl="0" w:tplc="7018D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77AD6"/>
    <w:multiLevelType w:val="hybridMultilevel"/>
    <w:tmpl w:val="90F2387C"/>
    <w:lvl w:ilvl="0" w:tplc="15EEB740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37C09"/>
    <w:multiLevelType w:val="hybridMultilevel"/>
    <w:tmpl w:val="105048FC"/>
    <w:lvl w:ilvl="0" w:tplc="67D49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5"/>
  </w:num>
  <w:num w:numId="30">
    <w:abstractNumId w:val="3"/>
  </w:num>
  <w:num w:numId="31">
    <w:abstractNumId w:val="4"/>
  </w:num>
  <w:num w:numId="32">
    <w:abstractNumId w:val="9"/>
  </w:num>
  <w:num w:numId="33">
    <w:abstractNumId w:val="7"/>
  </w:num>
  <w:num w:numId="34">
    <w:abstractNumId w:val="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F20CC"/>
    <w:rsid w:val="00004A8D"/>
    <w:rsid w:val="00010A43"/>
    <w:rsid w:val="00014803"/>
    <w:rsid w:val="00085A5C"/>
    <w:rsid w:val="000E435E"/>
    <w:rsid w:val="000F61AD"/>
    <w:rsid w:val="00136316"/>
    <w:rsid w:val="00174FCE"/>
    <w:rsid w:val="0018155C"/>
    <w:rsid w:val="00193173"/>
    <w:rsid w:val="001A1343"/>
    <w:rsid w:val="001C7495"/>
    <w:rsid w:val="001E0B4E"/>
    <w:rsid w:val="001F061E"/>
    <w:rsid w:val="002378ED"/>
    <w:rsid w:val="00255936"/>
    <w:rsid w:val="00282DC3"/>
    <w:rsid w:val="0029036F"/>
    <w:rsid w:val="002B1A55"/>
    <w:rsid w:val="002B423E"/>
    <w:rsid w:val="002D244D"/>
    <w:rsid w:val="002E7F5D"/>
    <w:rsid w:val="002F20CC"/>
    <w:rsid w:val="003070A2"/>
    <w:rsid w:val="0033078A"/>
    <w:rsid w:val="00365DD0"/>
    <w:rsid w:val="003757A6"/>
    <w:rsid w:val="003836C1"/>
    <w:rsid w:val="003C610B"/>
    <w:rsid w:val="003E55B3"/>
    <w:rsid w:val="00484F14"/>
    <w:rsid w:val="004A075B"/>
    <w:rsid w:val="004F1A29"/>
    <w:rsid w:val="00503144"/>
    <w:rsid w:val="00544A69"/>
    <w:rsid w:val="00546832"/>
    <w:rsid w:val="0055464E"/>
    <w:rsid w:val="00655158"/>
    <w:rsid w:val="006611BE"/>
    <w:rsid w:val="00693F66"/>
    <w:rsid w:val="006B50A7"/>
    <w:rsid w:val="006C54CD"/>
    <w:rsid w:val="006E2018"/>
    <w:rsid w:val="0072091C"/>
    <w:rsid w:val="00761666"/>
    <w:rsid w:val="00774EC3"/>
    <w:rsid w:val="00791349"/>
    <w:rsid w:val="007B7C78"/>
    <w:rsid w:val="007E3C5C"/>
    <w:rsid w:val="00850CF7"/>
    <w:rsid w:val="0087612B"/>
    <w:rsid w:val="00884A7F"/>
    <w:rsid w:val="00885166"/>
    <w:rsid w:val="008C1964"/>
    <w:rsid w:val="008E647D"/>
    <w:rsid w:val="0093239C"/>
    <w:rsid w:val="009439BF"/>
    <w:rsid w:val="00973A46"/>
    <w:rsid w:val="00986F35"/>
    <w:rsid w:val="009911A2"/>
    <w:rsid w:val="009949E7"/>
    <w:rsid w:val="009F1E37"/>
    <w:rsid w:val="00A11D6D"/>
    <w:rsid w:val="00A23398"/>
    <w:rsid w:val="00A25275"/>
    <w:rsid w:val="00A8333B"/>
    <w:rsid w:val="00AB1187"/>
    <w:rsid w:val="00AB5DFC"/>
    <w:rsid w:val="00AC3195"/>
    <w:rsid w:val="00B1130D"/>
    <w:rsid w:val="00B56CD8"/>
    <w:rsid w:val="00BD5292"/>
    <w:rsid w:val="00BE0D3C"/>
    <w:rsid w:val="00C14A68"/>
    <w:rsid w:val="00C22A28"/>
    <w:rsid w:val="00C31B7D"/>
    <w:rsid w:val="00C40D1C"/>
    <w:rsid w:val="00C5319A"/>
    <w:rsid w:val="00C61395"/>
    <w:rsid w:val="00CA319B"/>
    <w:rsid w:val="00CB08AA"/>
    <w:rsid w:val="00CE455B"/>
    <w:rsid w:val="00CE69DD"/>
    <w:rsid w:val="00CF3C69"/>
    <w:rsid w:val="00D176BB"/>
    <w:rsid w:val="00D52085"/>
    <w:rsid w:val="00D95261"/>
    <w:rsid w:val="00D96D84"/>
    <w:rsid w:val="00DA0A49"/>
    <w:rsid w:val="00DA6F28"/>
    <w:rsid w:val="00DB5E51"/>
    <w:rsid w:val="00DD75EC"/>
    <w:rsid w:val="00DF6F8C"/>
    <w:rsid w:val="00E01F95"/>
    <w:rsid w:val="00E02BD4"/>
    <w:rsid w:val="00E07E03"/>
    <w:rsid w:val="00E16A4F"/>
    <w:rsid w:val="00E37BC6"/>
    <w:rsid w:val="00E46AAF"/>
    <w:rsid w:val="00EC266E"/>
    <w:rsid w:val="00EE4B03"/>
    <w:rsid w:val="00F03588"/>
    <w:rsid w:val="00F13EBE"/>
    <w:rsid w:val="00F21764"/>
    <w:rsid w:val="00F835EF"/>
    <w:rsid w:val="00F87A54"/>
    <w:rsid w:val="00FA50CA"/>
    <w:rsid w:val="00FE0863"/>
    <w:rsid w:val="00FE12EA"/>
    <w:rsid w:val="00FE762F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44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D244D"/>
    <w:pPr>
      <w:keepNext/>
      <w:numPr>
        <w:numId w:val="1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1"/>
      <w:sz w:val="24"/>
      <w:szCs w:val="20"/>
      <w:u w:val="words"/>
    </w:rPr>
  </w:style>
  <w:style w:type="paragraph" w:styleId="Heading2">
    <w:name w:val="heading 2"/>
    <w:basedOn w:val="Normal"/>
    <w:next w:val="Normal"/>
    <w:qFormat/>
    <w:rsid w:val="002D244D"/>
    <w:pPr>
      <w:keepNext/>
      <w:numPr>
        <w:ilvl w:val="1"/>
        <w:numId w:val="13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 w:val="24"/>
      <w:szCs w:val="20"/>
    </w:rPr>
  </w:style>
  <w:style w:type="paragraph" w:styleId="Heading3">
    <w:name w:val="heading 3"/>
    <w:basedOn w:val="Normal"/>
    <w:next w:val="Normal"/>
    <w:qFormat/>
    <w:rsid w:val="002D244D"/>
    <w:pPr>
      <w:keepNext/>
      <w:numPr>
        <w:ilvl w:val="2"/>
        <w:numId w:val="14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2D244D"/>
    <w:pPr>
      <w:keepNext/>
      <w:numPr>
        <w:ilvl w:val="3"/>
        <w:numId w:val="15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qFormat/>
    <w:rsid w:val="002D244D"/>
    <w:pPr>
      <w:numPr>
        <w:ilvl w:val="4"/>
        <w:numId w:val="16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2D244D"/>
    <w:pPr>
      <w:numPr>
        <w:ilvl w:val="5"/>
        <w:numId w:val="17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2D244D"/>
    <w:pPr>
      <w:numPr>
        <w:ilvl w:val="6"/>
        <w:numId w:val="18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D244D"/>
    <w:pPr>
      <w:numPr>
        <w:ilvl w:val="7"/>
        <w:numId w:val="19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2D244D"/>
    <w:pPr>
      <w:numPr>
        <w:ilvl w:val="8"/>
        <w:numId w:val="20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244D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szCs w:val="20"/>
    </w:rPr>
  </w:style>
  <w:style w:type="paragraph" w:styleId="Footer">
    <w:name w:val="footer"/>
    <w:basedOn w:val="Normal"/>
    <w:rsid w:val="002D244D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WW-Bijschrift">
    <w:name w:val="WW-Bijschrift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paragraph" w:customStyle="1" w:styleId="WW-Standaardinspringen">
    <w:name w:val="WW-Standaard inspringen"/>
    <w:basedOn w:val="Normal"/>
    <w:rsid w:val="002D244D"/>
    <w:pPr>
      <w:suppressAutoHyphens/>
      <w:overflowPunct w:val="0"/>
      <w:autoSpaceDE w:val="0"/>
      <w:autoSpaceDN w:val="0"/>
      <w:adjustRightInd w:val="0"/>
      <w:ind w:left="567" w:firstLine="1"/>
      <w:textAlignment w:val="baseline"/>
    </w:pPr>
    <w:rPr>
      <w:szCs w:val="20"/>
    </w:rPr>
  </w:style>
  <w:style w:type="character" w:customStyle="1" w:styleId="WW-Standaardalinea-lettertype">
    <w:name w:val="WW-Standaardalinea-lettertype"/>
    <w:rsid w:val="002D244D"/>
  </w:style>
  <w:style w:type="paragraph" w:customStyle="1" w:styleId="Index">
    <w:name w:val="Index"/>
    <w:basedOn w:val="Normal"/>
    <w:rsid w:val="002D244D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KHBNotaBene">
    <w:name w:val="KHB_NotaBene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b/>
      <w:caps/>
      <w:szCs w:val="20"/>
    </w:rPr>
  </w:style>
  <w:style w:type="paragraph" w:customStyle="1" w:styleId="KHBTabelkop">
    <w:name w:val="KHB_Tabelkop"/>
    <w:basedOn w:val="Normal"/>
    <w:rsid w:val="002D244D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b/>
      <w:szCs w:val="20"/>
    </w:rPr>
  </w:style>
  <w:style w:type="paragraph" w:customStyle="1" w:styleId="KHBTabelstaart">
    <w:name w:val="KHB_Tabelstaart"/>
    <w:basedOn w:val="Normal"/>
    <w:rsid w:val="002D244D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</w:rPr>
  </w:style>
  <w:style w:type="paragraph" w:customStyle="1" w:styleId="KHBTitel">
    <w:name w:val="KHB_Titel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mallCaps/>
      <w:sz w:val="28"/>
      <w:szCs w:val="20"/>
      <w:u w:val="single"/>
    </w:rPr>
  </w:style>
  <w:style w:type="paragraph" w:customStyle="1" w:styleId="KHBTitel-sub">
    <w:name w:val="KHB_Titel-sub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KHBTus1kop">
    <w:name w:val="KHB_Tus1kop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/>
      <w:textAlignment w:val="baseline"/>
    </w:pPr>
    <w:rPr>
      <w:b/>
      <w:szCs w:val="20"/>
    </w:rPr>
  </w:style>
  <w:style w:type="paragraph" w:customStyle="1" w:styleId="KHBTus2kop">
    <w:name w:val="KHB_Tus2kop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b/>
      <w:szCs w:val="20"/>
    </w:rPr>
  </w:style>
  <w:style w:type="paragraph" w:customStyle="1" w:styleId="Kop">
    <w:name w:val="Kop"/>
    <w:basedOn w:val="Normal"/>
    <w:next w:val="BodyText"/>
    <w:rsid w:val="002D244D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sz w:val="28"/>
      <w:szCs w:val="20"/>
    </w:rPr>
  </w:style>
  <w:style w:type="paragraph" w:styleId="BodyText">
    <w:name w:val="Body Text"/>
    <w:basedOn w:val="Normal"/>
    <w:rsid w:val="002D244D"/>
    <w:pPr>
      <w:spacing w:after="120"/>
    </w:pPr>
  </w:style>
  <w:style w:type="paragraph" w:styleId="Header">
    <w:name w:val="header"/>
    <w:basedOn w:val="Normal"/>
    <w:rsid w:val="002D244D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List">
    <w:name w:val="List"/>
    <w:basedOn w:val="BodyText"/>
    <w:rsid w:val="002D244D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ummering1">
    <w:name w:val="Nummering 1"/>
    <w:basedOn w:val="List"/>
    <w:rsid w:val="002D244D"/>
    <w:pPr>
      <w:ind w:left="283" w:hanging="283"/>
    </w:pPr>
  </w:style>
  <w:style w:type="paragraph" w:customStyle="1" w:styleId="Nummering1begin">
    <w:name w:val="Nummering 1 begin"/>
    <w:basedOn w:val="List"/>
    <w:rsid w:val="002D244D"/>
    <w:pPr>
      <w:spacing w:before="240"/>
      <w:ind w:left="283" w:hanging="283"/>
    </w:pPr>
  </w:style>
  <w:style w:type="paragraph" w:customStyle="1" w:styleId="Nummering1einde">
    <w:name w:val="Nummering 1 einde"/>
    <w:basedOn w:val="List"/>
    <w:rsid w:val="002D244D"/>
    <w:pPr>
      <w:spacing w:after="240"/>
      <w:ind w:left="283" w:hanging="283"/>
    </w:pPr>
  </w:style>
  <w:style w:type="paragraph" w:customStyle="1" w:styleId="Nummering2">
    <w:name w:val="Nummering 2"/>
    <w:basedOn w:val="List"/>
    <w:rsid w:val="002D244D"/>
    <w:pPr>
      <w:ind w:left="566" w:hanging="283"/>
    </w:pPr>
  </w:style>
  <w:style w:type="paragraph" w:customStyle="1" w:styleId="Nummering2begin">
    <w:name w:val="Nummering 2 begin"/>
    <w:basedOn w:val="List"/>
    <w:rsid w:val="002D244D"/>
    <w:pPr>
      <w:spacing w:before="240"/>
      <w:ind w:left="566" w:hanging="283"/>
    </w:pPr>
  </w:style>
  <w:style w:type="paragraph" w:customStyle="1" w:styleId="Nummering2einde">
    <w:name w:val="Nummering 2 einde"/>
    <w:basedOn w:val="List"/>
    <w:rsid w:val="002D244D"/>
    <w:pPr>
      <w:spacing w:after="240"/>
      <w:ind w:left="566" w:hanging="283"/>
    </w:pPr>
  </w:style>
  <w:style w:type="character" w:customStyle="1" w:styleId="Nummeringsteken">
    <w:name w:val="Nummeringsteken"/>
    <w:rsid w:val="002D244D"/>
  </w:style>
  <w:style w:type="character" w:styleId="PageNumber">
    <w:name w:val="page number"/>
    <w:basedOn w:val="WW-Standaardalinea-lettertype"/>
    <w:rsid w:val="002D244D"/>
  </w:style>
  <w:style w:type="paragraph" w:styleId="BodyTextIndent">
    <w:name w:val="Body Text Indent"/>
    <w:basedOn w:val="BodyText"/>
    <w:rsid w:val="002D244D"/>
    <w:pPr>
      <w:suppressAutoHyphens/>
      <w:overflowPunct w:val="0"/>
      <w:autoSpaceDE w:val="0"/>
      <w:autoSpaceDN w:val="0"/>
      <w:adjustRightInd w:val="0"/>
      <w:ind w:left="283"/>
      <w:textAlignment w:val="baseline"/>
    </w:pPr>
    <w:rPr>
      <w:szCs w:val="20"/>
    </w:rPr>
  </w:style>
  <w:style w:type="paragraph" w:customStyle="1" w:styleId="Inhoudtabel">
    <w:name w:val="Inhoud tabel"/>
    <w:basedOn w:val="BodyText"/>
    <w:rsid w:val="002D244D"/>
  </w:style>
  <w:style w:type="paragraph" w:customStyle="1" w:styleId="KHBTabel-Bijschrift">
    <w:name w:val="KHB_Tabel-Bijschrift"/>
    <w:basedOn w:val="Normal"/>
    <w:rsid w:val="002D244D"/>
    <w:pPr>
      <w:keepNext/>
      <w:spacing w:before="120" w:after="120"/>
    </w:pPr>
    <w:rPr>
      <w:b/>
      <w:bCs/>
      <w:szCs w:val="20"/>
    </w:rPr>
  </w:style>
  <w:style w:type="paragraph" w:customStyle="1" w:styleId="KHBKop1A">
    <w:name w:val="KHB_Kop1A"/>
    <w:aliases w:val="Met Nr"/>
    <w:basedOn w:val="Normal"/>
    <w:next w:val="Normal"/>
    <w:autoRedefine/>
    <w:rsid w:val="002E7F5D"/>
    <w:pPr>
      <w:spacing w:before="240" w:after="60"/>
    </w:pPr>
    <w:rPr>
      <w:b/>
      <w:color w:val="0000FF"/>
      <w:sz w:val="24"/>
    </w:rPr>
  </w:style>
  <w:style w:type="paragraph" w:customStyle="1" w:styleId="KHBKop1B">
    <w:name w:val="KHB_Kop1B"/>
    <w:aliases w:val="Zonder Nr"/>
    <w:basedOn w:val="Normal"/>
    <w:next w:val="Normal"/>
    <w:rsid w:val="002D244D"/>
    <w:pPr>
      <w:tabs>
        <w:tab w:val="num" w:pos="567"/>
      </w:tabs>
      <w:spacing w:before="240" w:after="60"/>
      <w:ind w:left="567" w:hanging="567"/>
    </w:pPr>
    <w:rPr>
      <w:b/>
      <w:sz w:val="24"/>
      <w:u w:val="words"/>
    </w:rPr>
  </w:style>
  <w:style w:type="paragraph" w:customStyle="1" w:styleId="KHBSubprocedureMetNr">
    <w:name w:val="KHB_Subprocedure Met Nr"/>
    <w:basedOn w:val="Normal"/>
    <w:next w:val="Normal"/>
    <w:rsid w:val="002D244D"/>
    <w:pPr>
      <w:numPr>
        <w:numId w:val="23"/>
      </w:numPr>
      <w:spacing w:before="227" w:after="57"/>
    </w:pPr>
    <w:rPr>
      <w:b/>
      <w:i/>
      <w:sz w:val="24"/>
    </w:rPr>
  </w:style>
  <w:style w:type="paragraph" w:customStyle="1" w:styleId="KHBSubprocedureZonderNr">
    <w:name w:val="KHB_Subprocedure Zonder Nr"/>
    <w:basedOn w:val="Normal"/>
    <w:next w:val="Normal"/>
    <w:rsid w:val="002D244D"/>
    <w:pPr>
      <w:spacing w:before="227" w:after="57"/>
    </w:pPr>
    <w:rPr>
      <w:b/>
      <w:i/>
      <w:sz w:val="24"/>
    </w:rPr>
  </w:style>
  <w:style w:type="paragraph" w:customStyle="1" w:styleId="Nummering4">
    <w:name w:val="Nummering 4"/>
    <w:basedOn w:val="List"/>
    <w:rsid w:val="002D244D"/>
    <w:pPr>
      <w:ind w:left="1132" w:hanging="283"/>
    </w:pPr>
  </w:style>
  <w:style w:type="character" w:customStyle="1" w:styleId="Opsommingstekens">
    <w:name w:val="Opsommingstekens"/>
    <w:rsid w:val="002D244D"/>
    <w:rPr>
      <w:rFonts w:ascii="StarBats" w:hAnsi="StarBats"/>
      <w:sz w:val="18"/>
    </w:rPr>
  </w:style>
  <w:style w:type="paragraph" w:customStyle="1" w:styleId="KHBKop1">
    <w:name w:val="KHB_Kop1"/>
    <w:basedOn w:val="Normal"/>
    <w:next w:val="Normal"/>
    <w:rsid w:val="002D244D"/>
    <w:pPr>
      <w:tabs>
        <w:tab w:val="num" w:pos="567"/>
      </w:tabs>
      <w:spacing w:before="240" w:after="60"/>
      <w:ind w:left="567" w:hanging="567"/>
    </w:pPr>
    <w:rPr>
      <w:b/>
      <w:sz w:val="24"/>
      <w:u w:val="words"/>
    </w:rPr>
  </w:style>
  <w:style w:type="paragraph" w:customStyle="1" w:styleId="KHBSubprocedure">
    <w:name w:val="KHB_Subprocedure"/>
    <w:basedOn w:val="KHBKop1A"/>
    <w:autoRedefine/>
    <w:rsid w:val="002E7F5D"/>
    <w:pPr>
      <w:numPr>
        <w:ilvl w:val="2"/>
        <w:numId w:val="28"/>
      </w:numPr>
    </w:pPr>
    <w:rPr>
      <w:b w:val="0"/>
      <w:color w:val="33CCCC"/>
      <w:sz w:val="22"/>
      <w:szCs w:val="22"/>
    </w:rPr>
  </w:style>
  <w:style w:type="paragraph" w:styleId="ListParagraph">
    <w:name w:val="List Paragraph"/>
    <w:basedOn w:val="Normal"/>
    <w:uiPriority w:val="34"/>
    <w:qFormat/>
    <w:rsid w:val="00AB11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17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611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611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611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61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Pieter.smit@lshmt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C6F4-4696-459C-AFAA-A7D49FD7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6339</Characters>
  <Application>Microsoft Office Word</Application>
  <DocSecurity>4</DocSecurity>
  <Lines>52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Leids Cytologisch en Pathologisch Lab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tvl</dc:creator>
  <cp:lastModifiedBy>ICRUKSOL</cp:lastModifiedBy>
  <cp:revision>2</cp:revision>
  <cp:lastPrinted>2011-03-07T12:50:00Z</cp:lastPrinted>
  <dcterms:created xsi:type="dcterms:W3CDTF">2012-04-12T10:58:00Z</dcterms:created>
  <dcterms:modified xsi:type="dcterms:W3CDTF">2012-04-12T10:58:00Z</dcterms:modified>
</cp:coreProperties>
</file>