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F1001" w14:textId="3DE8C440" w:rsidR="007A0879" w:rsidRDefault="00877078">
      <w:pPr>
        <w:pStyle w:val="Title"/>
      </w:pPr>
      <w:r>
        <w:rPr>
          <w:rFonts w:hint="cs"/>
        </w:rPr>
        <w:t>P</w:t>
      </w:r>
      <w:r>
        <w:t xml:space="preserve">roposal for Establishing a Rare Case Research Club at Princess </w:t>
      </w:r>
      <w:r w:rsidR="00294495">
        <w:rPr>
          <w:rFonts w:hint="cs"/>
        </w:rPr>
        <w:t>BASMA</w:t>
      </w:r>
      <w:r>
        <w:t xml:space="preserve"> Teaching Hospital</w:t>
      </w:r>
    </w:p>
    <w:p w14:paraId="1FB5A160" w14:textId="77777777" w:rsidR="007A0879" w:rsidRDefault="00877078">
      <w:pPr>
        <w:pStyle w:val="Heading1"/>
      </w:pPr>
      <w:r>
        <w:t>Introduction</w:t>
      </w:r>
    </w:p>
    <w:p w14:paraId="15FC9D65" w14:textId="0FA4D3C0" w:rsidR="000304EE" w:rsidRDefault="00877078" w:rsidP="000304EE">
      <w:r>
        <w:br/>
      </w:r>
      <w:r w:rsidR="000304EE">
        <w:rPr>
          <w:rFonts w:hint="cs"/>
        </w:rPr>
        <w:t>This proposal presents an opportunity to foster a stronger research culture at Princess Basma Teaching Hospital through the creation of a Case Report Research Club. The club will serve as a platform for residents, specialists, and medical students to collaborate on documenting, discussing, and publishing rare or educational clinical cases across various medical specialties.</w:t>
      </w:r>
    </w:p>
    <w:p w14:paraId="172EEF8B" w14:textId="764413E2" w:rsidR="007A0879" w:rsidRDefault="004C0576">
      <w:pPr>
        <w:pStyle w:val="Heading1"/>
      </w:pPr>
      <w:r>
        <w:rPr>
          <w:rFonts w:hint="cs"/>
        </w:rPr>
        <w:t xml:space="preserve">Objectives </w:t>
      </w:r>
    </w:p>
    <w:p w14:paraId="226B9ED8" w14:textId="0056963D" w:rsidR="00D0265B" w:rsidRDefault="00877078" w:rsidP="00DB3524">
      <w:pPr>
        <w:rPr>
          <w:rFonts w:hint="cs"/>
        </w:rPr>
      </w:pPr>
      <w:r>
        <w:br/>
        <w:t>1.</w:t>
      </w:r>
      <w:r w:rsidR="00D0265B">
        <w:rPr>
          <w:rFonts w:hint="cs"/>
        </w:rPr>
        <w:t xml:space="preserve"> Promote clinical research with a focus on rare, atypical, or educational medical cases.</w:t>
      </w:r>
    </w:p>
    <w:p w14:paraId="58071D96" w14:textId="14CE54F7" w:rsidR="00D0265B" w:rsidRDefault="00D0265B" w:rsidP="00DB3524">
      <w:pPr>
        <w:rPr>
          <w:rFonts w:hint="cs"/>
        </w:rPr>
      </w:pPr>
      <w:r>
        <w:rPr>
          <w:rFonts w:hint="cs"/>
        </w:rPr>
        <w:t>2. Provide a collaborative environment for discussing complex or uncommon cases.</w:t>
      </w:r>
    </w:p>
    <w:p w14:paraId="6AE2DE52" w14:textId="4A9E410D" w:rsidR="00D0265B" w:rsidRDefault="00D0265B" w:rsidP="00DB3524">
      <w:pPr>
        <w:rPr>
          <w:rFonts w:hint="cs"/>
        </w:rPr>
      </w:pPr>
      <w:r>
        <w:rPr>
          <w:rFonts w:hint="cs"/>
        </w:rPr>
        <w:t>3. Stimulate brainstorming among specialists, residents, and students to improve diagnostic and management approaches.</w:t>
      </w:r>
    </w:p>
    <w:p w14:paraId="4F15828D" w14:textId="34327635" w:rsidR="00D0265B" w:rsidRDefault="00D0265B" w:rsidP="00DB3524">
      <w:pPr>
        <w:rPr>
          <w:rFonts w:hint="cs"/>
        </w:rPr>
      </w:pPr>
      <w:r>
        <w:rPr>
          <w:rFonts w:hint="cs"/>
        </w:rPr>
        <w:t>4. Encourage proper documentation and publication of unusual presentations or outcomes.</w:t>
      </w:r>
    </w:p>
    <w:p w14:paraId="0674A912" w14:textId="2771441B" w:rsidR="00D0265B" w:rsidRDefault="00D0265B" w:rsidP="00DB3524">
      <w:pPr>
        <w:rPr>
          <w:rFonts w:hint="cs"/>
        </w:rPr>
      </w:pPr>
      <w:r>
        <w:rPr>
          <w:rFonts w:hint="cs"/>
        </w:rPr>
        <w:t>5. Integrate academic innovation by offering workshops and peer-to-peer teaching.</w:t>
      </w:r>
    </w:p>
    <w:p w14:paraId="7EA85A08" w14:textId="4486CA0A" w:rsidR="007A0879" w:rsidRDefault="00D0265B">
      <w:r>
        <w:rPr>
          <w:rFonts w:hint="cs"/>
        </w:rPr>
        <w:t>6. Introduce technology and AI-assisted research tools as part of the club’s evolution.</w:t>
      </w:r>
      <w:r w:rsidR="00877078">
        <w:t>.</w:t>
      </w:r>
      <w:r w:rsidR="00877078">
        <w:br/>
      </w:r>
    </w:p>
    <w:p w14:paraId="1B92E5BF" w14:textId="77777777" w:rsidR="007A0879" w:rsidRDefault="00877078">
      <w:pPr>
        <w:pStyle w:val="Heading1"/>
      </w:pPr>
      <w:r>
        <w:t>Rationale</w:t>
      </w:r>
    </w:p>
    <w:p w14:paraId="0107FEE3" w14:textId="77777777" w:rsidR="008369DB" w:rsidRDefault="00877078" w:rsidP="008369DB">
      <w:pPr>
        <w:rPr>
          <w:rFonts w:hint="cs"/>
        </w:rPr>
      </w:pPr>
      <w:r>
        <w:br/>
      </w:r>
      <w:r w:rsidR="008369DB">
        <w:rPr>
          <w:rFonts w:hint="cs"/>
        </w:rPr>
        <w:t>Valuable clinical lessons are often hidden in day-to-day patient care, especially in cases that don’t follow typical presentations. Case reports bring these scenarios to light, offering insights into rare diseases, unusual symptoms, or management challenges. Establishing an organized club ensures such cases are not lost, but discussed, documented, and shared with the wider medical community.</w:t>
      </w:r>
    </w:p>
    <w:p w14:paraId="2ACA0B81" w14:textId="77777777" w:rsidR="008369DB" w:rsidRDefault="008369DB" w:rsidP="008369DB">
      <w:r>
        <w:rPr>
          <w:rFonts w:hint="cs"/>
        </w:rPr>
        <w:t>As a teaching hospital, Princess Basma Teaching Hospital is ideally positioned to support a research club that bridges clinical practice with academic growth among healthcare professionals and medical students.</w:t>
      </w:r>
    </w:p>
    <w:p w14:paraId="148C0FDE" w14:textId="242820D1" w:rsidR="007A0879" w:rsidRDefault="00877078">
      <w:pPr>
        <w:pStyle w:val="Heading1"/>
      </w:pPr>
      <w:r>
        <w:t>Club Structure</w:t>
      </w:r>
    </w:p>
    <w:p w14:paraId="00B9EFF4" w14:textId="655486BB" w:rsidR="00614CFB" w:rsidRDefault="00877078" w:rsidP="00614CFB">
      <w:pPr>
        <w:rPr>
          <w:rFonts w:hint="cs"/>
        </w:rPr>
      </w:pPr>
      <w:r>
        <w:br/>
        <w:t xml:space="preserve">- </w:t>
      </w:r>
      <w:r w:rsidR="00614CFB">
        <w:rPr>
          <w:rFonts w:hint="cs"/>
        </w:rPr>
        <w:t>President/Coordinator: Oversees meetings, coordinates activities, and communicates with administration.</w:t>
      </w:r>
    </w:p>
    <w:p w14:paraId="7450ADA3" w14:textId="76C19D0E" w:rsidR="00614CFB" w:rsidRDefault="00614CFB" w:rsidP="00614CFB">
      <w:pPr>
        <w:rPr>
          <w:rFonts w:hint="cs"/>
        </w:rPr>
      </w:pPr>
      <w:r>
        <w:rPr>
          <w:rFonts w:hint="cs"/>
        </w:rPr>
        <w:t>Specialists/Consultants: Share cases, offer insight, and guide research methods.</w:t>
      </w:r>
    </w:p>
    <w:p w14:paraId="7BFFC819" w14:textId="7CB31C37" w:rsidR="00614CFB" w:rsidRDefault="00614CFB" w:rsidP="00614CFB">
      <w:pPr>
        <w:rPr>
          <w:rFonts w:hint="cs"/>
        </w:rPr>
      </w:pPr>
      <w:r>
        <w:rPr>
          <w:rFonts w:hint="cs"/>
        </w:rPr>
        <w:t>Residents: Prepare and present cases, initiate discussion, and lead documentation.</w:t>
      </w:r>
    </w:p>
    <w:p w14:paraId="1EAC5D52" w14:textId="77777777" w:rsidR="00614CFB" w:rsidRDefault="00614CFB" w:rsidP="00614CFB">
      <w:r>
        <w:rPr>
          <w:rFonts w:hint="cs"/>
        </w:rPr>
        <w:t>Medical Students: Participate actively, learn from presentations, and assist in research tasks</w:t>
      </w:r>
    </w:p>
    <w:p w14:paraId="08ECED4C" w14:textId="5584DE64" w:rsidR="007A0879" w:rsidRDefault="00877078">
      <w:pPr>
        <w:pStyle w:val="Heading1"/>
      </w:pPr>
      <w:r>
        <w:t>Main Activities</w:t>
      </w:r>
    </w:p>
    <w:p w14:paraId="480FBCA7" w14:textId="4D41BD37" w:rsidR="00E26CCD" w:rsidRDefault="00877078" w:rsidP="00366994">
      <w:pPr>
        <w:rPr>
          <w:rFonts w:hint="cs"/>
        </w:rPr>
      </w:pPr>
      <w:r>
        <w:br/>
      </w:r>
      <w:r w:rsidR="00E26CCD">
        <w:rPr>
          <w:rFonts w:hint="cs"/>
        </w:rPr>
        <w:t>Monthly meetings to present and discuss rare or interesting cases.</w:t>
      </w:r>
    </w:p>
    <w:p w14:paraId="0DC20378" w14:textId="06266575" w:rsidR="00E26CCD" w:rsidRDefault="00E26CCD" w:rsidP="00366994">
      <w:pPr>
        <w:rPr>
          <w:rFonts w:hint="cs"/>
        </w:rPr>
      </w:pPr>
      <w:r>
        <w:rPr>
          <w:rFonts w:hint="cs"/>
        </w:rPr>
        <w:t>Inviting senior consultants to offer expert commentary.</w:t>
      </w:r>
    </w:p>
    <w:p w14:paraId="4C77D2A8" w14:textId="5B667F16" w:rsidR="00E26CCD" w:rsidRDefault="00E26CCD" w:rsidP="00366994">
      <w:pPr>
        <w:rPr>
          <w:rFonts w:hint="cs"/>
        </w:rPr>
      </w:pPr>
      <w:r>
        <w:rPr>
          <w:rFonts w:hint="cs"/>
        </w:rPr>
        <w:t>Workshops on writing and publishing case reports.</w:t>
      </w:r>
    </w:p>
    <w:p w14:paraId="49B89B6D" w14:textId="1442A2A6" w:rsidR="00E26CCD" w:rsidRDefault="00E26CCD" w:rsidP="00366994">
      <w:r>
        <w:rPr>
          <w:rFonts w:hint="cs"/>
        </w:rPr>
        <w:t>Encouragement and mentoring for submitting reports to scientific journals.</w:t>
      </w:r>
    </w:p>
    <w:p w14:paraId="4941AABF" w14:textId="4A2F876E" w:rsidR="007A0879" w:rsidRDefault="00877078">
      <w:pPr>
        <w:pStyle w:val="Heading1"/>
      </w:pPr>
      <w:r>
        <w:t>Requirements &amp; Resources</w:t>
      </w:r>
    </w:p>
    <w:p w14:paraId="5B1B05B3" w14:textId="67BE61F4" w:rsidR="003E19F0" w:rsidRDefault="00877078" w:rsidP="003E19F0">
      <w:pPr>
        <w:rPr>
          <w:rFonts w:hint="cs"/>
        </w:rPr>
      </w:pPr>
      <w:r>
        <w:br/>
      </w:r>
      <w:r>
        <w:t xml:space="preserve"> </w:t>
      </w:r>
      <w:r w:rsidR="003E19F0">
        <w:rPr>
          <w:rFonts w:hint="cs"/>
        </w:rPr>
        <w:t>A dedicated meeting room (conference/classroom).</w:t>
      </w:r>
    </w:p>
    <w:p w14:paraId="160F70E5" w14:textId="0DC0C83A" w:rsidR="003E19F0" w:rsidRDefault="003E19F0" w:rsidP="003E19F0">
      <w:pPr>
        <w:rPr>
          <w:rFonts w:hint="cs"/>
        </w:rPr>
      </w:pPr>
      <w:r>
        <w:rPr>
          <w:rFonts w:hint="cs"/>
        </w:rPr>
        <w:t>Visual presentation tools (e.g., projector, whiteboard).</w:t>
      </w:r>
    </w:p>
    <w:p w14:paraId="401199BB" w14:textId="37CE12D7" w:rsidR="003E19F0" w:rsidRDefault="003E19F0" w:rsidP="003E19F0">
      <w:pPr>
        <w:rPr>
          <w:rFonts w:hint="cs"/>
        </w:rPr>
      </w:pPr>
      <w:r>
        <w:rPr>
          <w:rFonts w:hint="cs"/>
        </w:rPr>
        <w:t>Administrative support for scheduling and documentation.</w:t>
      </w:r>
    </w:p>
    <w:p w14:paraId="7E436868" w14:textId="77777777" w:rsidR="003E19F0" w:rsidRDefault="003E19F0" w:rsidP="003E19F0">
      <w:r>
        <w:rPr>
          <w:rFonts w:hint="cs"/>
        </w:rPr>
        <w:t>Access to medical databases and journals.</w:t>
      </w:r>
    </w:p>
    <w:p w14:paraId="7615F2C6" w14:textId="7B0956F0" w:rsidR="007A0879" w:rsidRDefault="00877078">
      <w:pPr>
        <w:pStyle w:val="Heading1"/>
      </w:pPr>
      <w:r>
        <w:t>Expected Outcomes</w:t>
      </w:r>
    </w:p>
    <w:p w14:paraId="7F622887" w14:textId="35B0AA11" w:rsidR="00DB6F36" w:rsidRDefault="00877078" w:rsidP="00346E9F">
      <w:pPr>
        <w:rPr>
          <w:rFonts w:hint="cs"/>
        </w:rPr>
      </w:pPr>
      <w:r>
        <w:br/>
        <w:t xml:space="preserve">- </w:t>
      </w:r>
      <w:r w:rsidR="00DB6F36">
        <w:rPr>
          <w:rFonts w:hint="cs"/>
        </w:rPr>
        <w:t>Increased awareness of the value of case documentation and reporting.</w:t>
      </w:r>
    </w:p>
    <w:p w14:paraId="388139B0" w14:textId="558F9943" w:rsidR="00DB6F36" w:rsidRDefault="00522E09" w:rsidP="00346E9F">
      <w:pPr>
        <w:rPr>
          <w:rFonts w:hint="cs"/>
        </w:rPr>
      </w:pPr>
      <w:r>
        <w:rPr>
          <w:rFonts w:hint="cs"/>
        </w:rPr>
        <w:t>-</w:t>
      </w:r>
      <w:r w:rsidR="00DB6F36">
        <w:rPr>
          <w:rFonts w:hint="cs"/>
        </w:rPr>
        <w:t>Greater number of case report submissions from the hospital.</w:t>
      </w:r>
    </w:p>
    <w:p w14:paraId="16FAD380" w14:textId="00F78998" w:rsidR="00DB6F36" w:rsidRDefault="00522E09" w:rsidP="00346E9F">
      <w:pPr>
        <w:rPr>
          <w:rFonts w:hint="cs"/>
        </w:rPr>
      </w:pPr>
      <w:r>
        <w:rPr>
          <w:rFonts w:hint="cs"/>
        </w:rPr>
        <w:t>-</w:t>
      </w:r>
      <w:r w:rsidR="00DB6F36">
        <w:rPr>
          <w:rFonts w:hint="cs"/>
        </w:rPr>
        <w:t>Enhanced medical education and teamwork.</w:t>
      </w:r>
    </w:p>
    <w:p w14:paraId="5A7007A0" w14:textId="33662F10" w:rsidR="00DB6F36" w:rsidRDefault="00522E09" w:rsidP="00DB6F36">
      <w:r>
        <w:rPr>
          <w:rFonts w:hint="cs"/>
        </w:rPr>
        <w:t>-</w:t>
      </w:r>
      <w:r w:rsidR="00DB6F36">
        <w:rPr>
          <w:rFonts w:hint="cs"/>
        </w:rPr>
        <w:t>Stronger academic collaboration between hospital staff and medical students</w:t>
      </w:r>
      <w:r w:rsidR="00346E9F">
        <w:rPr>
          <w:rFonts w:hint="cs"/>
        </w:rPr>
        <w:t xml:space="preserve"> in yarmouk university </w:t>
      </w:r>
    </w:p>
    <w:p w14:paraId="471F3230" w14:textId="16E1609E" w:rsidR="007A0879" w:rsidRDefault="00877078">
      <w:pPr>
        <w:pStyle w:val="Heading1"/>
      </w:pPr>
      <w:r>
        <w:t>Implementation Plan</w:t>
      </w:r>
    </w:p>
    <w:p w14:paraId="35E9C58A" w14:textId="77777777" w:rsidR="00EA5955" w:rsidRDefault="00877078">
      <w:pPr>
        <w:rPr>
          <w:rFonts w:hint="cs"/>
        </w:rPr>
      </w:pPr>
      <w:r>
        <w:br/>
        <w:t xml:space="preserve">- </w:t>
      </w:r>
      <w:r w:rsidR="00EA5955">
        <w:rPr>
          <w:rFonts w:hint="cs"/>
        </w:rPr>
        <w:t>Month 1 – Preparation:</w:t>
      </w:r>
    </w:p>
    <w:p w14:paraId="3626ACA2" w14:textId="3BAA1E26" w:rsidR="00EA5955" w:rsidRDefault="00EA5955" w:rsidP="00EA5955">
      <w:pPr>
        <w:rPr>
          <w:rFonts w:hint="cs"/>
        </w:rPr>
      </w:pPr>
      <w:r>
        <w:rPr>
          <w:rFonts w:hint="cs"/>
        </w:rPr>
        <w:t>Form a core team of interested residents, consultants, and students. Assign roles.</w:t>
      </w:r>
    </w:p>
    <w:p w14:paraId="67CBCC86" w14:textId="0A138B92" w:rsidR="00EA5955" w:rsidRDefault="006D36B2">
      <w:pPr>
        <w:rPr>
          <w:rFonts w:hint="cs"/>
        </w:rPr>
      </w:pPr>
      <w:r>
        <w:rPr>
          <w:rFonts w:hint="cs"/>
        </w:rPr>
        <w:t>-</w:t>
      </w:r>
      <w:r w:rsidR="00EA5955">
        <w:rPr>
          <w:rFonts w:hint="cs"/>
        </w:rPr>
        <w:t>Month 2 – Planning:</w:t>
      </w:r>
    </w:p>
    <w:p w14:paraId="6EFF10C4" w14:textId="085368CE" w:rsidR="00EA5955" w:rsidRDefault="00EA5955" w:rsidP="00EA5955">
      <w:pPr>
        <w:rPr>
          <w:rFonts w:hint="cs"/>
        </w:rPr>
      </w:pPr>
      <w:r>
        <w:rPr>
          <w:rFonts w:hint="cs"/>
        </w:rPr>
        <w:t>Schedule initial meetings and workshops. Obtain administrative approval and promotion materials.</w:t>
      </w:r>
    </w:p>
    <w:p w14:paraId="7C80DD32" w14:textId="2ADE1B89" w:rsidR="00EA5955" w:rsidRDefault="006D36B2">
      <w:pPr>
        <w:rPr>
          <w:rFonts w:hint="cs"/>
        </w:rPr>
      </w:pPr>
      <w:r>
        <w:rPr>
          <w:rFonts w:hint="cs"/>
        </w:rPr>
        <w:t>-</w:t>
      </w:r>
      <w:r w:rsidR="00EA5955">
        <w:rPr>
          <w:rFonts w:hint="cs"/>
        </w:rPr>
        <w:t>Month 3 – Launch:</w:t>
      </w:r>
    </w:p>
    <w:p w14:paraId="4A21C32D" w14:textId="02E867E1" w:rsidR="00EA5955" w:rsidRDefault="00EA5955" w:rsidP="00EA5955">
      <w:pPr>
        <w:rPr>
          <w:rFonts w:hint="cs"/>
        </w:rPr>
      </w:pPr>
      <w:r>
        <w:rPr>
          <w:rFonts w:hint="cs"/>
        </w:rPr>
        <w:t>Hold the inaugural meeting with a case presentation, outline vision, and assign next steps.</w:t>
      </w:r>
    </w:p>
    <w:p w14:paraId="09B5B5CC" w14:textId="25D312CA" w:rsidR="00EA5955" w:rsidRDefault="006D36B2">
      <w:pPr>
        <w:rPr>
          <w:rFonts w:hint="cs"/>
        </w:rPr>
      </w:pPr>
      <w:r>
        <w:rPr>
          <w:rFonts w:hint="cs"/>
        </w:rPr>
        <w:t>-</w:t>
      </w:r>
      <w:r w:rsidR="00EA5955">
        <w:rPr>
          <w:rFonts w:hint="cs"/>
        </w:rPr>
        <w:t>Ongoing – Monthly Review:</w:t>
      </w:r>
    </w:p>
    <w:p w14:paraId="16C89BBB" w14:textId="5952BAE6" w:rsidR="00EA5955" w:rsidRDefault="00EA5955" w:rsidP="00EA5955">
      <w:pPr>
        <w:rPr>
          <w:rFonts w:hint="cs"/>
        </w:rPr>
      </w:pPr>
      <w:r>
        <w:rPr>
          <w:rFonts w:hint="cs"/>
        </w:rPr>
        <w:t>Conduct regular evaluations, collect feedback, and update strategies as needed.</w:t>
      </w:r>
    </w:p>
    <w:p w14:paraId="355DA42D" w14:textId="527442E0" w:rsidR="00EA5955" w:rsidRDefault="006D36B2">
      <w:pPr>
        <w:rPr>
          <w:rFonts w:hint="cs"/>
        </w:rPr>
      </w:pPr>
      <w:r>
        <w:rPr>
          <w:rFonts w:hint="cs"/>
        </w:rPr>
        <w:t>-</w:t>
      </w:r>
      <w:r w:rsidR="00EA5955">
        <w:rPr>
          <w:rFonts w:hint="cs"/>
        </w:rPr>
        <w:t>Annual – Conference:</w:t>
      </w:r>
    </w:p>
    <w:p w14:paraId="12D523F9" w14:textId="64701A34" w:rsidR="007A0879" w:rsidRDefault="00EA5955">
      <w:r>
        <w:rPr>
          <w:rFonts w:hint="cs"/>
        </w:rPr>
        <w:t>Organize a yearly event to showcase the top case reports and feature expert talks.</w:t>
      </w:r>
      <w:r w:rsidR="00877078">
        <w:br/>
      </w:r>
    </w:p>
    <w:p w14:paraId="15D1B458" w14:textId="77777777" w:rsidR="007A0879" w:rsidRDefault="00877078">
      <w:pPr>
        <w:pStyle w:val="Heading1"/>
      </w:pPr>
      <w:r>
        <w:t>Monitoring &amp; Evaluation</w:t>
      </w:r>
    </w:p>
    <w:p w14:paraId="74A52972" w14:textId="3E6B2C9F" w:rsidR="003B0563" w:rsidRDefault="00877078" w:rsidP="003B0563">
      <w:pPr>
        <w:rPr>
          <w:rFonts w:hint="cs"/>
        </w:rPr>
      </w:pPr>
      <w:r>
        <w:br/>
      </w:r>
      <w:r w:rsidR="003B0563">
        <w:rPr>
          <w:rFonts w:hint="cs"/>
        </w:rPr>
        <w:t>Key Performance Indicators:</w:t>
      </w:r>
    </w:p>
    <w:p w14:paraId="076D3939" w14:textId="30B0AC1E" w:rsidR="003B0563" w:rsidRDefault="00324AF7" w:rsidP="003B0563">
      <w:pPr>
        <w:rPr>
          <w:rFonts w:hint="cs"/>
        </w:rPr>
      </w:pPr>
      <w:r>
        <w:rPr>
          <w:rFonts w:hint="cs"/>
        </w:rPr>
        <w:t>-</w:t>
      </w:r>
      <w:r w:rsidR="003B0563">
        <w:rPr>
          <w:rFonts w:hint="cs"/>
        </w:rPr>
        <w:t>Number of sessions held.</w:t>
      </w:r>
    </w:p>
    <w:p w14:paraId="1671B3C9" w14:textId="04C7B892" w:rsidR="003B0563" w:rsidRDefault="00324AF7" w:rsidP="003B0563">
      <w:pPr>
        <w:rPr>
          <w:rFonts w:hint="cs"/>
        </w:rPr>
      </w:pPr>
      <w:r>
        <w:rPr>
          <w:rFonts w:hint="cs"/>
        </w:rPr>
        <w:t>-</w:t>
      </w:r>
      <w:r w:rsidR="003B0563">
        <w:rPr>
          <w:rFonts w:hint="cs"/>
        </w:rPr>
        <w:t>Number of case reports drafted/published.</w:t>
      </w:r>
    </w:p>
    <w:p w14:paraId="740CDA5F" w14:textId="7D0058F5" w:rsidR="003B0563" w:rsidRDefault="00324AF7" w:rsidP="003B0563">
      <w:pPr>
        <w:rPr>
          <w:rFonts w:hint="cs"/>
        </w:rPr>
      </w:pPr>
      <w:r>
        <w:rPr>
          <w:rFonts w:hint="cs"/>
        </w:rPr>
        <w:t>-</w:t>
      </w:r>
      <w:r w:rsidR="003B0563">
        <w:rPr>
          <w:rFonts w:hint="cs"/>
        </w:rPr>
        <w:t>Level of staff and student participation.</w:t>
      </w:r>
    </w:p>
    <w:p w14:paraId="0859C48F" w14:textId="11619762" w:rsidR="003B0563" w:rsidRDefault="00324AF7" w:rsidP="003B0563">
      <w:pPr>
        <w:rPr>
          <w:rFonts w:hint="cs"/>
        </w:rPr>
      </w:pPr>
      <w:r>
        <w:rPr>
          <w:rFonts w:hint="cs"/>
        </w:rPr>
        <w:t>-</w:t>
      </w:r>
      <w:r w:rsidR="003B0563">
        <w:rPr>
          <w:rFonts w:hint="cs"/>
        </w:rPr>
        <w:t>Feedback via periodic surveys.</w:t>
      </w:r>
    </w:p>
    <w:p w14:paraId="15AF5E42" w14:textId="3820D90C" w:rsidR="003B0563" w:rsidRDefault="003B0563" w:rsidP="00324AF7">
      <w:pPr>
        <w:rPr>
          <w:rFonts w:hint="cs"/>
        </w:rPr>
      </w:pPr>
      <w:r>
        <w:rPr>
          <w:rFonts w:hint="cs"/>
        </w:rPr>
        <w:t>Evaluation Mechanisms:</w:t>
      </w:r>
    </w:p>
    <w:p w14:paraId="6F43CC42" w14:textId="5415D031" w:rsidR="003B0563" w:rsidRDefault="00324AF7" w:rsidP="00324AF7">
      <w:pPr>
        <w:rPr>
          <w:rFonts w:hint="cs"/>
        </w:rPr>
      </w:pPr>
      <w:r>
        <w:rPr>
          <w:rFonts w:hint="cs"/>
        </w:rPr>
        <w:t>-</w:t>
      </w:r>
      <w:r w:rsidR="003B0563">
        <w:rPr>
          <w:rFonts w:hint="cs"/>
        </w:rPr>
        <w:t>Feedback forms post-events.</w:t>
      </w:r>
    </w:p>
    <w:p w14:paraId="71B2A8E4" w14:textId="4120DA5D" w:rsidR="003B0563" w:rsidRDefault="00324AF7" w:rsidP="00324AF7">
      <w:pPr>
        <w:rPr>
          <w:rFonts w:hint="cs"/>
        </w:rPr>
      </w:pPr>
      <w:r>
        <w:rPr>
          <w:rFonts w:hint="cs"/>
        </w:rPr>
        <w:t>-</w:t>
      </w:r>
      <w:r w:rsidR="003B0563">
        <w:rPr>
          <w:rFonts w:hint="cs"/>
        </w:rPr>
        <w:t>Biannual review meetings.</w:t>
      </w:r>
    </w:p>
    <w:p w14:paraId="6E063580" w14:textId="60CB172A" w:rsidR="003B0563" w:rsidRDefault="00DA61B6" w:rsidP="003B0563">
      <w:r>
        <w:rPr>
          <w:rFonts w:hint="cs"/>
        </w:rPr>
        <w:t>-</w:t>
      </w:r>
      <w:r w:rsidR="003B0563">
        <w:rPr>
          <w:rFonts w:hint="cs"/>
        </w:rPr>
        <w:t>Ongoing review of club goals and achievements.</w:t>
      </w:r>
    </w:p>
    <w:p w14:paraId="099F5F27" w14:textId="7F3F674F" w:rsidR="007A0879" w:rsidRDefault="00877078">
      <w:pPr>
        <w:pStyle w:val="Heading1"/>
      </w:pPr>
      <w:r>
        <w:t>Conclusion &amp; Recommendations</w:t>
      </w:r>
    </w:p>
    <w:p w14:paraId="37852871" w14:textId="77777777" w:rsidR="00005098" w:rsidRDefault="00005098">
      <w:pPr>
        <w:rPr>
          <w:rFonts w:hint="cs"/>
        </w:rPr>
      </w:pPr>
      <w:r>
        <w:rPr>
          <w:rFonts w:hint="cs"/>
        </w:rPr>
        <w:t>Creating a Case Report Research Club at Princess Basma Teaching Hospital provides a sustainable, low-cost model to enhance clinical education and research culture. The initiative empowers healthcare workers and students to document unique experiences and contribute to medical knowledge.</w:t>
      </w:r>
    </w:p>
    <w:p w14:paraId="577BC102" w14:textId="77777777" w:rsidR="00005098" w:rsidRDefault="00005098">
      <w:pPr>
        <w:rPr>
          <w:rFonts w:hint="cs"/>
        </w:rPr>
      </w:pPr>
      <w:r>
        <w:rPr>
          <w:rFonts w:hint="cs"/>
        </w:rPr>
        <w:t>Support from the hospital administration, faculty, and the Ministry of Health will be critical for sustainability and impact.</w:t>
      </w:r>
    </w:p>
    <w:p w14:paraId="723A208E" w14:textId="77777777" w:rsidR="00005098" w:rsidRDefault="00005098">
      <w:pPr>
        <w:rPr>
          <w:rFonts w:hint="cs"/>
        </w:rPr>
      </w:pPr>
    </w:p>
    <w:p w14:paraId="474A5AF4" w14:textId="45B43A85" w:rsidR="00005098" w:rsidRDefault="00005098" w:rsidP="00E15DC4">
      <w:pPr>
        <w:rPr>
          <w:rFonts w:hint="cs"/>
        </w:rPr>
      </w:pPr>
      <w:r>
        <w:rPr>
          <w:rFonts w:hint="cs"/>
        </w:rPr>
        <w:t>Recommendations:</w:t>
      </w:r>
    </w:p>
    <w:p w14:paraId="4B3AFCA7" w14:textId="1730C9A3" w:rsidR="00005098" w:rsidRDefault="00005098" w:rsidP="00E15DC4">
      <w:pPr>
        <w:rPr>
          <w:rFonts w:hint="cs"/>
        </w:rPr>
      </w:pPr>
      <w:r>
        <w:rPr>
          <w:rFonts w:hint="cs"/>
        </w:rPr>
        <w:t>Official endorsement from hospital and academic leaders.</w:t>
      </w:r>
    </w:p>
    <w:p w14:paraId="31FE7423" w14:textId="6C0F049C" w:rsidR="00005098" w:rsidRDefault="00005098" w:rsidP="00E15DC4">
      <w:pPr>
        <w:rPr>
          <w:rFonts w:hint="cs"/>
        </w:rPr>
      </w:pPr>
      <w:r>
        <w:rPr>
          <w:rFonts w:hint="cs"/>
        </w:rPr>
        <w:t>Allocation of minimal resources (space, coordination).</w:t>
      </w:r>
    </w:p>
    <w:p w14:paraId="3BEE9B55" w14:textId="6B245648" w:rsidR="00005098" w:rsidRDefault="00005098" w:rsidP="00E15DC4">
      <w:pPr>
        <w:rPr>
          <w:rFonts w:hint="cs"/>
        </w:rPr>
      </w:pPr>
      <w:r>
        <w:rPr>
          <w:rFonts w:hint="cs"/>
        </w:rPr>
        <w:t>Active encouragement of case sharing and academic publishing.</w:t>
      </w:r>
    </w:p>
    <w:p w14:paraId="4212086D" w14:textId="4BC9EC9C" w:rsidR="007A0879" w:rsidRDefault="00005098">
      <w:r>
        <w:rPr>
          <w:rFonts w:hint="cs"/>
        </w:rPr>
        <w:t>Collaboration with journals and external academic partners.</w:t>
      </w:r>
      <w:r w:rsidR="00877078">
        <w:t>.</w:t>
      </w:r>
      <w:r w:rsidR="00877078">
        <w:br/>
      </w:r>
    </w:p>
    <w:sectPr w:rsidR="007A087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11224538">
    <w:abstractNumId w:val="8"/>
  </w:num>
  <w:num w:numId="2" w16cid:durableId="223301032">
    <w:abstractNumId w:val="6"/>
  </w:num>
  <w:num w:numId="3" w16cid:durableId="1182354424">
    <w:abstractNumId w:val="5"/>
  </w:num>
  <w:num w:numId="4" w16cid:durableId="349453534">
    <w:abstractNumId w:val="4"/>
  </w:num>
  <w:num w:numId="5" w16cid:durableId="1033457199">
    <w:abstractNumId w:val="7"/>
  </w:num>
  <w:num w:numId="6" w16cid:durableId="469708616">
    <w:abstractNumId w:val="3"/>
  </w:num>
  <w:num w:numId="7" w16cid:durableId="558826872">
    <w:abstractNumId w:val="2"/>
  </w:num>
  <w:num w:numId="8" w16cid:durableId="2029133315">
    <w:abstractNumId w:val="1"/>
  </w:num>
  <w:num w:numId="9" w16cid:durableId="1992908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grammar="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5098"/>
    <w:rsid w:val="000304EE"/>
    <w:rsid w:val="00034616"/>
    <w:rsid w:val="0006063C"/>
    <w:rsid w:val="0015074B"/>
    <w:rsid w:val="00294495"/>
    <w:rsid w:val="0029639D"/>
    <w:rsid w:val="00324AF7"/>
    <w:rsid w:val="00326F90"/>
    <w:rsid w:val="00346E9F"/>
    <w:rsid w:val="00366994"/>
    <w:rsid w:val="003A0BF5"/>
    <w:rsid w:val="003B0563"/>
    <w:rsid w:val="003E19F0"/>
    <w:rsid w:val="004C0576"/>
    <w:rsid w:val="00522E09"/>
    <w:rsid w:val="00614CFB"/>
    <w:rsid w:val="006D36B2"/>
    <w:rsid w:val="007A0879"/>
    <w:rsid w:val="008369DB"/>
    <w:rsid w:val="00877078"/>
    <w:rsid w:val="00A6605B"/>
    <w:rsid w:val="00AA1D8D"/>
    <w:rsid w:val="00B47730"/>
    <w:rsid w:val="00CB0664"/>
    <w:rsid w:val="00D0265B"/>
    <w:rsid w:val="00DA61B6"/>
    <w:rsid w:val="00DB3524"/>
    <w:rsid w:val="00DB6F36"/>
    <w:rsid w:val="00E15DC4"/>
    <w:rsid w:val="00E26CCD"/>
    <w:rsid w:val="00EA595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F0D2DA"/>
  <w14:defaultImageDpi w14:val="300"/>
  <w15:docId w15:val="{053F50E0-F208-AA49-A52D-1F7C7C25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رند سامي ياسر ابراهيم</cp:lastModifiedBy>
  <cp:revision>2</cp:revision>
  <dcterms:created xsi:type="dcterms:W3CDTF">2025-07-22T04:24:00Z</dcterms:created>
  <dcterms:modified xsi:type="dcterms:W3CDTF">2025-07-22T04:24:00Z</dcterms:modified>
  <cp:category/>
</cp:coreProperties>
</file>