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01f1e"/>
          <w:sz w:val="24"/>
          <w:szCs w:val="24"/>
        </w:rPr>
      </w:pPr>
      <w:r w:rsidDel="00000000" w:rsidR="00000000" w:rsidRPr="00000000">
        <w:rPr>
          <w:rtl w:val="0"/>
        </w:rPr>
      </w:r>
    </w:p>
    <w:tbl>
      <w:tblPr>
        <w:tblStyle w:val="Table1"/>
        <w:tblW w:w="5880.0" w:type="dxa"/>
        <w:jc w:val="left"/>
        <w:tblInd w:w="31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880"/>
        <w:tblGridChange w:id="0">
          <w:tblGrid>
            <w:gridCol w:w="5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sz w:val="24"/>
                <w:szCs w:val="24"/>
              </w:rPr>
            </w:pPr>
            <w:r w:rsidDel="00000000" w:rsidR="00000000" w:rsidRPr="00000000">
              <w:rPr>
                <w:rtl w:val="0"/>
              </w:rPr>
            </w:r>
          </w:p>
        </w:tc>
      </w:tr>
    </w:tbl>
    <w:p w:rsidR="00000000" w:rsidDel="00000000" w:rsidP="00000000" w:rsidRDefault="00000000" w:rsidRPr="00000000" w14:paraId="00000003">
      <w:pPr>
        <w:shd w:fill="ffffff" w:val="clear"/>
        <w:rPr>
          <w:color w:val="201f1e"/>
        </w:rPr>
      </w:pPr>
      <w:r w:rsidDel="00000000" w:rsidR="00000000" w:rsidRPr="00000000">
        <w:rPr>
          <w:color w:val="201f1e"/>
          <w:rtl w:val="0"/>
        </w:rPr>
        <w:t xml:space="preserve">Welcome to The Global Health Network’s Coordinator Digest – your update with news, events and updates from</w:t>
      </w:r>
      <w:r w:rsidDel="00000000" w:rsidR="00000000" w:rsidRPr="00000000">
        <w:rPr>
          <w:color w:val="201f1e"/>
          <w:rtl w:val="0"/>
        </w:rPr>
        <w:t xml:space="preserve"> across The Global Health Network. </w:t>
      </w:r>
    </w:p>
    <w:p w:rsidR="00000000" w:rsidDel="00000000" w:rsidP="00000000" w:rsidRDefault="00000000" w:rsidRPr="00000000" w14:paraId="00000004">
      <w:pPr>
        <w:shd w:fill="ffffff" w:val="clear"/>
        <w:rPr>
          <w:color w:val="201f1e"/>
        </w:rPr>
      </w:pPr>
      <w:r w:rsidDel="00000000" w:rsidR="00000000" w:rsidRPr="00000000">
        <w:rPr>
          <w:rtl w:val="0"/>
        </w:rPr>
      </w:r>
    </w:p>
    <w:p w:rsidR="00000000" w:rsidDel="00000000" w:rsidP="00000000" w:rsidRDefault="00000000" w:rsidRPr="00000000" w14:paraId="00000005">
      <w:pPr>
        <w:shd w:fill="ffffff" w:val="clear"/>
        <w:rPr>
          <w:b w:val="1"/>
          <w:bCs w:val="1"/>
          <w:color w:val="1155cc"/>
          <w:highlight w:val="white"/>
          <w:u w:val="single"/>
        </w:rPr>
      </w:pPr>
      <w:r w:rsidDel="00000000" w:rsidR="00000000" w:rsidRPr="00000000">
        <w:rPr>
          <w:b w:val="1"/>
          <w:bCs w:val="1"/>
          <w:sz w:val="26"/>
          <w:szCs w:val="26"/>
          <w:u w:val="single"/>
          <w:rtl w:val="0"/>
        </w:rPr>
        <w:t xml:space="preserve">Notices</w:t>
      </w:r>
      <w:r w:rsidDel="00000000" w:rsidR="00000000" w:rsidRPr="00000000">
        <w:rPr>
          <w:rtl w:val="0"/>
        </w:rPr>
      </w:r>
    </w:p>
    <w:p w:rsidR="00000000" w:rsidDel="00000000" w:rsidP="00000000" w:rsidRDefault="00000000" w:rsidRPr="00000000" w14:paraId="00000006">
      <w:pPr>
        <w:rPr>
          <w:b w:val="1"/>
          <w:bCs w:val="1"/>
          <w:color w:val="ed7d31"/>
          <w:highlight w:val="white"/>
        </w:rPr>
      </w:pPr>
      <w:r w:rsidDel="00000000" w:rsidR="00000000" w:rsidRPr="00000000">
        <w:rPr>
          <w:rtl w:val="0"/>
        </w:rPr>
      </w:r>
    </w:p>
    <w:p w:rsidR="00000000" w:rsidDel="00000000" w:rsidP="00000000" w:rsidRDefault="00000000" w:rsidRPr="00000000" w14:paraId="00000007">
      <w:pPr>
        <w:rPr>
          <w:b w:val="1"/>
          <w:bCs w:val="1"/>
          <w:color w:val="ed7d31"/>
        </w:rPr>
      </w:pPr>
      <w:r w:rsidDel="00000000" w:rsidR="00000000" w:rsidRPr="00000000">
        <w:rPr>
          <w:b w:val="1"/>
          <w:bCs w:val="1"/>
          <w:color w:val="ed7d31"/>
          <w:rtl w:val="0"/>
        </w:rPr>
        <w:t xml:space="preserve">The Global Health Newsletter updates</w:t>
      </w:r>
    </w:p>
    <w:p w:rsidR="00000000" w:rsidDel="00000000" w:rsidP="00000000" w:rsidRDefault="00000000" w:rsidRPr="00000000" w14:paraId="00000008">
      <w:pPr>
        <w:spacing w:after="240" w:lineRule="auto"/>
        <w:rPr>
          <w:color w:val="272f38"/>
          <w:highlight w:val="white"/>
        </w:rPr>
      </w:pPr>
      <w:r w:rsidDel="00000000" w:rsidR="00000000" w:rsidRPr="00000000">
        <w:rPr>
          <w:color w:val="272f38"/>
          <w:highlight w:val="white"/>
          <w:rtl w:val="0"/>
        </w:rPr>
        <w:t xml:space="preserve">If you have any upcoming events, new toolkits or key resources you’d like to share on The Global Health Network newsletter, please contact Zainab (</w:t>
      </w:r>
      <w:hyperlink r:id="rId6">
        <w:r w:rsidDel="00000000" w:rsidR="00000000" w:rsidRPr="00000000">
          <w:rPr>
            <w:color w:val="1155cc"/>
            <w:highlight w:val="white"/>
            <w:u w:val="single"/>
            <w:rtl w:val="0"/>
          </w:rPr>
          <w:t xml:space="preserve">zainab.al-rawni@ndm.ox.ac.uk</w:t>
        </w:r>
      </w:hyperlink>
      <w:r w:rsidDel="00000000" w:rsidR="00000000" w:rsidRPr="00000000">
        <w:rPr>
          <w:color w:val="272f38"/>
          <w:highlight w:val="white"/>
          <w:rtl w:val="0"/>
        </w:rPr>
        <w:t xml:space="preserve">) by December 11.</w:t>
        <w:br w:type="textWrapping"/>
      </w:r>
    </w:p>
    <w:p w:rsidR="00000000" w:rsidDel="00000000" w:rsidP="00000000" w:rsidRDefault="00000000" w:rsidRPr="00000000" w14:paraId="00000009">
      <w:pPr>
        <w:rPr>
          <w:b w:val="1"/>
          <w:bCs w:val="1"/>
          <w:color w:val="ed7d31"/>
          <w:highlight w:val="white"/>
        </w:rPr>
      </w:pPr>
      <w:hyperlink r:id="rId7">
        <w:r w:rsidDel="00000000" w:rsidR="00000000" w:rsidRPr="00000000">
          <w:rPr>
            <w:b w:val="1"/>
            <w:bCs w:val="1"/>
            <w:color w:val="ed7d31"/>
            <w:highlight w:val="white"/>
            <w:rtl w:val="0"/>
          </w:rPr>
          <w:t xml:space="preserve">EDCTP toolkit</w:t>
        </w:r>
      </w:hyperlink>
      <w:r w:rsidDel="00000000" w:rsidR="00000000" w:rsidRPr="00000000">
        <w:rPr>
          <w:rtl w:val="0"/>
        </w:rPr>
      </w:r>
    </w:p>
    <w:p w:rsidR="00000000" w:rsidDel="00000000" w:rsidP="00000000" w:rsidRDefault="00000000" w:rsidRPr="00000000" w14:paraId="0000000A">
      <w:pPr>
        <w:spacing w:after="240" w:lineRule="auto"/>
        <w:rPr>
          <w:b w:val="1"/>
          <w:bCs w:val="1"/>
          <w:color w:val="ed7d31"/>
          <w:highlight w:val="white"/>
        </w:rPr>
      </w:pPr>
      <w:r w:rsidDel="00000000" w:rsidR="00000000" w:rsidRPr="00000000">
        <w:rPr>
          <w:color w:val="201f1e"/>
          <w:rtl w:val="0"/>
        </w:rPr>
        <w:t xml:space="preserve">This Research into Policy Toolkit was funded by EDCTP and co-created by the four Networks of Excellence coordinators and The Global Health Network. It guides researchers through the process of taking research findings into policy: describing the overall key steps and exploring the main themes through the lens of key frameworks.</w:t>
        <w:br w:type="textWrapping"/>
      </w:r>
      <w:hyperlink r:id="rId8">
        <w:r w:rsidDel="00000000" w:rsidR="00000000" w:rsidRPr="00000000">
          <w:rPr>
            <w:b w:val="1"/>
            <w:bCs w:val="1"/>
            <w:color w:val="1155cc"/>
            <w:u w:val="single"/>
            <w:rtl w:val="0"/>
          </w:rPr>
          <w:t xml:space="preserve">Access the toolkit</w:t>
        </w:r>
      </w:hyperlink>
      <w:r w:rsidDel="00000000" w:rsidR="00000000" w:rsidRPr="00000000">
        <w:rPr>
          <w:b w:val="1"/>
          <w:bCs w:val="1"/>
          <w:color w:val="ed7d31"/>
          <w:highlight w:val="white"/>
          <w:rtl w:val="0"/>
        </w:rPr>
        <w:br w:type="textWrapping"/>
      </w:r>
    </w:p>
    <w:p w:rsidR="00000000" w:rsidDel="00000000" w:rsidP="00000000" w:rsidRDefault="00000000" w:rsidRPr="00000000" w14:paraId="0000000B">
      <w:pPr>
        <w:spacing w:after="240" w:lineRule="auto"/>
        <w:rPr>
          <w:color w:val="201f1e"/>
        </w:rPr>
      </w:pPr>
      <w:r w:rsidDel="00000000" w:rsidR="00000000" w:rsidRPr="00000000">
        <w:rPr>
          <w:b w:val="1"/>
          <w:bCs w:val="1"/>
          <w:color w:val="ed7d31"/>
          <w:highlight w:val="white"/>
          <w:rtl w:val="0"/>
        </w:rPr>
        <w:t xml:space="preserve">Adding a new resource to the Resource Centre</w:t>
        <w:br w:type="textWrapping"/>
      </w:r>
      <w:r w:rsidDel="00000000" w:rsidR="00000000" w:rsidRPr="00000000">
        <w:rPr>
          <w:color w:val="201f1e"/>
          <w:rtl w:val="0"/>
        </w:rPr>
        <w:t xml:space="preserve">As a coordinator, if new resources have been published for your community, please add them to the </w:t>
      </w:r>
      <w:hyperlink r:id="rId9">
        <w:r w:rsidDel="00000000" w:rsidR="00000000" w:rsidRPr="00000000">
          <w:rPr>
            <w:color w:val="201f1e"/>
            <w:rtl w:val="0"/>
          </w:rPr>
          <w:t xml:space="preserve">Resource Centre</w:t>
        </w:r>
      </w:hyperlink>
      <w:r w:rsidDel="00000000" w:rsidR="00000000" w:rsidRPr="00000000">
        <w:rPr>
          <w:color w:val="201f1e"/>
          <w:rtl w:val="0"/>
        </w:rPr>
        <w:t xml:space="preserve"> so they can be accessed centrally. Guidance on how to do this can be found here:</w:t>
        <w:br w:type="textWrapping"/>
      </w:r>
      <w:hyperlink r:id="rId10">
        <w:r w:rsidDel="00000000" w:rsidR="00000000" w:rsidRPr="00000000">
          <w:rPr>
            <w:b w:val="1"/>
            <w:bCs w:val="1"/>
            <w:color w:val="1155cc"/>
            <w:u w:val="single"/>
            <w:rtl w:val="0"/>
          </w:rPr>
          <w:t xml:space="preserve">https://globalhealthcoordinators.tghn.org/resources-tools/adding-resource-centre/</w:t>
        </w:r>
      </w:hyperlink>
      <w:r w:rsidDel="00000000" w:rsidR="00000000" w:rsidRPr="00000000">
        <w:rPr>
          <w:rtl w:val="0"/>
        </w:rPr>
      </w:r>
    </w:p>
    <w:p w:rsidR="00000000" w:rsidDel="00000000" w:rsidP="00000000" w:rsidRDefault="00000000" w:rsidRPr="00000000" w14:paraId="0000000C">
      <w:pPr>
        <w:rPr>
          <w:b w:val="1"/>
          <w:bCs w:val="1"/>
          <w:color w:val="ed7d31"/>
          <w:highlight w:val="white"/>
        </w:rPr>
      </w:pPr>
      <w:r w:rsidDel="00000000" w:rsidR="00000000" w:rsidRPr="00000000">
        <w:rPr>
          <w:rtl w:val="0"/>
        </w:rPr>
      </w:r>
    </w:p>
    <w:p w:rsidR="00000000" w:rsidDel="00000000" w:rsidP="00000000" w:rsidRDefault="00000000" w:rsidRPr="00000000" w14:paraId="0000000D">
      <w:pPr>
        <w:rPr>
          <w:b w:val="1"/>
          <w:bCs w:val="1"/>
          <w:color w:val="ed7d31"/>
          <w:highlight w:val="white"/>
        </w:rPr>
      </w:pPr>
      <w:r w:rsidDel="00000000" w:rsidR="00000000" w:rsidRPr="00000000">
        <w:rPr>
          <w:b w:val="1"/>
          <w:bCs w:val="1"/>
          <w:color w:val="ed7d31"/>
          <w:highlight w:val="white"/>
          <w:rtl w:val="0"/>
        </w:rPr>
        <w:t xml:space="preserve">Resource Gateway</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Rule="auto"/>
        <w:rPr>
          <w:color w:val="201f1e"/>
          <w:sz w:val="22"/>
          <w:szCs w:val="22"/>
        </w:rPr>
      </w:pPr>
      <w:bookmarkStart w:colFirst="0" w:colLast="0" w:name="_b2mm3q7lxea1" w:id="0"/>
      <w:bookmarkEnd w:id="0"/>
      <w:r w:rsidDel="00000000" w:rsidR="00000000" w:rsidRPr="00000000">
        <w:rPr>
          <w:color w:val="201f1e"/>
          <w:sz w:val="22"/>
          <w:szCs w:val="22"/>
          <w:rtl w:val="0"/>
        </w:rPr>
        <w:t xml:space="preserve">This resource gateway groups resources into clinical trials, infectious disease, maternal and child health and non-communicable diseases.</w:t>
      </w:r>
    </w:p>
    <w:p w:rsidR="00000000" w:rsidDel="00000000" w:rsidP="00000000" w:rsidRDefault="00000000" w:rsidRPr="00000000" w14:paraId="0000000F">
      <w:pPr>
        <w:rPr>
          <w:b w:val="1"/>
          <w:bCs w:val="1"/>
          <w:color w:val="ed7d31"/>
        </w:rPr>
      </w:pPr>
      <w:hyperlink r:id="rId11">
        <w:r w:rsidDel="00000000" w:rsidR="00000000" w:rsidRPr="00000000">
          <w:rPr>
            <w:b w:val="1"/>
            <w:bCs w:val="1"/>
            <w:color w:val="1155cc"/>
            <w:u w:val="single"/>
            <w:rtl w:val="0"/>
          </w:rPr>
          <w:t xml:space="preserve">Visit the updated Resource Gateway</w:t>
        </w:r>
      </w:hyperlink>
      <w:r w:rsidDel="00000000" w:rsidR="00000000" w:rsidRPr="00000000">
        <w:rPr>
          <w:rtl w:val="0"/>
        </w:rPr>
      </w:r>
    </w:p>
    <w:p w:rsidR="00000000" w:rsidDel="00000000" w:rsidP="00000000" w:rsidRDefault="00000000" w:rsidRPr="00000000" w14:paraId="00000010">
      <w:pPr>
        <w:rPr>
          <w:color w:val="272f38"/>
          <w:highlight w:val="white"/>
        </w:rPr>
      </w:pPr>
      <w:r w:rsidDel="00000000" w:rsidR="00000000" w:rsidRPr="00000000">
        <w:rPr>
          <w:rtl w:val="0"/>
        </w:rPr>
      </w:r>
    </w:p>
    <w:p w:rsidR="00000000" w:rsidDel="00000000" w:rsidP="00000000" w:rsidRDefault="00000000" w:rsidRPr="00000000" w14:paraId="00000011">
      <w:pPr>
        <w:rPr>
          <w:b w:val="1"/>
          <w:bCs w:val="1"/>
          <w:color w:val="ed7d31"/>
        </w:rPr>
      </w:pPr>
      <w:r w:rsidDel="00000000" w:rsidR="00000000" w:rsidRPr="00000000">
        <w:rPr>
          <w:rtl w:val="0"/>
        </w:rPr>
      </w:r>
    </w:p>
    <w:p w:rsidR="00000000" w:rsidDel="00000000" w:rsidP="00000000" w:rsidRDefault="00000000" w:rsidRPr="00000000" w14:paraId="00000012">
      <w:pPr>
        <w:rPr>
          <w:b w:val="1"/>
          <w:bCs w:val="1"/>
          <w:color w:val="ed7d31"/>
        </w:rPr>
      </w:pPr>
      <w:hyperlink r:id="rId12">
        <w:r w:rsidDel="00000000" w:rsidR="00000000" w:rsidRPr="00000000">
          <w:rPr>
            <w:b w:val="1"/>
            <w:bCs w:val="1"/>
            <w:color w:val="ed7d31"/>
            <w:rtl w:val="0"/>
          </w:rPr>
          <w:t xml:space="preserve">The Global Health Network Digital Publication Collection</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Check out TGHN Collections, our open access bookshelf of digital publications created by communities and partners of The Global Health Network. </w:t>
      </w:r>
    </w:p>
    <w:p w:rsidR="00000000" w:rsidDel="00000000" w:rsidP="00000000" w:rsidRDefault="00000000" w:rsidRPr="00000000" w14:paraId="00000014">
      <w:pPr>
        <w:rPr>
          <w:b w:val="1"/>
          <w:bCs w:val="1"/>
          <w:color w:val="1155cc"/>
          <w:sz w:val="24"/>
          <w:szCs w:val="24"/>
          <w:u w:val="single"/>
        </w:rPr>
      </w:pPr>
      <w:hyperlink r:id="rId13">
        <w:r w:rsidDel="00000000" w:rsidR="00000000" w:rsidRPr="00000000">
          <w:rPr>
            <w:b w:val="1"/>
            <w:bCs w:val="1"/>
            <w:color w:val="1155cc"/>
            <w:u w:val="single"/>
            <w:rtl w:val="0"/>
          </w:rPr>
          <w:t xml:space="preserve">Access The Global Health Network Collections</w:t>
        </w:r>
      </w:hyperlink>
      <w:r w:rsidDel="00000000" w:rsidR="00000000" w:rsidRPr="00000000">
        <w:rPr>
          <w:rtl w:val="0"/>
        </w:rPr>
      </w:r>
    </w:p>
    <w:p w:rsidR="00000000" w:rsidDel="00000000" w:rsidP="00000000" w:rsidRDefault="00000000" w:rsidRPr="00000000" w14:paraId="00000015">
      <w:pPr>
        <w:pStyle w:val="Heading2"/>
        <w:shd w:fill="ffffff" w:val="clear"/>
        <w:rPr>
          <w:b w:val="1"/>
          <w:bCs w:val="1"/>
          <w:color w:val="ed7d31"/>
        </w:rPr>
      </w:pPr>
      <w:bookmarkStart w:colFirst="0" w:colLast="0" w:name="_3325r5d9f4t7" w:id="1"/>
      <w:bookmarkEnd w:id="1"/>
      <w:r w:rsidDel="00000000" w:rsidR="00000000" w:rsidRPr="00000000">
        <w:rPr>
          <w:b w:val="1"/>
          <w:bCs w:val="1"/>
          <w:color w:val="ed7d31"/>
          <w:sz w:val="26"/>
          <w:szCs w:val="26"/>
          <w:rtl w:val="0"/>
        </w:rPr>
        <w:t xml:space="preserve">Webinars and Workshops</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36.4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keepNext w:val="0"/>
              <w:keepLines w:val="0"/>
              <w:shd w:fill="ffffff" w:val="clear"/>
              <w:spacing w:after="0" w:before="0" w:line="264" w:lineRule="auto"/>
              <w:rPr>
                <w:color w:val="ed7d31"/>
                <w:sz w:val="48"/>
                <w:szCs w:val="48"/>
              </w:rPr>
            </w:pPr>
            <w:bookmarkStart w:colFirst="0" w:colLast="0" w:name="_e19g4lx4b5r6" w:id="2"/>
            <w:bookmarkEnd w:id="2"/>
            <w:hyperlink r:id="rId14">
              <w:r w:rsidDel="00000000" w:rsidR="00000000" w:rsidRPr="00000000">
                <w:rPr>
                  <w:b w:val="1"/>
                  <w:bCs w:val="1"/>
                  <w:color w:val="ed7d31"/>
                  <w:sz w:val="22"/>
                  <w:szCs w:val="22"/>
                  <w:rtl w:val="0"/>
                </w:rPr>
                <w:t xml:space="preserve">Research that Transforms Communities: Insights and Experiences</w:t>
              </w:r>
            </w:hyperlink>
            <w:r w:rsidDel="00000000" w:rsidR="00000000" w:rsidRPr="00000000">
              <w:rPr>
                <w:rtl w:val="0"/>
              </w:rPr>
            </w:r>
          </w:p>
          <w:p w:rsidR="00000000" w:rsidDel="00000000" w:rsidP="00000000" w:rsidRDefault="00000000" w:rsidRPr="00000000" w14:paraId="00000017">
            <w:pPr>
              <w:pStyle w:val="Heading1"/>
              <w:keepNext w:val="0"/>
              <w:keepLines w:val="0"/>
              <w:shd w:fill="ffffff" w:val="clear"/>
              <w:spacing w:after="240" w:before="0" w:line="264" w:lineRule="auto"/>
              <w:rPr>
                <w:color w:val="ed7d31"/>
                <w:sz w:val="22"/>
                <w:szCs w:val="22"/>
              </w:rPr>
            </w:pPr>
            <w:bookmarkStart w:colFirst="0" w:colLast="0" w:name="_kpsq6pe79qlz" w:id="3"/>
            <w:bookmarkEnd w:id="3"/>
            <w:r w:rsidDel="00000000" w:rsidR="00000000" w:rsidRPr="00000000">
              <w:rPr>
                <w:color w:val="222222"/>
                <w:sz w:val="22"/>
                <w:szCs w:val="22"/>
                <w:rtl w:val="0"/>
              </w:rPr>
              <w:t xml:space="preserve">2 December | 15:00 London | </w:t>
            </w:r>
            <w:hyperlink r:id="rId15">
              <w:r w:rsidDel="00000000" w:rsidR="00000000" w:rsidRPr="00000000">
                <w:rPr>
                  <w:color w:val="ed7d31"/>
                  <w:sz w:val="22"/>
                  <w:szCs w:val="22"/>
                  <w:rtl w:val="0"/>
                </w:rPr>
                <w:t xml:space="preserve">Register</w:t>
              </w:r>
            </w:hyperlink>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240" w:before="0" w:line="264" w:lineRule="auto"/>
              <w:rPr>
                <w:color w:val="222222"/>
                <w:sz w:val="22"/>
                <w:szCs w:val="22"/>
              </w:rPr>
            </w:pPr>
            <w:bookmarkStart w:colFirst="0" w:colLast="0" w:name="_uca2n03or01g" w:id="4"/>
            <w:bookmarkEnd w:id="4"/>
            <w:r w:rsidDel="00000000" w:rsidR="00000000" w:rsidRPr="00000000">
              <w:rPr>
                <w:color w:val="222222"/>
                <w:sz w:val="22"/>
                <w:szCs w:val="22"/>
                <w:rtl w:val="0"/>
              </w:rPr>
              <w:t xml:space="preserve">The Global Research Nurses (GRN) Hub, under The Global Health Network (TGHN), in partnership with the International Collaboration for Community Health Nursing Research (ICCHNR), will deliver this year’s Lisabeth Hockey Memorial Lecture for Nurses and Midwives. This annual event celebrates excellence and innovation in nursing and midwifery research, with a focus on advancing practice and improving community health outcomes worldwide.</w:t>
            </w:r>
          </w:p>
          <w:p w:rsidR="00000000" w:rsidDel="00000000" w:rsidP="00000000" w:rsidRDefault="00000000" w:rsidRPr="00000000" w14:paraId="00000019">
            <w:pPr>
              <w:pStyle w:val="Heading1"/>
              <w:keepNext w:val="0"/>
              <w:keepLines w:val="0"/>
              <w:shd w:fill="ffffff" w:val="clear"/>
              <w:spacing w:after="240" w:before="0" w:line="264" w:lineRule="auto"/>
              <w:rPr>
                <w:color w:val="222222"/>
                <w:sz w:val="22"/>
                <w:szCs w:val="22"/>
              </w:rPr>
            </w:pPr>
            <w:bookmarkStart w:colFirst="0" w:colLast="0" w:name="_uca2n03or01g" w:id="4"/>
            <w:bookmarkEnd w:id="4"/>
            <w:r w:rsidDel="00000000" w:rsidR="00000000" w:rsidRPr="00000000">
              <w:rPr>
                <w:color w:val="222222"/>
                <w:sz w:val="22"/>
                <w:szCs w:val="22"/>
                <w:rtl w:val="0"/>
              </w:rPr>
              <w:t xml:space="preserve">How can research drive real change in communities? This webinar, “Research that Transforms Communities,” features Professor Champion Nyoni — a distinguished health professions education expert and Technical Officer at the World Health Organization’s Regional Office for Africa.</w:t>
            </w:r>
          </w:p>
          <w:p w:rsidR="00000000" w:rsidDel="00000000" w:rsidP="00000000" w:rsidRDefault="00000000" w:rsidRPr="00000000" w14:paraId="0000001A">
            <w:pPr>
              <w:pStyle w:val="Heading1"/>
              <w:keepNext w:val="0"/>
              <w:keepLines w:val="0"/>
              <w:shd w:fill="ffffff" w:val="clear"/>
              <w:spacing w:after="240" w:before="0" w:line="264" w:lineRule="auto"/>
              <w:rPr>
                <w:color w:val="222222"/>
                <w:sz w:val="22"/>
                <w:szCs w:val="22"/>
              </w:rPr>
            </w:pPr>
            <w:bookmarkStart w:colFirst="0" w:colLast="0" w:name="_uca2n03or01g" w:id="4"/>
            <w:bookmarkEnd w:id="4"/>
            <w:r w:rsidDel="00000000" w:rsidR="00000000" w:rsidRPr="00000000">
              <w:rPr>
                <w:color w:val="222222"/>
                <w:sz w:val="22"/>
                <w:szCs w:val="22"/>
                <w:rtl w:val="0"/>
              </w:rPr>
              <w:t xml:space="preserve">With a career dedicated to advancing nursing and health professions education across sub-Saharan Africa, Professor Nyoni will share insights on how community-based research can strengthen health systems and improve outcomes in low-resource settings. Drawing on extensive experience in faculty development, curriculum innovation, and institutional capacity-building, he will explore how research can be translated into action to meet the region’s evolving health workforce needs.</w:t>
            </w:r>
          </w:p>
          <w:p w:rsidR="00000000" w:rsidDel="00000000" w:rsidP="00000000" w:rsidRDefault="00000000" w:rsidRPr="00000000" w14:paraId="0000001B">
            <w:pPr>
              <w:pStyle w:val="Heading1"/>
              <w:keepNext w:val="0"/>
              <w:keepLines w:val="0"/>
              <w:shd w:fill="ffffff" w:val="clear"/>
              <w:spacing w:after="240" w:before="0" w:line="264" w:lineRule="auto"/>
              <w:rPr>
                <w:color w:val="222222"/>
                <w:sz w:val="22"/>
                <w:szCs w:val="22"/>
              </w:rPr>
            </w:pPr>
            <w:bookmarkStart w:colFirst="0" w:colLast="0" w:name="_p1relfl507h4" w:id="5"/>
            <w:bookmarkEnd w:id="5"/>
            <w:r w:rsidDel="00000000" w:rsidR="00000000" w:rsidRPr="00000000">
              <w:rPr>
                <w:color w:val="222222"/>
                <w:sz w:val="22"/>
                <w:szCs w:val="22"/>
                <w:rtl w:val="0"/>
              </w:rPr>
              <w:t xml:space="preserve">The session will also highlight the importance of embedding research within health education to produce competent, community-oriented practitioners.</w:t>
            </w:r>
          </w:p>
          <w:p w:rsidR="00000000" w:rsidDel="00000000" w:rsidP="00000000" w:rsidRDefault="00000000" w:rsidRPr="00000000" w14:paraId="0000001C">
            <w:pPr>
              <w:pStyle w:val="Heading1"/>
              <w:keepNext w:val="0"/>
              <w:keepLines w:val="0"/>
              <w:shd w:fill="ffffff" w:val="clear"/>
              <w:spacing w:after="0" w:before="0" w:line="264" w:lineRule="auto"/>
              <w:rPr>
                <w:color w:val="ed7d31"/>
                <w:sz w:val="24"/>
                <w:szCs w:val="24"/>
              </w:rPr>
            </w:pPr>
            <w:bookmarkStart w:colFirst="0" w:colLast="0" w:name="_mfa8urw60h01" w:id="6"/>
            <w:bookmarkEnd w:id="6"/>
            <w:hyperlink r:id="rId16">
              <w:r w:rsidDel="00000000" w:rsidR="00000000" w:rsidRPr="00000000">
                <w:rPr>
                  <w:color w:val="ed7d31"/>
                  <w:sz w:val="24"/>
                  <w:szCs w:val="24"/>
                  <w:rtl w:val="0"/>
                </w:rPr>
                <w:t xml:space="preserve">Register</w:t>
              </w:r>
            </w:hyperlink>
            <w:r w:rsidDel="00000000" w:rsidR="00000000" w:rsidRPr="00000000">
              <w:rPr>
                <w:rtl w:val="0"/>
              </w:rPr>
            </w:r>
          </w:p>
          <w:p w:rsidR="00000000" w:rsidDel="00000000" w:rsidP="00000000" w:rsidRDefault="00000000" w:rsidRPr="00000000" w14:paraId="0000001D">
            <w:pPr>
              <w:spacing w:line="240" w:lineRule="auto"/>
              <w:rPr>
                <w:b w:val="1"/>
                <w:bCs w:val="1"/>
                <w:color w:val="272f38"/>
                <w:sz w:val="23"/>
                <w:szCs w:val="23"/>
                <w:highlight w:val="white"/>
              </w:rPr>
            </w:pPr>
            <w:r w:rsidDel="00000000" w:rsidR="00000000" w:rsidRPr="00000000">
              <w:rPr>
                <w:rtl w:val="0"/>
              </w:rPr>
            </w:r>
          </w:p>
        </w:tc>
      </w:tr>
      <w:tr>
        <w:trPr>
          <w:cantSplit w:val="0"/>
          <w:trHeight w:val="436.4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1"/>
              <w:keepNext w:val="0"/>
              <w:keepLines w:val="0"/>
              <w:shd w:fill="ffffff" w:val="clear"/>
              <w:spacing w:after="0" w:before="0" w:line="264" w:lineRule="auto"/>
              <w:rPr>
                <w:b w:val="1"/>
                <w:bCs w:val="1"/>
                <w:color w:val="ed7d31"/>
                <w:sz w:val="22"/>
                <w:szCs w:val="22"/>
              </w:rPr>
            </w:pPr>
            <w:bookmarkStart w:colFirst="0" w:colLast="0" w:name="_leypyl2zrdzi" w:id="7"/>
            <w:bookmarkEnd w:id="7"/>
            <w:hyperlink r:id="rId17">
              <w:r w:rsidDel="00000000" w:rsidR="00000000" w:rsidRPr="00000000">
                <w:rPr>
                  <w:b w:val="1"/>
                  <w:bCs w:val="1"/>
                  <w:color w:val="ed7d31"/>
                  <w:sz w:val="21"/>
                  <w:szCs w:val="21"/>
                  <w:highlight w:val="white"/>
                  <w:rtl w:val="0"/>
                </w:rPr>
                <w:t xml:space="preserve">Utilising Environmental Surveillance to Advance Public Health Action in Africa: The ODIN Wastewater Surveillance Project Experience</w:t>
              </w:r>
            </w:hyperlink>
            <w:r w:rsidDel="00000000" w:rsidR="00000000" w:rsidRPr="00000000">
              <w:rPr>
                <w:rtl w:val="0"/>
              </w:rPr>
            </w:r>
          </w:p>
          <w:p w:rsidR="00000000" w:rsidDel="00000000" w:rsidP="00000000" w:rsidRDefault="00000000" w:rsidRPr="00000000" w14:paraId="0000001F">
            <w:pPr>
              <w:shd w:fill="ffffff" w:val="clear"/>
              <w:spacing w:after="240" w:line="240" w:lineRule="auto"/>
              <w:rPr>
                <w:color w:val="ed7d31"/>
              </w:rPr>
            </w:pPr>
            <w:r w:rsidDel="00000000" w:rsidR="00000000" w:rsidRPr="00000000">
              <w:rPr>
                <w:color w:val="222222"/>
                <w:rtl w:val="0"/>
              </w:rPr>
              <w:t xml:space="preserve">4 December | 13:00 London |</w:t>
            </w:r>
            <w:r w:rsidDel="00000000" w:rsidR="00000000" w:rsidRPr="00000000">
              <w:rPr>
                <w:color w:val="ed7d31"/>
                <w:rtl w:val="0"/>
              </w:rPr>
              <w:t xml:space="preserve"> </w:t>
            </w:r>
            <w:hyperlink r:id="rId18">
              <w:r w:rsidDel="00000000" w:rsidR="00000000" w:rsidRPr="00000000">
                <w:rPr>
                  <w:color w:val="ed7d31"/>
                  <w:rtl w:val="0"/>
                </w:rPr>
                <w:t xml:space="preserve">Register</w:t>
              </w:r>
            </w:hyperlink>
            <w:r w:rsidDel="00000000" w:rsidR="00000000" w:rsidRPr="00000000">
              <w:rPr>
                <w:rtl w:val="0"/>
              </w:rPr>
            </w:r>
          </w:p>
          <w:p w:rsidR="00000000" w:rsidDel="00000000" w:rsidP="00000000" w:rsidRDefault="00000000" w:rsidRPr="00000000" w14:paraId="00000020">
            <w:pPr>
              <w:shd w:fill="ffffff" w:val="clear"/>
              <w:spacing w:after="240" w:line="240" w:lineRule="auto"/>
              <w:rPr>
                <w:color w:val="232333"/>
                <w:sz w:val="21"/>
                <w:szCs w:val="21"/>
                <w:highlight w:val="white"/>
              </w:rPr>
            </w:pPr>
            <w:r w:rsidDel="00000000" w:rsidR="00000000" w:rsidRPr="00000000">
              <w:rPr>
                <w:color w:val="232333"/>
                <w:sz w:val="21"/>
                <w:szCs w:val="21"/>
                <w:highlight w:val="white"/>
                <w:rtl w:val="0"/>
              </w:rPr>
              <w:t xml:space="preserve">Wastewater surveillance offers a powerful way to track infectious diseases and strengthen health systems.</w:t>
            </w:r>
          </w:p>
          <w:p w:rsidR="00000000" w:rsidDel="00000000" w:rsidP="00000000" w:rsidRDefault="00000000" w:rsidRPr="00000000" w14:paraId="00000021">
            <w:pPr>
              <w:shd w:fill="ffffff" w:val="clear"/>
              <w:spacing w:after="240" w:line="240" w:lineRule="auto"/>
              <w:rPr>
                <w:color w:val="232333"/>
                <w:sz w:val="21"/>
                <w:szCs w:val="21"/>
                <w:highlight w:val="white"/>
              </w:rPr>
            </w:pPr>
            <w:r w:rsidDel="00000000" w:rsidR="00000000" w:rsidRPr="00000000">
              <w:rPr>
                <w:color w:val="232333"/>
                <w:sz w:val="21"/>
                <w:szCs w:val="21"/>
                <w:highlight w:val="white"/>
                <w:rtl w:val="0"/>
              </w:rPr>
              <w:t xml:space="preserve">The ODIN project aims to build a sustainable, low-cost genomic surveillance model in resource-limited settings, enhancing local skills and real-time data use. Through collaboration and innovation, it shows how science can protect communities and improve access to clean water.</w:t>
            </w:r>
          </w:p>
          <w:p w:rsidR="00000000" w:rsidDel="00000000" w:rsidP="00000000" w:rsidRDefault="00000000" w:rsidRPr="00000000" w14:paraId="00000022">
            <w:pPr>
              <w:shd w:fill="ffffff" w:val="clear"/>
              <w:spacing w:after="240" w:line="240" w:lineRule="auto"/>
              <w:rPr>
                <w:color w:val="222222"/>
              </w:rPr>
            </w:pPr>
            <w:r w:rsidDel="00000000" w:rsidR="00000000" w:rsidRPr="00000000">
              <w:rPr>
                <w:color w:val="232333"/>
                <w:sz w:val="21"/>
                <w:szCs w:val="21"/>
                <w:highlight w:val="white"/>
                <w:rtl w:val="0"/>
              </w:rPr>
              <w:t xml:space="preserve">The webinar will highlight ODIN’s progress, challenges, and lessons, inspiring a more resilient and informed future for global health.</w:t>
            </w:r>
            <w:r w:rsidDel="00000000" w:rsidR="00000000" w:rsidRPr="00000000">
              <w:rPr>
                <w:rtl w:val="0"/>
              </w:rPr>
            </w:r>
          </w:p>
          <w:p w:rsidR="00000000" w:rsidDel="00000000" w:rsidP="00000000" w:rsidRDefault="00000000" w:rsidRPr="00000000" w14:paraId="00000023">
            <w:pPr>
              <w:spacing w:line="240" w:lineRule="auto"/>
              <w:rPr>
                <w:color w:val="ed7d31"/>
                <w:sz w:val="24"/>
                <w:szCs w:val="24"/>
              </w:rPr>
            </w:pPr>
            <w:hyperlink r:id="rId19">
              <w:r w:rsidDel="00000000" w:rsidR="00000000" w:rsidRPr="00000000">
                <w:rPr>
                  <w:color w:val="ed7d31"/>
                  <w:sz w:val="24"/>
                  <w:szCs w:val="24"/>
                  <w:rtl w:val="0"/>
                </w:rPr>
                <w:t xml:space="preserve">Register</w:t>
              </w:r>
            </w:hyperlink>
            <w:r w:rsidDel="00000000" w:rsidR="00000000" w:rsidRPr="00000000">
              <w:rPr>
                <w:rtl w:val="0"/>
              </w:rPr>
            </w:r>
          </w:p>
        </w:tc>
      </w:tr>
      <w:tr>
        <w:trPr>
          <w:cantSplit w:val="0"/>
          <w:trHeight w:val="436.4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shd w:fill="ffffff" w:val="clear"/>
              <w:spacing w:after="0" w:before="0" w:line="264" w:lineRule="auto"/>
              <w:rPr>
                <w:b w:val="1"/>
                <w:bCs w:val="1"/>
                <w:color w:val="ed7d31"/>
              </w:rPr>
            </w:pPr>
            <w:hyperlink r:id="rId20">
              <w:r w:rsidDel="00000000" w:rsidR="00000000" w:rsidRPr="00000000">
                <w:rPr>
                  <w:b w:val="1"/>
                  <w:bCs w:val="1"/>
                  <w:color w:val="ed7d31"/>
                  <w:sz w:val="21"/>
                  <w:szCs w:val="21"/>
                  <w:highlight w:val="white"/>
                  <w:rtl w:val="0"/>
                </w:rPr>
                <w:t xml:space="preserve">Building Capacity and Collaboration in Health Research: Lessons from Pathfinder Studies in Latin America and the Caribbean</w:t>
              </w:r>
            </w:hyperlink>
            <w:r w:rsidDel="00000000" w:rsidR="00000000" w:rsidRPr="00000000">
              <w:rPr>
                <w:rtl w:val="0"/>
              </w:rPr>
            </w:r>
          </w:p>
          <w:p w:rsidR="00000000" w:rsidDel="00000000" w:rsidP="00000000" w:rsidRDefault="00000000" w:rsidRPr="00000000" w14:paraId="00000025">
            <w:pPr>
              <w:keepNext w:val="0"/>
              <w:keepLines w:val="0"/>
              <w:shd w:fill="ffffff" w:val="clear"/>
              <w:spacing w:after="240" w:before="0" w:line="264" w:lineRule="auto"/>
              <w:rPr>
                <w:color w:val="ed7d31"/>
              </w:rPr>
            </w:pPr>
            <w:r w:rsidDel="00000000" w:rsidR="00000000" w:rsidRPr="00000000">
              <w:rPr>
                <w:rtl w:val="0"/>
              </w:rPr>
              <w:t xml:space="preserve">11 December | 14:00 London | </w:t>
            </w:r>
            <w:hyperlink r:id="rId21">
              <w:r w:rsidDel="00000000" w:rsidR="00000000" w:rsidRPr="00000000">
                <w:rPr>
                  <w:color w:val="ed7d31"/>
                  <w:rtl w:val="0"/>
                </w:rPr>
                <w:t xml:space="preserve">Register</w:t>
              </w:r>
            </w:hyperlink>
            <w:r w:rsidDel="00000000" w:rsidR="00000000" w:rsidRPr="00000000">
              <w:rPr>
                <w:rtl w:val="0"/>
              </w:rPr>
            </w:r>
          </w:p>
          <w:p w:rsidR="00000000" w:rsidDel="00000000" w:rsidP="00000000" w:rsidRDefault="00000000" w:rsidRPr="00000000" w14:paraId="00000026">
            <w:pPr>
              <w:keepNext w:val="0"/>
              <w:keepLines w:val="0"/>
              <w:shd w:fill="ffffff" w:val="clear"/>
              <w:spacing w:after="240" w:before="0" w:line="264" w:lineRule="auto"/>
              <w:rPr>
                <w:color w:val="232333"/>
                <w:sz w:val="21"/>
                <w:szCs w:val="21"/>
                <w:highlight w:val="white"/>
              </w:rPr>
            </w:pPr>
            <w:r w:rsidDel="00000000" w:rsidR="00000000" w:rsidRPr="00000000">
              <w:rPr>
                <w:color w:val="232333"/>
                <w:sz w:val="21"/>
                <w:szCs w:val="21"/>
                <w:highlight w:val="white"/>
                <w:rtl w:val="0"/>
              </w:rPr>
              <w:t xml:space="preserve">Health research faces challenges ranging from skills gaps to limitations in infrastructure, data management, and coordination between actors. To advance in a collaborative and innovative way, The Global Health Network Latin America and the Caribbean (TGHN LAC) has implemented Pathfinder studies. Pathfinder studies document processes, identify obstacles and solutions, strengthen local capacities, and promote networks that accelerate innovation in health research.</w:t>
            </w:r>
          </w:p>
          <w:p w:rsidR="00000000" w:rsidDel="00000000" w:rsidP="00000000" w:rsidRDefault="00000000" w:rsidRPr="00000000" w14:paraId="00000027">
            <w:pPr>
              <w:keepNext w:val="0"/>
              <w:keepLines w:val="0"/>
              <w:shd w:fill="ffffff" w:val="clear"/>
              <w:spacing w:after="240" w:before="0" w:line="264" w:lineRule="auto"/>
              <w:rPr/>
            </w:pPr>
            <w:r w:rsidDel="00000000" w:rsidR="00000000" w:rsidRPr="00000000">
              <w:rPr>
                <w:color w:val="232333"/>
                <w:sz w:val="21"/>
                <w:szCs w:val="21"/>
                <w:highlight w:val="white"/>
                <w:rtl w:val="0"/>
              </w:rPr>
              <w:t xml:space="preserve">The webinar will present the experiences of countries from the LAC region, highlighting how the methodology has been applied in different contexts — from epidemiological surveillance and clinical trials to community participation and the use of digital technologies. In addition to sharing results, the meeting proposes a space for dialogue on how Pathfinders can drive new practices, methodologies, and collaborations to transform health research in the region.</w:t>
            </w:r>
            <w:r w:rsidDel="00000000" w:rsidR="00000000" w:rsidRPr="00000000">
              <w:rPr>
                <w:rtl w:val="0"/>
              </w:rPr>
            </w:r>
          </w:p>
          <w:p w:rsidR="00000000" w:rsidDel="00000000" w:rsidP="00000000" w:rsidRDefault="00000000" w:rsidRPr="00000000" w14:paraId="00000028">
            <w:pPr>
              <w:pStyle w:val="Heading1"/>
              <w:keepNext w:val="0"/>
              <w:keepLines w:val="0"/>
              <w:shd w:fill="ffffff" w:val="clear"/>
              <w:spacing w:after="0" w:before="0" w:line="264" w:lineRule="auto"/>
              <w:rPr>
                <w:color w:val="ed7d31"/>
                <w:sz w:val="24"/>
                <w:szCs w:val="24"/>
              </w:rPr>
            </w:pPr>
            <w:bookmarkStart w:colFirst="0" w:colLast="0" w:name="_leypyl2zrdzi" w:id="7"/>
            <w:bookmarkEnd w:id="7"/>
            <w:hyperlink r:id="rId22">
              <w:r w:rsidDel="00000000" w:rsidR="00000000" w:rsidRPr="00000000">
                <w:rPr>
                  <w:color w:val="ed7d31"/>
                  <w:sz w:val="24"/>
                  <w:szCs w:val="24"/>
                  <w:rtl w:val="0"/>
                </w:rPr>
                <w:t xml:space="preserve">Register</w:t>
              </w:r>
            </w:hyperlink>
            <w:r w:rsidDel="00000000" w:rsidR="00000000" w:rsidRPr="00000000">
              <w:rPr>
                <w:rtl w:val="0"/>
              </w:rPr>
            </w:r>
          </w:p>
        </w:tc>
      </w:tr>
    </w:tbl>
    <w:p w:rsidR="00000000" w:rsidDel="00000000" w:rsidP="00000000" w:rsidRDefault="00000000" w:rsidRPr="00000000" w14:paraId="00000029">
      <w:pPr>
        <w:shd w:fill="ffffff" w:val="clear"/>
        <w:rPr>
          <w:color w:val="404040"/>
        </w:rPr>
      </w:pPr>
      <w:r w:rsidDel="00000000" w:rsidR="00000000" w:rsidRPr="00000000">
        <w:rPr>
          <w:rtl w:val="0"/>
        </w:rPr>
      </w:r>
    </w:p>
    <w:p w:rsidR="00000000" w:rsidDel="00000000" w:rsidP="00000000" w:rsidRDefault="00000000" w:rsidRPr="00000000" w14:paraId="0000002A">
      <w:pPr>
        <w:shd w:fill="ffffff" w:val="clear"/>
        <w:rPr>
          <w:color w:val="ed7d31"/>
        </w:rPr>
      </w:pPr>
      <w:r w:rsidDel="00000000" w:rsidR="00000000" w:rsidRPr="00000000">
        <w:rPr>
          <w:rtl w:val="0"/>
        </w:rPr>
      </w:r>
    </w:p>
    <w:p w:rsidR="00000000" w:rsidDel="00000000" w:rsidP="00000000" w:rsidRDefault="00000000" w:rsidRPr="00000000" w14:paraId="0000002B">
      <w:pPr>
        <w:shd w:fill="ffffff" w:val="clear"/>
        <w:rPr>
          <w:b w:val="1"/>
          <w:bCs w:val="1"/>
        </w:rPr>
      </w:pPr>
      <w:r w:rsidDel="00000000" w:rsidR="00000000" w:rsidRPr="00000000">
        <w:rPr>
          <w:b w:val="1"/>
          <w:bCs w:val="1"/>
          <w:rtl w:val="0"/>
        </w:rPr>
        <w:t xml:space="preserve">New </w:t>
      </w:r>
      <w:r w:rsidDel="00000000" w:rsidR="00000000" w:rsidRPr="00000000">
        <w:rPr>
          <w:b w:val="1"/>
          <w:bCs w:val="1"/>
          <w:rtl w:val="0"/>
        </w:rPr>
        <w:t xml:space="preserve">Recordings and Materials Available:</w:t>
      </w:r>
    </w:p>
    <w:p w:rsidR="00000000" w:rsidDel="00000000" w:rsidP="00000000" w:rsidRDefault="00000000" w:rsidRPr="00000000" w14:paraId="0000002C">
      <w:pPr>
        <w:shd w:fill="ffffff" w:val="clear"/>
        <w:rPr>
          <w:b w:val="1"/>
          <w:bCs w:val="1"/>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hd w:fill="fafafa" w:val="clear"/>
              <w:spacing w:after="80" w:before="0" w:line="240" w:lineRule="auto"/>
              <w:rPr>
                <w:rFonts w:ascii="Roboto" w:cs="Roboto" w:eastAsia="Roboto" w:hAnsi="Roboto"/>
                <w:b w:val="1"/>
                <w:bCs w:val="1"/>
                <w:color w:val="0d0d0d"/>
                <w:sz w:val="23"/>
                <w:szCs w:val="23"/>
                <w:highlight w:val="white"/>
              </w:rPr>
            </w:pPr>
            <w:bookmarkStart w:colFirst="0" w:colLast="0" w:name="_9d0ty0tqfxs8" w:id="8"/>
            <w:bookmarkEnd w:id="8"/>
            <w:r w:rsidDel="00000000" w:rsidR="00000000" w:rsidRPr="00000000">
              <w:rPr>
                <w:rFonts w:ascii="Roboto" w:cs="Roboto" w:eastAsia="Roboto" w:hAnsi="Roboto"/>
                <w:b w:val="1"/>
                <w:bCs w:val="1"/>
                <w:color w:val="0d0d0d"/>
                <w:sz w:val="23"/>
                <w:szCs w:val="23"/>
                <w:highlight w:val="white"/>
                <w:rtl w:val="0"/>
              </w:rPr>
              <w:t xml:space="preserve">From Evidence to Impact: Launch of the Research into Policy Toolkit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3">
              <w:r w:rsidDel="00000000" w:rsidR="00000000" w:rsidRPr="00000000">
                <w:rPr>
                  <w:b w:val="1"/>
                  <w:bCs w:val="1"/>
                  <w:color w:val="ed7d31"/>
                  <w:rtl w:val="0"/>
                </w:rPr>
                <w:t xml:space="preserve">Watch the recording and access the resources here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80" w:before="0" w:line="240" w:lineRule="auto"/>
              <w:rPr>
                <w:rFonts w:ascii="Roboto" w:cs="Roboto" w:eastAsia="Roboto" w:hAnsi="Roboto"/>
                <w:b w:val="1"/>
                <w:bCs w:val="1"/>
                <w:color w:val="0d0d0d"/>
                <w:sz w:val="23"/>
                <w:szCs w:val="23"/>
                <w:highlight w:val="white"/>
              </w:rPr>
            </w:pPr>
            <w:bookmarkStart w:colFirst="0" w:colLast="0" w:name="_byh2auo89txn" w:id="9"/>
            <w:bookmarkEnd w:id="9"/>
            <w:r w:rsidDel="00000000" w:rsidR="00000000" w:rsidRPr="00000000">
              <w:rPr>
                <w:rFonts w:ascii="Roboto" w:cs="Roboto" w:eastAsia="Roboto" w:hAnsi="Roboto"/>
                <w:b w:val="1"/>
                <w:bCs w:val="1"/>
                <w:color w:val="0d0d0d"/>
                <w:sz w:val="23"/>
                <w:szCs w:val="23"/>
                <w:highlight w:val="white"/>
                <w:rtl w:val="0"/>
              </w:rPr>
              <w:t xml:space="preserve">Data &amp; Sample Governance for AI in Biomedical Research: Course Launch &amp; Roundtable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4">
              <w:r w:rsidDel="00000000" w:rsidR="00000000" w:rsidRPr="00000000">
                <w:rPr>
                  <w:b w:val="1"/>
                  <w:bCs w:val="1"/>
                  <w:color w:val="ed7d31"/>
                  <w:rtl w:val="0"/>
                </w:rPr>
                <w:t xml:space="preserve">Watch the recording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80" w:before="0" w:line="240" w:lineRule="auto"/>
              <w:rPr>
                <w:rFonts w:ascii="Roboto" w:cs="Roboto" w:eastAsia="Roboto" w:hAnsi="Roboto"/>
                <w:b w:val="1"/>
                <w:bCs w:val="1"/>
                <w:color w:val="0d0d0d"/>
                <w:sz w:val="23"/>
                <w:szCs w:val="23"/>
                <w:highlight w:val="white"/>
              </w:rPr>
            </w:pPr>
            <w:bookmarkStart w:colFirst="0" w:colLast="0" w:name="_byh2auo89txn" w:id="9"/>
            <w:bookmarkEnd w:id="9"/>
            <w:r w:rsidDel="00000000" w:rsidR="00000000" w:rsidRPr="00000000">
              <w:rPr>
                <w:rFonts w:ascii="Roboto" w:cs="Roboto" w:eastAsia="Roboto" w:hAnsi="Roboto"/>
                <w:b w:val="1"/>
                <w:bCs w:val="1"/>
                <w:color w:val="0d0d0d"/>
                <w:sz w:val="23"/>
                <w:szCs w:val="23"/>
                <w:highlight w:val="white"/>
                <w:rtl w:val="0"/>
              </w:rPr>
              <w:t xml:space="preserve">Next Level Community Engagement - From Ad-Hoc Efforts to Institutionalized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5">
              <w:r w:rsidDel="00000000" w:rsidR="00000000" w:rsidRPr="00000000">
                <w:rPr>
                  <w:b w:val="1"/>
                  <w:bCs w:val="1"/>
                  <w:color w:val="ed7d31"/>
                  <w:rtl w:val="0"/>
                </w:rPr>
                <w:t xml:space="preserve">Watch the recording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80" w:before="0" w:line="240" w:lineRule="auto"/>
              <w:rPr>
                <w:b w:val="1"/>
                <w:bCs w:val="1"/>
                <w:color w:val="ed7d31"/>
                <w:sz w:val="34"/>
                <w:szCs w:val="34"/>
              </w:rPr>
            </w:pPr>
            <w:bookmarkStart w:colFirst="0" w:colLast="0" w:name="_byh2auo89txn" w:id="9"/>
            <w:bookmarkEnd w:id="9"/>
            <w:r w:rsidDel="00000000" w:rsidR="00000000" w:rsidRPr="00000000">
              <w:rPr>
                <w:rFonts w:ascii="Roboto" w:cs="Roboto" w:eastAsia="Roboto" w:hAnsi="Roboto"/>
                <w:b w:val="1"/>
                <w:bCs w:val="1"/>
                <w:color w:val="0d0d0d"/>
                <w:sz w:val="23"/>
                <w:szCs w:val="23"/>
                <w:highlight w:val="white"/>
                <w:rtl w:val="0"/>
              </w:rPr>
              <w:t xml:space="preserve">One Health in Action: African strategies to tackle AMR across human, animal, &amp; environmental health</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6">
              <w:r w:rsidDel="00000000" w:rsidR="00000000" w:rsidRPr="00000000">
                <w:rPr>
                  <w:b w:val="1"/>
                  <w:bCs w:val="1"/>
                  <w:color w:val="ed7d31"/>
                  <w:rtl w:val="0"/>
                </w:rPr>
                <w:t xml:space="preserve">Watch the recording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r w:rsidDel="00000000" w:rsidR="00000000" w:rsidRPr="00000000">
              <w:rPr>
                <w:rFonts w:ascii="Roboto" w:cs="Roboto" w:eastAsia="Roboto" w:hAnsi="Roboto"/>
                <w:b w:val="1"/>
                <w:bCs w:val="1"/>
                <w:color w:val="0d0d0d"/>
                <w:sz w:val="23"/>
                <w:szCs w:val="23"/>
                <w:highlight w:val="white"/>
                <w:rtl w:val="0"/>
              </w:rPr>
              <w:t xml:space="preserve">One Health in Action: Asian Strategies to Tackle AMR Across Human, Animal, and Environmental Health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7">
              <w:r w:rsidDel="00000000" w:rsidR="00000000" w:rsidRPr="00000000">
                <w:rPr>
                  <w:b w:val="1"/>
                  <w:bCs w:val="1"/>
                  <w:color w:val="ed7d31"/>
                  <w:rtl w:val="0"/>
                </w:rPr>
                <w:t xml:space="preserve">Watch the recording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0d0d0d"/>
                <w:sz w:val="23"/>
                <w:szCs w:val="23"/>
                <w:highlight w:val="white"/>
              </w:rPr>
            </w:pPr>
            <w:r w:rsidDel="00000000" w:rsidR="00000000" w:rsidRPr="00000000">
              <w:rPr>
                <w:rFonts w:ascii="Roboto" w:cs="Roboto" w:eastAsia="Roboto" w:hAnsi="Roboto"/>
                <w:b w:val="1"/>
                <w:bCs w:val="1"/>
                <w:color w:val="0d0d0d"/>
                <w:sz w:val="23"/>
                <w:szCs w:val="23"/>
                <w:highlight w:val="white"/>
                <w:rtl w:val="0"/>
              </w:rPr>
              <w:t xml:space="preserve">One Health in Action: MENA Strategies to Tackle AMR Across Human, Animal, and Environmental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ed7d31"/>
              </w:rPr>
            </w:pPr>
            <w:hyperlink r:id="rId28">
              <w:r w:rsidDel="00000000" w:rsidR="00000000" w:rsidRPr="00000000">
                <w:rPr>
                  <w:b w:val="1"/>
                  <w:bCs w:val="1"/>
                  <w:color w:val="ed7d31"/>
                  <w:rtl w:val="0"/>
                </w:rPr>
                <w:t xml:space="preserve">Watch the recording</w:t>
              </w:r>
            </w:hyperlink>
            <w:r w:rsidDel="00000000" w:rsidR="00000000" w:rsidRPr="00000000">
              <w:rPr>
                <w:rtl w:val="0"/>
              </w:rPr>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ed7d31"/>
                <w:sz w:val="23"/>
                <w:szCs w:val="23"/>
                <w:highlight w:val="white"/>
              </w:rPr>
            </w:pPr>
            <w:hyperlink r:id="rId29">
              <w:r w:rsidDel="00000000" w:rsidR="00000000" w:rsidRPr="00000000">
                <w:rPr>
                  <w:rFonts w:ascii="Roboto" w:cs="Roboto" w:eastAsia="Roboto" w:hAnsi="Roboto"/>
                  <w:b w:val="1"/>
                  <w:bCs w:val="1"/>
                  <w:color w:val="ed7d31"/>
                  <w:sz w:val="23"/>
                  <w:szCs w:val="23"/>
                  <w:highlight w:val="white"/>
                  <w:rtl w:val="0"/>
                </w:rPr>
                <w:t xml:space="preserve">Visit the AMR hub for an upcoming recording of One Health in Action Spotlight on Nigeria</w:t>
              </w:r>
            </w:hyperlink>
            <w:r w:rsidDel="00000000" w:rsidR="00000000" w:rsidRPr="00000000">
              <w:rPr>
                <w:rtl w:val="0"/>
              </w:rPr>
            </w:r>
          </w:p>
        </w:tc>
      </w:tr>
    </w:tbl>
    <w:p w:rsidR="00000000" w:rsidDel="00000000" w:rsidP="00000000" w:rsidRDefault="00000000" w:rsidRPr="00000000" w14:paraId="0000003C">
      <w:pPr>
        <w:shd w:fill="ffffff" w:val="clear"/>
        <w:rPr>
          <w:color w:val="201f1e"/>
        </w:rPr>
      </w:pPr>
      <w:r w:rsidDel="00000000" w:rsidR="00000000" w:rsidRPr="00000000">
        <w:rPr>
          <w:color w:val="201f1e"/>
          <w:rtl w:val="0"/>
        </w:rPr>
        <w:t xml:space="preserve"> </w:t>
      </w:r>
    </w:p>
    <w:p w:rsidR="00000000" w:rsidDel="00000000" w:rsidP="00000000" w:rsidRDefault="00000000" w:rsidRPr="00000000" w14:paraId="0000003D">
      <w:pPr>
        <w:shd w:fill="ffffff" w:val="clear"/>
        <w:rPr>
          <w:color w:val="201f1e"/>
        </w:rPr>
      </w:pPr>
      <w:r w:rsidDel="00000000" w:rsidR="00000000" w:rsidRPr="00000000">
        <w:rPr>
          <w:color w:val="201f1e"/>
          <w:rtl w:val="0"/>
        </w:rPr>
        <w:t xml:space="preserve">For all past webinar and workshop recordings, and to see upcoming events, please </w:t>
      </w:r>
      <w:hyperlink r:id="rId30">
        <w:r w:rsidDel="00000000" w:rsidR="00000000" w:rsidRPr="00000000">
          <w:rPr>
            <w:b w:val="1"/>
            <w:bCs w:val="1"/>
            <w:color w:val="ed7d31"/>
            <w:rtl w:val="0"/>
          </w:rPr>
          <w:t xml:space="preserve">visit our Events page</w:t>
        </w:r>
      </w:hyperlink>
      <w:r w:rsidDel="00000000" w:rsidR="00000000" w:rsidRPr="00000000">
        <w:rPr>
          <w:color w:val="201f1e"/>
          <w:rtl w:val="0"/>
        </w:rPr>
        <w:t xml:space="preserve">, and </w:t>
      </w:r>
      <w:hyperlink r:id="rId31">
        <w:r w:rsidDel="00000000" w:rsidR="00000000" w:rsidRPr="00000000">
          <w:rPr>
            <w:b w:val="1"/>
            <w:bCs w:val="1"/>
            <w:color w:val="ed7d31"/>
            <w:rtl w:val="0"/>
          </w:rPr>
          <w:t xml:space="preserve">subscribe to our YouTube channel</w:t>
        </w:r>
      </w:hyperlink>
      <w:r w:rsidDel="00000000" w:rsidR="00000000" w:rsidRPr="00000000">
        <w:rPr>
          <w:color w:val="201f1e"/>
          <w:rtl w:val="0"/>
        </w:rPr>
        <w:t xml:space="preserve">.</w:t>
      </w:r>
    </w:p>
    <w:p w:rsidR="00000000" w:rsidDel="00000000" w:rsidP="00000000" w:rsidRDefault="00000000" w:rsidRPr="00000000" w14:paraId="0000003E">
      <w:pPr>
        <w:shd w:fill="ffffff" w:val="clear"/>
        <w:rPr>
          <w:b w:val="1"/>
          <w:bCs w:val="1"/>
        </w:rPr>
      </w:pPr>
      <w:r w:rsidDel="00000000" w:rsidR="00000000" w:rsidRPr="00000000">
        <w:rPr>
          <w:rtl w:val="0"/>
        </w:rPr>
      </w:r>
    </w:p>
    <w:p w:rsidR="00000000" w:rsidDel="00000000" w:rsidP="00000000" w:rsidRDefault="00000000" w:rsidRPr="00000000" w14:paraId="0000003F">
      <w:pPr>
        <w:pStyle w:val="Heading2"/>
        <w:spacing w:before="240" w:line="240" w:lineRule="auto"/>
        <w:rPr>
          <w:sz w:val="24"/>
          <w:szCs w:val="24"/>
        </w:rPr>
      </w:pPr>
      <w:bookmarkStart w:colFirst="0" w:colLast="0" w:name="_tiojzg144l91" w:id="10"/>
      <w:bookmarkEnd w:id="10"/>
      <w:r w:rsidDel="00000000" w:rsidR="00000000" w:rsidRPr="00000000">
        <w:rPr>
          <w:b w:val="1"/>
          <w:bCs w:val="1"/>
          <w:sz w:val="24"/>
          <w:szCs w:val="24"/>
          <w:u w:val="single"/>
          <w:rtl w:val="0"/>
        </w:rPr>
        <w:t xml:space="preserve">Coordinator resources</w:t>
      </w:r>
      <w:r w:rsidDel="00000000" w:rsidR="00000000" w:rsidRPr="00000000">
        <w:rPr>
          <w:rtl w:val="0"/>
        </w:rPr>
      </w:r>
    </w:p>
    <w:p w:rsidR="00000000" w:rsidDel="00000000" w:rsidP="00000000" w:rsidRDefault="00000000" w:rsidRPr="00000000" w14:paraId="00000040">
      <w:pPr>
        <w:numPr>
          <w:ilvl w:val="0"/>
          <w:numId w:val="3"/>
        </w:numPr>
        <w:shd w:fill="ffffff" w:val="clear"/>
        <w:ind w:left="720" w:hanging="360"/>
        <w:rPr>
          <w:u w:val="none"/>
        </w:rPr>
      </w:pPr>
      <w:hyperlink r:id="rId32">
        <w:r w:rsidDel="00000000" w:rsidR="00000000" w:rsidRPr="00000000">
          <w:rPr>
            <w:b w:val="1"/>
            <w:bCs w:val="1"/>
            <w:color w:val="ed7d31"/>
            <w:rtl w:val="0"/>
          </w:rPr>
          <w:t xml:space="preserve">Communication guidance</w:t>
        </w:r>
      </w:hyperlink>
      <w:r w:rsidDel="00000000" w:rsidR="00000000" w:rsidRPr="00000000">
        <w:rPr>
          <w:b w:val="1"/>
          <w:bCs w:val="1"/>
          <w:color w:val="ed7d31"/>
          <w:rtl w:val="0"/>
        </w:rPr>
        <w:t xml:space="preserve"> </w:t>
      </w:r>
      <w:r w:rsidDel="00000000" w:rsidR="00000000" w:rsidRPr="00000000">
        <w:rPr>
          <w:rtl w:val="0"/>
        </w:rPr>
        <w:t xml:space="preserve">Please check out the guidelines to improve accessibility and inclusivity on knowledge hubs.</w:t>
      </w:r>
    </w:p>
    <w:p w:rsidR="00000000" w:rsidDel="00000000" w:rsidP="00000000" w:rsidRDefault="00000000" w:rsidRPr="00000000" w14:paraId="00000041">
      <w:pPr>
        <w:numPr>
          <w:ilvl w:val="0"/>
          <w:numId w:val="3"/>
        </w:numPr>
        <w:shd w:fill="ffffff" w:val="clear"/>
        <w:ind w:left="720" w:hanging="360"/>
      </w:pPr>
      <w:r w:rsidDel="00000000" w:rsidR="00000000" w:rsidRPr="00000000">
        <w:rPr>
          <w:b w:val="1"/>
          <w:bCs w:val="1"/>
          <w:color w:val="ed7d31"/>
          <w:rtl w:val="0"/>
        </w:rPr>
        <w:t xml:space="preserve">Coordinator training sessions recordings</w:t>
      </w:r>
      <w:r w:rsidDel="00000000" w:rsidR="00000000" w:rsidRPr="00000000">
        <w:rPr>
          <w:rtl w:val="0"/>
        </w:rPr>
        <w:t xml:space="preserve"> </w:t>
      </w:r>
      <w:r w:rsidDel="00000000" w:rsidR="00000000" w:rsidRPr="00000000">
        <w:rPr>
          <w:color w:val="201f1e"/>
          <w:rtl w:val="0"/>
        </w:rPr>
        <w:t xml:space="preserve">We’ve been conducting in-house training sessions for The Global Health Network coordinators, and have shared recordings of these on the coordinators hub. </w:t>
      </w:r>
      <w:hyperlink r:id="rId33">
        <w:r w:rsidDel="00000000" w:rsidR="00000000" w:rsidRPr="00000000">
          <w:rPr>
            <w:b w:val="1"/>
            <w:bCs w:val="1"/>
            <w:color w:val="ed7d31"/>
            <w:rtl w:val="0"/>
          </w:rPr>
          <w:t xml:space="preserve">Access training sessions recordings</w:t>
        </w:r>
      </w:hyperlink>
      <w:r w:rsidDel="00000000" w:rsidR="00000000" w:rsidRPr="00000000">
        <w:rPr>
          <w:rtl w:val="0"/>
        </w:rPr>
      </w:r>
    </w:p>
    <w:p w:rsidR="00000000" w:rsidDel="00000000" w:rsidP="00000000" w:rsidRDefault="00000000" w:rsidRPr="00000000" w14:paraId="00000042">
      <w:pPr>
        <w:numPr>
          <w:ilvl w:val="0"/>
          <w:numId w:val="3"/>
        </w:numPr>
        <w:shd w:fill="ffffff" w:val="clear"/>
        <w:ind w:left="720" w:hanging="360"/>
      </w:pPr>
      <w:hyperlink r:id="rId34">
        <w:r w:rsidDel="00000000" w:rsidR="00000000" w:rsidRPr="00000000">
          <w:rPr>
            <w:b w:val="1"/>
            <w:bCs w:val="1"/>
            <w:color w:val="ed7d31"/>
            <w:rtl w:val="0"/>
          </w:rPr>
          <w:t xml:space="preserve">Javascript dropdowns</w:t>
        </w:r>
      </w:hyperlink>
      <w:r w:rsidDel="00000000" w:rsidR="00000000" w:rsidRPr="00000000">
        <w:rPr>
          <w:rtl w:val="0"/>
        </w:rPr>
        <w:t xml:space="preserve"> Creating a dropdown feature on a page saves space and end user scrolling. You can copy the code here and add it to your hub: </w:t>
      </w:r>
      <w:hyperlink r:id="rId35">
        <w:r w:rsidDel="00000000" w:rsidR="00000000" w:rsidRPr="00000000">
          <w:rPr>
            <w:b w:val="1"/>
            <w:bCs w:val="1"/>
            <w:color w:val="ed7d31"/>
            <w:rtl w:val="0"/>
          </w:rPr>
          <w:t xml:space="preserve">Javascript dropdown example</w:t>
        </w:r>
      </w:hyperlink>
      <w:r w:rsidDel="00000000" w:rsidR="00000000" w:rsidRPr="00000000">
        <w:rPr>
          <w:rtl w:val="0"/>
        </w:rPr>
        <w:t xml:space="preserve">.</w:t>
      </w:r>
    </w:p>
    <w:p w:rsidR="00000000" w:rsidDel="00000000" w:rsidP="00000000" w:rsidRDefault="00000000" w:rsidRPr="00000000" w14:paraId="00000043">
      <w:pPr>
        <w:numPr>
          <w:ilvl w:val="0"/>
          <w:numId w:val="3"/>
        </w:numPr>
        <w:shd w:fill="ffffff" w:val="clear"/>
        <w:ind w:left="720" w:hanging="360"/>
      </w:pPr>
      <w:r w:rsidDel="00000000" w:rsidR="00000000" w:rsidRPr="00000000">
        <w:rPr>
          <w:color w:val="201f1e"/>
          <w:rtl w:val="0"/>
        </w:rPr>
        <w:t xml:space="preserve">For ongoing updates as well as an array of resources to support you in your knowledge exchange role, please also visit the </w:t>
      </w:r>
      <w:hyperlink r:id="rId36">
        <w:r w:rsidDel="00000000" w:rsidR="00000000" w:rsidRPr="00000000">
          <w:rPr>
            <w:b w:val="1"/>
            <w:bCs w:val="1"/>
            <w:color w:val="ed7d31"/>
            <w:rtl w:val="0"/>
          </w:rPr>
          <w:t xml:space="preserve">Global Health Coordinators Hub</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4">
      <w:pPr>
        <w:numPr>
          <w:ilvl w:val="0"/>
          <w:numId w:val="2"/>
        </w:numPr>
        <w:shd w:fill="ffffff" w:val="clear"/>
        <w:ind w:left="720" w:hanging="360"/>
        <w:rPr>
          <w:highlight w:val="white"/>
        </w:rPr>
      </w:pPr>
      <w:hyperlink r:id="rId37">
        <w:r w:rsidDel="00000000" w:rsidR="00000000" w:rsidRPr="00000000">
          <w:rPr>
            <w:rFonts w:ascii="Times New Roman" w:cs="Times New Roman" w:eastAsia="Times New Roman" w:hAnsi="Times New Roman"/>
            <w:color w:val="ed7d31"/>
            <w:highlight w:val="white"/>
            <w:rtl w:val="0"/>
          </w:rPr>
          <w:t xml:space="preserve"> </w:t>
        </w:r>
      </w:hyperlink>
      <w:hyperlink r:id="rId38">
        <w:r w:rsidDel="00000000" w:rsidR="00000000" w:rsidRPr="00000000">
          <w:rPr>
            <w:b w:val="1"/>
            <w:bCs w:val="1"/>
            <w:color w:val="ed7d31"/>
            <w:highlight w:val="white"/>
            <w:rtl w:val="0"/>
          </w:rPr>
          <w:t xml:space="preserve">Coordinator contacts page</w:t>
        </w:r>
      </w:hyperlink>
      <w:r w:rsidDel="00000000" w:rsidR="00000000" w:rsidRPr="00000000">
        <w:rPr>
          <w:color w:val="ed7d31"/>
          <w:highlight w:val="white"/>
          <w:rtl w:val="0"/>
        </w:rPr>
        <w:t xml:space="preserve">: </w:t>
      </w:r>
      <w:r w:rsidDel="00000000" w:rsidR="00000000" w:rsidRPr="00000000">
        <w:rPr>
          <w:color w:val="201f1e"/>
          <w:highlight w:val="white"/>
          <w:rtl w:val="0"/>
        </w:rPr>
        <w:t xml:space="preserve">Find the contact details for coordinators of all hubs. </w:t>
      </w:r>
      <w:r w:rsidDel="00000000" w:rsidR="00000000" w:rsidRPr="00000000">
        <w:rPr>
          <w:color w:val="272f38"/>
          <w:highlight w:val="white"/>
          <w:rtl w:val="0"/>
        </w:rPr>
        <w:t xml:space="preserve">I</w:t>
      </w:r>
      <w:r w:rsidDel="00000000" w:rsidR="00000000" w:rsidRPr="00000000">
        <w:rPr>
          <w:color w:val="201f1e"/>
          <w:highlight w:val="white"/>
          <w:rtl w:val="0"/>
        </w:rPr>
        <w:t xml:space="preserve">f there are colleagues who should be included in this email, please let me know by replying.</w:t>
      </w:r>
    </w:p>
    <w:p w:rsidR="00000000" w:rsidDel="00000000" w:rsidP="00000000" w:rsidRDefault="00000000" w:rsidRPr="00000000" w14:paraId="00000045">
      <w:pPr>
        <w:numPr>
          <w:ilvl w:val="0"/>
          <w:numId w:val="2"/>
        </w:numPr>
        <w:shd w:fill="ffffff" w:val="clear"/>
        <w:ind w:left="720" w:hanging="360"/>
        <w:rPr>
          <w:highlight w:val="white"/>
        </w:rPr>
      </w:pPr>
      <w:r w:rsidDel="00000000" w:rsidR="00000000" w:rsidRPr="00000000">
        <w:rPr>
          <w:color w:val="272f38"/>
          <w:highlight w:val="white"/>
          <w:rtl w:val="0"/>
        </w:rPr>
        <w:t xml:space="preserve">Struggling to design pages on your hub using the CMS? Please read our </w:t>
      </w:r>
      <w:hyperlink r:id="rId39">
        <w:r w:rsidDel="00000000" w:rsidR="00000000" w:rsidRPr="00000000">
          <w:rPr>
            <w:b w:val="1"/>
            <w:bCs w:val="1"/>
            <w:color w:val="ed7d31"/>
            <w:highlight w:val="white"/>
            <w:rtl w:val="0"/>
          </w:rPr>
          <w:t xml:space="preserve">HTML guide</w:t>
        </w:r>
      </w:hyperlink>
      <w:r w:rsidDel="00000000" w:rsidR="00000000" w:rsidRPr="00000000">
        <w:rPr>
          <w:color w:val="272f38"/>
          <w:highlight w:val="white"/>
          <w:rtl w:val="0"/>
        </w:rPr>
        <w:t xml:space="preserve">! It provides templates of page styles for you to copy and adapt for your own pages, along with tips on how to edit HTML to edit text colour, links and more. </w:t>
      </w:r>
    </w:p>
    <w:p w:rsidR="00000000" w:rsidDel="00000000" w:rsidP="00000000" w:rsidRDefault="00000000" w:rsidRPr="00000000" w14:paraId="00000046">
      <w:pPr>
        <w:numPr>
          <w:ilvl w:val="0"/>
          <w:numId w:val="2"/>
        </w:numPr>
        <w:shd w:fill="ffffff" w:val="clear"/>
        <w:ind w:left="720" w:hanging="360"/>
        <w:rPr>
          <w:highlight w:val="white"/>
          <w:u w:val="none"/>
        </w:rPr>
      </w:pPr>
      <w:hyperlink r:id="rId40">
        <w:r w:rsidDel="00000000" w:rsidR="00000000" w:rsidRPr="00000000">
          <w:rPr>
            <w:b w:val="1"/>
            <w:bCs w:val="1"/>
            <w:color w:val="ed7d31"/>
            <w:highlight w:val="white"/>
            <w:rtl w:val="0"/>
          </w:rPr>
          <w:t xml:space="preserve">Assigning a Digital Object Identifier</w:t>
        </w:r>
      </w:hyperlink>
      <w:r w:rsidDel="00000000" w:rsidR="00000000" w:rsidRPr="00000000">
        <w:rPr>
          <w:color w:val="272f38"/>
          <w:highlight w:val="white"/>
          <w:rtl w:val="0"/>
        </w:rPr>
        <w:t xml:space="preserve"> to content published on the platform (Templates, Toolkits, SOPs, Guidance, Articles, Reports, videos, etc). If you are interested in adding DOIs for any material, please let us know.</w:t>
      </w:r>
    </w:p>
    <w:p w:rsidR="00000000" w:rsidDel="00000000" w:rsidP="00000000" w:rsidRDefault="00000000" w:rsidRPr="00000000" w14:paraId="00000047">
      <w:pPr>
        <w:shd w:fill="ffffff" w:val="clear"/>
        <w:rPr>
          <w:b w:val="1"/>
          <w:bCs w:val="1"/>
        </w:rPr>
      </w:pPr>
      <w:r w:rsidDel="00000000" w:rsidR="00000000" w:rsidRPr="00000000">
        <w:rPr>
          <w:rtl w:val="0"/>
        </w:rPr>
      </w:r>
    </w:p>
    <w:p w:rsidR="00000000" w:rsidDel="00000000" w:rsidP="00000000" w:rsidRDefault="00000000" w:rsidRPr="00000000" w14:paraId="00000048">
      <w:pPr>
        <w:shd w:fill="ffffff" w:val="clear"/>
        <w:rPr>
          <w:b w:val="1"/>
          <w:bCs w:val="1"/>
        </w:rPr>
      </w:pPr>
      <w:r w:rsidDel="00000000" w:rsidR="00000000" w:rsidRPr="00000000">
        <w:rPr>
          <w:b w:val="1"/>
          <w:bCs w:val="1"/>
          <w:rtl w:val="0"/>
        </w:rPr>
        <w:t xml:space="preserve">Get Involved!</w:t>
      </w:r>
    </w:p>
    <w:p w:rsidR="00000000" w:rsidDel="00000000" w:rsidP="00000000" w:rsidRDefault="00000000" w:rsidRPr="00000000" w14:paraId="00000049">
      <w:pPr>
        <w:numPr>
          <w:ilvl w:val="0"/>
          <w:numId w:val="1"/>
        </w:numPr>
        <w:shd w:fill="ffffff" w:val="clear"/>
        <w:spacing w:after="0" w:afterAutospacing="0" w:before="240" w:line="257.45454545454544" w:lineRule="auto"/>
        <w:ind w:left="720" w:hanging="360"/>
        <w:rPr>
          <w:color w:val="201f1e"/>
        </w:rPr>
      </w:pPr>
      <w:r w:rsidDel="00000000" w:rsidR="00000000" w:rsidRPr="00000000">
        <w:rPr>
          <w:color w:val="201f1e"/>
          <w:sz w:val="23"/>
          <w:szCs w:val="23"/>
          <w:rtl w:val="0"/>
        </w:rPr>
        <w:t xml:space="preserve">Please disseminate</w:t>
      </w:r>
      <w:r w:rsidDel="00000000" w:rsidR="00000000" w:rsidRPr="00000000">
        <w:rPr>
          <w:color w:val="201f1e"/>
          <w:sz w:val="23"/>
          <w:szCs w:val="23"/>
          <w:rtl w:val="0"/>
        </w:rPr>
        <w:t xml:space="preserve"> this information through your networks.</w:t>
      </w:r>
    </w:p>
    <w:p w:rsidR="00000000" w:rsidDel="00000000" w:rsidP="00000000" w:rsidRDefault="00000000" w:rsidRPr="00000000" w14:paraId="0000004A">
      <w:pPr>
        <w:numPr>
          <w:ilvl w:val="0"/>
          <w:numId w:val="1"/>
        </w:numPr>
        <w:shd w:fill="ffffff" w:val="clear"/>
        <w:spacing w:after="0" w:afterAutospacing="0" w:before="0" w:beforeAutospacing="0" w:line="257.45454545454544" w:lineRule="auto"/>
        <w:ind w:left="720" w:hanging="360"/>
        <w:rPr>
          <w:color w:val="201f1e"/>
        </w:rPr>
      </w:pPr>
      <w:r w:rsidDel="00000000" w:rsidR="00000000" w:rsidRPr="00000000">
        <w:rPr>
          <w:color w:val="201f1e"/>
          <w:sz w:val="23"/>
          <w:szCs w:val="23"/>
          <w:rtl w:val="0"/>
        </w:rPr>
        <w:t xml:space="preserve">If you want to </w:t>
      </w:r>
      <w:r w:rsidDel="00000000" w:rsidR="00000000" w:rsidRPr="00000000">
        <w:rPr>
          <w:b w:val="1"/>
          <w:bCs w:val="1"/>
          <w:color w:val="201f1e"/>
          <w:sz w:val="23"/>
          <w:szCs w:val="23"/>
          <w:rtl w:val="0"/>
        </w:rPr>
        <w:t xml:space="preserve">share any information, events, or updates of your hub </w:t>
      </w:r>
      <w:hyperlink r:id="rId41">
        <w:r w:rsidDel="00000000" w:rsidR="00000000" w:rsidRPr="00000000">
          <w:rPr>
            <w:b w:val="1"/>
            <w:bCs w:val="1"/>
            <w:color w:val="ed7d31"/>
            <w:sz w:val="23"/>
            <w:szCs w:val="23"/>
            <w:rtl w:val="0"/>
          </w:rPr>
          <w:t xml:space="preserve">contact  me</w:t>
        </w:r>
      </w:hyperlink>
      <w:r w:rsidDel="00000000" w:rsidR="00000000" w:rsidRPr="00000000">
        <w:rPr>
          <w:color w:val="201f1e"/>
          <w:sz w:val="23"/>
          <w:szCs w:val="23"/>
          <w:rtl w:val="0"/>
        </w:rPr>
        <w:t xml:space="preserve"> and we will include them in the next Coordinator Digest and across the Network. </w:t>
      </w:r>
      <w:hyperlink r:id="rId42">
        <w:r w:rsidDel="00000000" w:rsidR="00000000" w:rsidRPr="00000000">
          <w:rPr>
            <w:color w:val="1155cc"/>
            <w:sz w:val="23"/>
            <w:szCs w:val="23"/>
            <w:u w:val="single"/>
            <w:rtl w:val="0"/>
          </w:rPr>
          <w:t xml:space="preserve">adam.dale@ndm.ox.ac.uk</w:t>
        </w:r>
      </w:hyperlink>
      <w:r w:rsidDel="00000000" w:rsidR="00000000" w:rsidRPr="00000000">
        <w:rPr>
          <w:rtl w:val="0"/>
        </w:rPr>
      </w:r>
    </w:p>
    <w:p w:rsidR="00000000" w:rsidDel="00000000" w:rsidP="00000000" w:rsidRDefault="00000000" w:rsidRPr="00000000" w14:paraId="0000004B">
      <w:pPr>
        <w:numPr>
          <w:ilvl w:val="0"/>
          <w:numId w:val="1"/>
        </w:numPr>
        <w:shd w:fill="ffffff" w:val="clear"/>
        <w:spacing w:after="240" w:before="0" w:beforeAutospacing="0" w:line="257.45454545454544" w:lineRule="auto"/>
        <w:ind w:left="720" w:hanging="360"/>
        <w:rPr>
          <w:color w:val="201f1e"/>
        </w:rPr>
      </w:pPr>
      <w:r w:rsidDel="00000000" w:rsidR="00000000" w:rsidRPr="00000000">
        <w:rPr>
          <w:color w:val="201f1e"/>
          <w:sz w:val="23"/>
          <w:szCs w:val="23"/>
          <w:rtl w:val="0"/>
        </w:rPr>
        <w:t xml:space="preserve">If you’d like to host a webinar or workshop, please do get in contact. We have lots of guidance available to support scoping and getting set-up, </w:t>
      </w:r>
      <w:r w:rsidDel="00000000" w:rsidR="00000000" w:rsidRPr="00000000">
        <w:rPr>
          <w:color w:val="201f1e"/>
          <w:sz w:val="23"/>
          <w:szCs w:val="23"/>
          <w:rtl w:val="0"/>
        </w:rPr>
        <w:t xml:space="preserve">available in the </w:t>
      </w:r>
      <w:hyperlink r:id="rId43">
        <w:r w:rsidDel="00000000" w:rsidR="00000000" w:rsidRPr="00000000">
          <w:rPr>
            <w:b w:val="1"/>
            <w:bCs w:val="1"/>
            <w:color w:val="ed7d31"/>
            <w:sz w:val="23"/>
            <w:szCs w:val="23"/>
            <w:rtl w:val="0"/>
          </w:rPr>
          <w:t xml:space="preserve">Coordinators Hub</w:t>
        </w:r>
      </w:hyperlink>
      <w:r w:rsidDel="00000000" w:rsidR="00000000" w:rsidRPr="00000000">
        <w:rPr>
          <w:color w:val="201f1e"/>
          <w:sz w:val="23"/>
          <w:szCs w:val="23"/>
          <w:rtl w:val="0"/>
        </w:rPr>
        <w:t xml:space="preserve">. All ideas are welcome!</w:t>
      </w:r>
    </w:p>
    <w:p w:rsidR="00000000" w:rsidDel="00000000" w:rsidP="00000000" w:rsidRDefault="00000000" w:rsidRPr="00000000" w14:paraId="0000004C">
      <w:pPr>
        <w:shd w:fill="ffffff" w:val="clear"/>
        <w:spacing w:before="240" w:line="257.45454545454544" w:lineRule="auto"/>
        <w:rPr>
          <w:color w:val="201f1e"/>
          <w:sz w:val="23"/>
          <w:szCs w:val="23"/>
        </w:rPr>
      </w:pPr>
      <w:r w:rsidDel="00000000" w:rsidR="00000000" w:rsidRPr="00000000">
        <w:rPr>
          <w:color w:val="201f1e"/>
          <w:sz w:val="23"/>
          <w:szCs w:val="23"/>
          <w:rtl w:val="0"/>
        </w:rPr>
        <w:t xml:space="preserve"> </w:t>
      </w:r>
    </w:p>
    <w:p w:rsidR="00000000" w:rsidDel="00000000" w:rsidP="00000000" w:rsidRDefault="00000000" w:rsidRPr="00000000" w14:paraId="0000004D">
      <w:pPr>
        <w:shd w:fill="ffffff" w:val="clear"/>
        <w:rPr>
          <w:color w:val="201f1e"/>
        </w:rPr>
      </w:pPr>
      <w:r w:rsidDel="00000000" w:rsidR="00000000" w:rsidRPr="00000000">
        <w:rPr>
          <w:color w:val="201f1e"/>
          <w:rtl w:val="0"/>
        </w:rPr>
        <w:t xml:space="preserve">Best regards,</w:t>
      </w:r>
    </w:p>
    <w:p w:rsidR="00000000" w:rsidDel="00000000" w:rsidP="00000000" w:rsidRDefault="00000000" w:rsidRPr="00000000" w14:paraId="0000004E">
      <w:pPr>
        <w:shd w:fill="ffffff" w:val="clear"/>
        <w:rPr>
          <w:color w:val="201f1e"/>
        </w:rPr>
      </w:pPr>
      <w:r w:rsidDel="00000000" w:rsidR="00000000" w:rsidRPr="00000000">
        <w:rPr>
          <w:color w:val="201f1e"/>
          <w:rtl w:val="0"/>
        </w:rPr>
        <w:t xml:space="preserve"> </w:t>
      </w:r>
    </w:p>
    <w:p w:rsidR="00000000" w:rsidDel="00000000" w:rsidP="00000000" w:rsidRDefault="00000000" w:rsidRPr="00000000" w14:paraId="0000004F">
      <w:pPr>
        <w:shd w:fill="ffffff" w:val="clear"/>
        <w:rPr>
          <w:color w:val="201f1e"/>
        </w:rPr>
      </w:pPr>
      <w:r w:rsidDel="00000000" w:rsidR="00000000" w:rsidRPr="00000000">
        <w:rPr>
          <w:color w:val="201f1e"/>
          <w:rtl w:val="0"/>
        </w:rPr>
        <w:t xml:space="preserve">Adam and The Global Health Network team </w:t>
      </w:r>
    </w:p>
    <w:p w:rsidR="00000000" w:rsidDel="00000000" w:rsidP="00000000" w:rsidRDefault="00000000" w:rsidRPr="00000000" w14:paraId="00000050">
      <w:pPr>
        <w:shd w:fill="ffffff" w:val="clear"/>
        <w:rPr>
          <w:color w:val="201f1e"/>
        </w:rPr>
      </w:pPr>
      <w:r w:rsidDel="00000000" w:rsidR="00000000" w:rsidRPr="00000000">
        <w:rPr>
          <w:color w:val="201f1e"/>
          <w:rtl w:val="0"/>
        </w:rPr>
        <w:t xml:space="preserve"> </w:t>
      </w:r>
    </w:p>
    <w:p w:rsidR="00000000" w:rsidDel="00000000" w:rsidP="00000000" w:rsidRDefault="00000000" w:rsidRPr="00000000" w14:paraId="00000051">
      <w:pPr>
        <w:shd w:fill="ffffff" w:val="clear"/>
        <w:rPr>
          <w:i w:val="1"/>
          <w:iCs w:val="1"/>
          <w:color w:val="201f1e"/>
        </w:rPr>
      </w:pPr>
      <w:r w:rsidDel="00000000" w:rsidR="00000000" w:rsidRPr="00000000">
        <w:rPr>
          <w:i w:val="1"/>
          <w:iCs w:val="1"/>
          <w:color w:val="201f1e"/>
          <w:rtl w:val="0"/>
        </w:rPr>
        <w:t xml:space="preserve">You’re receiving this email due to your role within The Global Health Network’s knowledge hubs. If you’d prefer not to receive this, please reply directly to this mail. Thank you.</w:t>
      </w:r>
    </w:p>
    <w:p w:rsidR="00000000" w:rsidDel="00000000" w:rsidP="00000000" w:rsidRDefault="00000000" w:rsidRPr="00000000" w14:paraId="00000052">
      <w:pPr>
        <w:spacing w:after="240" w:before="240" w:lineRule="auto"/>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sectPr>
      <w:headerReference r:id="rId44" w:type="default"/>
      <w:footerReference r:id="rId4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The Global Health Network </w:t>
    </w:r>
    <w:r w:rsidDel="00000000" w:rsidR="00000000" w:rsidRPr="00000000">
      <w:rPr>
        <w:color w:val="201f1e"/>
        <w:rtl w:val="0"/>
      </w:rPr>
      <w:t xml:space="preserve">–</w:t>
    </w:r>
    <w:r w:rsidDel="00000000" w:rsidR="00000000" w:rsidRPr="00000000">
      <w:rPr>
        <w:rtl w:val="0"/>
      </w:rPr>
      <w:t xml:space="preserve"> Coordinators’ Digest November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globalhealthcoordinators.tghn.org/resources-tools/dois/" TargetMode="External"/><Relationship Id="rId20" Type="http://schemas.openxmlformats.org/officeDocument/2006/relationships/hyperlink" Target="https://zoom.us/webinar/register/WN_MtseJVwwTSmHPouYqMmc-Q" TargetMode="External"/><Relationship Id="rId42" Type="http://schemas.openxmlformats.org/officeDocument/2006/relationships/hyperlink" Target="mailto:adam.dale@ndm.ox.ac.uk" TargetMode="External"/><Relationship Id="rId41" Type="http://schemas.openxmlformats.org/officeDocument/2006/relationships/hyperlink" Target="mailto:adam.dale@ndm.ox.ac.uk" TargetMode="External"/><Relationship Id="rId22" Type="http://schemas.openxmlformats.org/officeDocument/2006/relationships/hyperlink" Target="https://zoom.us/webinar/register/WN_MtseJVwwTSmHPouYqMmc-Q" TargetMode="External"/><Relationship Id="rId44" Type="http://schemas.openxmlformats.org/officeDocument/2006/relationships/header" Target="header1.xml"/><Relationship Id="rId21" Type="http://schemas.openxmlformats.org/officeDocument/2006/relationships/hyperlink" Target="https://zoom.us/webinar/register/WN_MtseJVwwTSmHPouYqMmc-Q" TargetMode="External"/><Relationship Id="rId43" Type="http://schemas.openxmlformats.org/officeDocument/2006/relationships/hyperlink" Target="https://globalhealthcoordinators.tghn.org/community/blogs/post/183741/2020/04/webinars-workshops-and-everything-in-between/" TargetMode="External"/><Relationship Id="rId24" Type="http://schemas.openxmlformats.org/officeDocument/2006/relationships/hyperlink" Target="https://youtu.be/CfFGjPSjYBU" TargetMode="External"/><Relationship Id="rId23" Type="http://schemas.openxmlformats.org/officeDocument/2006/relationships/hyperlink" Target="https://edctpknowledgehub.tghn.org/news/webinars/"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b.tghn.org/resources-gateway/" TargetMode="External"/><Relationship Id="rId26" Type="http://schemas.openxmlformats.org/officeDocument/2006/relationships/hyperlink" Target="https://youtu.be/pFpaTa-9-kw" TargetMode="External"/><Relationship Id="rId25" Type="http://schemas.openxmlformats.org/officeDocument/2006/relationships/hyperlink" Target="https://youtu.be/wM50sqhP2jA" TargetMode="External"/><Relationship Id="rId28" Type="http://schemas.openxmlformats.org/officeDocument/2006/relationships/hyperlink" Target="https://youtu.be/kdaqoFO_8WI" TargetMode="External"/><Relationship Id="rId27" Type="http://schemas.openxmlformats.org/officeDocument/2006/relationships/hyperlink" Target="https://youtu.be/UbAuE95NsCE" TargetMode="External"/><Relationship Id="rId5" Type="http://schemas.openxmlformats.org/officeDocument/2006/relationships/styles" Target="styles.xml"/><Relationship Id="rId6" Type="http://schemas.openxmlformats.org/officeDocument/2006/relationships/hyperlink" Target="mailto:zainab.al-rawni@ndm.ox.ac.uk" TargetMode="External"/><Relationship Id="rId29" Type="http://schemas.openxmlformats.org/officeDocument/2006/relationships/hyperlink" Target="https://amr.tghn.org/events/" TargetMode="External"/><Relationship Id="rId7" Type="http://schemas.openxmlformats.org/officeDocument/2006/relationships/hyperlink" Target="https://edctpknowledgehub.tghn.org/translating-research-policy/" TargetMode="External"/><Relationship Id="rId8" Type="http://schemas.openxmlformats.org/officeDocument/2006/relationships/hyperlink" Target="https://edctpknowledgehub.tghn.org/translating-research-policy/" TargetMode="External"/><Relationship Id="rId31" Type="http://schemas.openxmlformats.org/officeDocument/2006/relationships/hyperlink" Target="https://www.youtube.com/user/infoTGHN" TargetMode="External"/><Relationship Id="rId30" Type="http://schemas.openxmlformats.org/officeDocument/2006/relationships/hyperlink" Target="https://hub.tghn.org/event-tghn/" TargetMode="External"/><Relationship Id="rId11" Type="http://schemas.openxmlformats.org/officeDocument/2006/relationships/hyperlink" Target="https://hub.tghn.org/resources-gateway/" TargetMode="External"/><Relationship Id="rId33" Type="http://schemas.openxmlformats.org/officeDocument/2006/relationships/hyperlink" Target="https://globalhealthcoordinators.tghn.org/onboarding/" TargetMode="External"/><Relationship Id="rId10" Type="http://schemas.openxmlformats.org/officeDocument/2006/relationships/hyperlink" Target="https://globalhealthcoordinators.tghn.org/resources-tools/adding-resource-centre/" TargetMode="External"/><Relationship Id="rId32" Type="http://schemas.openxmlformats.org/officeDocument/2006/relationships/hyperlink" Target="https://globalhealthcoordinators.tghn.org/communications/" TargetMode="External"/><Relationship Id="rId13" Type="http://schemas.openxmlformats.org/officeDocument/2006/relationships/hyperlink" Target="https://tghncollections.pubpub.org/" TargetMode="External"/><Relationship Id="rId35" Type="http://schemas.openxmlformats.org/officeDocument/2006/relationships/hyperlink" Target="https://globalhealthcoordinators.tghn.org/digital-resources/javascript-dropdowns/" TargetMode="External"/><Relationship Id="rId12" Type="http://schemas.openxmlformats.org/officeDocument/2006/relationships/hyperlink" Target="https://tghncollections.pubpub.org/" TargetMode="External"/><Relationship Id="rId34" Type="http://schemas.openxmlformats.org/officeDocument/2006/relationships/hyperlink" Target="https://globalhealthcoordinators.tghn.org/digital-resources/javascript-dropdowns/" TargetMode="External"/><Relationship Id="rId15" Type="http://schemas.openxmlformats.org/officeDocument/2006/relationships/hyperlink" Target="https://zoom.us/webinar/register/8717601078004/WN_1Q16wdmDT8KBm9Dk6Ronmg#/registration" TargetMode="External"/><Relationship Id="rId37" Type="http://schemas.openxmlformats.org/officeDocument/2006/relationships/hyperlink" Target="https://globalhealthcoordinators.tghn.org/contacts/" TargetMode="External"/><Relationship Id="rId14" Type="http://schemas.openxmlformats.org/officeDocument/2006/relationships/hyperlink" Target="https://zoom.us/webinar/register/8717601078004/WN_1Q16wdmDT8KBm9Dk6Ronmg#/registration" TargetMode="External"/><Relationship Id="rId36" Type="http://schemas.openxmlformats.org/officeDocument/2006/relationships/hyperlink" Target="https://globalhealthcoordinators.tghn.org/" TargetMode="External"/><Relationship Id="rId17" Type="http://schemas.openxmlformats.org/officeDocument/2006/relationships/hyperlink" Target="https://zoom.us/webinar/register/WN_sBrLgp59SC-h2jGw0Os-TQ" TargetMode="External"/><Relationship Id="rId39" Type="http://schemas.openxmlformats.org/officeDocument/2006/relationships/hyperlink" Target="https://media.tghn.org/medialibrary/2021/08/TGHN_-_Using_the_CMS_HTML_guide_Aug21_-_final.pdf" TargetMode="External"/><Relationship Id="rId16" Type="http://schemas.openxmlformats.org/officeDocument/2006/relationships/hyperlink" Target="https://zoom.us/webinar/register/8717601078004/WN_1Q16wdmDT8KBm9Dk6Ronmg#/registration" TargetMode="External"/><Relationship Id="rId38" Type="http://schemas.openxmlformats.org/officeDocument/2006/relationships/hyperlink" Target="https://globalhealthcoordinators.tghn.org/contacts/" TargetMode="External"/><Relationship Id="rId19" Type="http://schemas.openxmlformats.org/officeDocument/2006/relationships/hyperlink" Target="https://zoom.us/webinar/register/WN_sBrLgp59SC-h2jGw0Os-TQ" TargetMode="External"/><Relationship Id="rId18" Type="http://schemas.openxmlformats.org/officeDocument/2006/relationships/hyperlink" Target="https://zoom.us/webinar/register/WN_sBrLgp59SC-h2jGw0Os-T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