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F2A8E8" w14:textId="77777777" w:rsidR="00D65C8B" w:rsidRDefault="00D65C8B">
      <w:pPr>
        <w:spacing w:after="0" w:line="240" w:lineRule="auto"/>
        <w:rPr>
          <w:b/>
          <w:sz w:val="22"/>
          <w:szCs w:val="22"/>
        </w:rPr>
      </w:pPr>
    </w:p>
    <w:p w14:paraId="764678C9" w14:textId="77777777" w:rsidR="00D65C8B" w:rsidRDefault="00D65C8B">
      <w:pPr>
        <w:spacing w:after="0" w:line="240" w:lineRule="auto"/>
        <w:rPr>
          <w:b/>
          <w:sz w:val="22"/>
          <w:szCs w:val="22"/>
        </w:rPr>
      </w:pPr>
    </w:p>
    <w:p w14:paraId="0894B32E" w14:textId="77777777" w:rsidR="00D65C8B" w:rsidRDefault="00000000">
      <w:pPr>
        <w:spacing w:after="0" w:line="240" w:lineRule="auto"/>
        <w:rPr>
          <w:b/>
          <w:color w:val="FF0000"/>
          <w:sz w:val="22"/>
          <w:szCs w:val="22"/>
        </w:rPr>
      </w:pPr>
      <w:r>
        <w:rPr>
          <w:b/>
          <w:color w:val="FF0000"/>
          <w:sz w:val="22"/>
          <w:szCs w:val="22"/>
        </w:rPr>
        <w:t>Colocar aquí la imagen representativa (Banner)</w:t>
      </w:r>
    </w:p>
    <w:p w14:paraId="4BAA9E70" w14:textId="77777777" w:rsidR="00D65C8B" w:rsidRDefault="00D65C8B">
      <w:pPr>
        <w:spacing w:after="0" w:line="240" w:lineRule="auto"/>
        <w:jc w:val="center"/>
        <w:rPr>
          <w:b/>
          <w:color w:val="000000"/>
        </w:rPr>
      </w:pPr>
    </w:p>
    <w:p w14:paraId="6B8D0766" w14:textId="6F80BF34" w:rsidR="00D65C8B" w:rsidRDefault="00000000">
      <w:pPr>
        <w:spacing w:after="0" w:line="240" w:lineRule="auto"/>
        <w:rPr>
          <w:b/>
          <w:color w:val="000000"/>
        </w:rPr>
      </w:pPr>
      <w:r>
        <w:rPr>
          <w:b/>
          <w:color w:val="000000"/>
        </w:rPr>
        <w:t>Taller teórico-práctico “</w:t>
      </w:r>
      <w:r w:rsidR="00611436">
        <w:rPr>
          <w:b/>
        </w:rPr>
        <w:tab/>
        <w:t>Mentoría de investigación en salud</w:t>
      </w:r>
      <w:r>
        <w:rPr>
          <w:b/>
          <w:color w:val="000000"/>
        </w:rPr>
        <w:t xml:space="preserve">” </w:t>
      </w:r>
    </w:p>
    <w:p w14:paraId="1C61D6A8" w14:textId="77777777" w:rsidR="00D65C8B" w:rsidRDefault="00D65C8B">
      <w:pPr>
        <w:spacing w:after="0" w:line="240" w:lineRule="auto"/>
        <w:rPr>
          <w:b/>
        </w:rPr>
      </w:pPr>
    </w:p>
    <w:p w14:paraId="7074B595" w14:textId="5C29FDAE" w:rsidR="00D65C8B" w:rsidRPr="0081442C" w:rsidRDefault="00000000">
      <w:pPr>
        <w:shd w:val="clear" w:color="auto" w:fill="FFFFFF"/>
        <w:tabs>
          <w:tab w:val="left" w:pos="1400"/>
        </w:tabs>
        <w:spacing w:before="280" w:after="280" w:line="360" w:lineRule="auto"/>
        <w:jc w:val="center"/>
        <w:rPr>
          <w:b/>
        </w:rPr>
      </w:pPr>
      <w:r>
        <w:rPr>
          <w:sz w:val="28"/>
          <w:szCs w:val="28"/>
          <w:highlight w:val="white"/>
        </w:rPr>
        <w:t xml:space="preserve">  </w:t>
      </w:r>
      <w:r w:rsidRPr="0081442C">
        <w:rPr>
          <w:sz w:val="28"/>
          <w:szCs w:val="28"/>
          <w:u w:val="single"/>
          <w:shd w:val="clear" w:color="auto" w:fill="FFE66E"/>
        </w:rPr>
        <w:t>Taller I</w:t>
      </w:r>
      <w:r w:rsidRPr="0081442C">
        <w:rPr>
          <w:sz w:val="28"/>
          <w:szCs w:val="28"/>
          <w:highlight w:val="white"/>
        </w:rPr>
        <w:t xml:space="preserve">        </w:t>
      </w:r>
    </w:p>
    <w:p w14:paraId="48670B11" w14:textId="77777777" w:rsidR="00D65C8B" w:rsidRDefault="00000000">
      <w:pPr>
        <w:pBdr>
          <w:top w:val="nil"/>
          <w:left w:val="nil"/>
          <w:bottom w:val="nil"/>
          <w:right w:val="nil"/>
          <w:between w:val="nil"/>
        </w:pBdr>
        <w:spacing w:after="0" w:line="240" w:lineRule="auto"/>
        <w:rPr>
          <w:b/>
        </w:rPr>
      </w:pPr>
      <w:r>
        <w:rPr>
          <w:b/>
        </w:rPr>
        <w:t>Introducción:</w:t>
      </w:r>
    </w:p>
    <w:p w14:paraId="6A6B48D1" w14:textId="58EC472B" w:rsidR="00BC50C0" w:rsidRDefault="00BC50C0">
      <w:pPr>
        <w:pBdr>
          <w:top w:val="nil"/>
          <w:left w:val="nil"/>
          <w:bottom w:val="nil"/>
          <w:right w:val="nil"/>
          <w:between w:val="nil"/>
        </w:pBdr>
        <w:spacing w:line="240" w:lineRule="auto"/>
      </w:pPr>
      <w:r w:rsidRPr="00BC50C0">
        <w:t xml:space="preserve">La mentoría en investigación juega un papel clave en el desarrollo académico y profesional de quienes </w:t>
      </w:r>
      <w:r>
        <w:t>se desempeñan en el campo de la investigación</w:t>
      </w:r>
      <w:r w:rsidRPr="00BC50C0">
        <w:t>. Contar con una persona que oriente, escuche y comparta su experiencia puede marcar una gran diferencia en la forma en que se formula una pregunta, se estructura un proyecto o se enfrentan los desafíos del proceso investigativo. Más allá del conocimiento técnico, la mentoría ofrece apoyo, motivación y una oportunidad valiosa para aprender desde la experiencia de otros. En ese sentido, crear espacios para fortalecer esta relación mentor-</w:t>
      </w:r>
      <w:proofErr w:type="spellStart"/>
      <w:r w:rsidRPr="00BC50C0">
        <w:t>mentee</w:t>
      </w:r>
      <w:proofErr w:type="spellEnd"/>
      <w:r w:rsidRPr="00BC50C0">
        <w:t xml:space="preserve"> es fundamental para seguir construyendo una comunidad investigadora sólida, colaborativa y comprometida con la calidad del trabajo que realiza.</w:t>
      </w:r>
    </w:p>
    <w:p w14:paraId="087986D2" w14:textId="6D6AEA23" w:rsidR="00BC50C0" w:rsidRDefault="00BC50C0">
      <w:pPr>
        <w:pBdr>
          <w:top w:val="nil"/>
          <w:left w:val="nil"/>
          <w:bottom w:val="nil"/>
          <w:right w:val="nil"/>
          <w:between w:val="nil"/>
        </w:pBdr>
        <w:spacing w:line="240" w:lineRule="auto"/>
      </w:pPr>
      <w:r w:rsidRPr="00BC50C0">
        <w:t xml:space="preserve">A partir de este taller teórico-práctico, los estudiantes y participantes han tenido la oportunidad de conocer herramientas clave para llevar a cabo una mentoría efectiva en investigación. Además de explorar cómo usarlas de manera estratégica, también recibieron consejos valiosos de personas con experiencia en el área, que pueden servirles de guía en sus propios procesos. El objetivo es que </w:t>
      </w:r>
      <w:proofErr w:type="gramStart"/>
      <w:r w:rsidRPr="00BC50C0">
        <w:t>cada quien</w:t>
      </w:r>
      <w:proofErr w:type="gramEnd"/>
      <w:r w:rsidRPr="00BC50C0">
        <w:t xml:space="preserve"> se lleve no solo conocimientos, sino también ideas prácticas y motivación para fortalecer sus proyectos y, a futuro, convertirse también en mentores capaces de apoyar a otros en este camino</w:t>
      </w:r>
    </w:p>
    <w:p w14:paraId="729FF643" w14:textId="77777777" w:rsidR="00D65C8B" w:rsidRDefault="00000000">
      <w:pPr>
        <w:spacing w:after="0" w:line="240" w:lineRule="auto"/>
        <w:rPr>
          <w:b/>
          <w:color w:val="000000"/>
        </w:rPr>
      </w:pPr>
      <w:r>
        <w:rPr>
          <w:b/>
          <w:color w:val="000000"/>
        </w:rPr>
        <w:t xml:space="preserve">Objetivo: </w:t>
      </w:r>
    </w:p>
    <w:p w14:paraId="7DB74AF1" w14:textId="69217702" w:rsidR="00D65C8B" w:rsidRDefault="00611436">
      <w:pPr>
        <w:pBdr>
          <w:top w:val="nil"/>
          <w:left w:val="nil"/>
          <w:bottom w:val="nil"/>
          <w:right w:val="nil"/>
          <w:between w:val="nil"/>
        </w:pBdr>
        <w:spacing w:line="240" w:lineRule="auto"/>
        <w:rPr>
          <w:color w:val="000000"/>
          <w:sz w:val="22"/>
          <w:szCs w:val="22"/>
        </w:rPr>
      </w:pPr>
      <w:r w:rsidRPr="00611436">
        <w:rPr>
          <w:color w:val="000000"/>
          <w:sz w:val="22"/>
          <w:szCs w:val="22"/>
        </w:rPr>
        <w:t>Brindar herramientas para la mentoría en investigación</w:t>
      </w:r>
      <w:r>
        <w:rPr>
          <w:color w:val="000000"/>
          <w:sz w:val="22"/>
          <w:szCs w:val="22"/>
        </w:rPr>
        <w:t xml:space="preserve"> a estudiantes</w:t>
      </w:r>
      <w:r>
        <w:t>, docentes, profesionales, investigadores del área de la salud</w:t>
      </w:r>
      <w:r>
        <w:rPr>
          <w:color w:val="000000"/>
          <w:sz w:val="22"/>
          <w:szCs w:val="22"/>
        </w:rPr>
        <w:t>, p</w:t>
      </w:r>
      <w:r w:rsidRPr="00611436">
        <w:rPr>
          <w:color w:val="000000"/>
          <w:sz w:val="22"/>
          <w:szCs w:val="22"/>
        </w:rPr>
        <w:t xml:space="preserve">articipantes del simposio de investigaciones </w:t>
      </w:r>
      <w:r>
        <w:rPr>
          <w:color w:val="000000"/>
          <w:sz w:val="22"/>
          <w:szCs w:val="22"/>
        </w:rPr>
        <w:t>en salud de la Universidad del Valle</w:t>
      </w:r>
    </w:p>
    <w:p w14:paraId="7BC30140" w14:textId="77777777" w:rsidR="00D65C8B" w:rsidRDefault="00000000">
      <w:pPr>
        <w:spacing w:after="0" w:line="240" w:lineRule="auto"/>
        <w:rPr>
          <w:b/>
        </w:rPr>
      </w:pPr>
      <w:r>
        <w:rPr>
          <w:b/>
          <w:color w:val="000000"/>
        </w:rPr>
        <w:t>Docentes:</w:t>
      </w:r>
    </w:p>
    <w:p w14:paraId="15F9CD30" w14:textId="2B4155F9" w:rsidR="00611436" w:rsidRDefault="00611436" w:rsidP="00611436">
      <w:pPr>
        <w:pStyle w:val="Prrafodelista"/>
        <w:numPr>
          <w:ilvl w:val="0"/>
          <w:numId w:val="3"/>
        </w:numPr>
        <w:pBdr>
          <w:top w:val="nil"/>
          <w:left w:val="nil"/>
          <w:bottom w:val="nil"/>
          <w:right w:val="nil"/>
          <w:between w:val="nil"/>
        </w:pBdr>
        <w:spacing w:line="240" w:lineRule="auto"/>
        <w:rPr>
          <w:color w:val="000000"/>
          <w:sz w:val="22"/>
          <w:szCs w:val="22"/>
        </w:rPr>
      </w:pPr>
      <w:r w:rsidRPr="00611436">
        <w:rPr>
          <w:color w:val="000000"/>
          <w:sz w:val="22"/>
          <w:szCs w:val="22"/>
        </w:rPr>
        <w:t xml:space="preserve">Alejandra Chamorro, ingeniera de sistemas y coordinadora del portafolio de cursos de CIDEIM </w:t>
      </w:r>
    </w:p>
    <w:p w14:paraId="633AFBD6" w14:textId="04ADAE06" w:rsidR="00611436" w:rsidRDefault="00611436" w:rsidP="00611436">
      <w:pPr>
        <w:pStyle w:val="Prrafodelista"/>
        <w:numPr>
          <w:ilvl w:val="0"/>
          <w:numId w:val="3"/>
        </w:numPr>
        <w:pBdr>
          <w:top w:val="nil"/>
          <w:left w:val="nil"/>
          <w:bottom w:val="nil"/>
          <w:right w:val="nil"/>
          <w:between w:val="nil"/>
        </w:pBdr>
        <w:spacing w:line="240" w:lineRule="auto"/>
        <w:rPr>
          <w:color w:val="000000"/>
          <w:sz w:val="22"/>
          <w:szCs w:val="22"/>
        </w:rPr>
      </w:pPr>
      <w:r w:rsidRPr="00611436">
        <w:rPr>
          <w:color w:val="000000"/>
          <w:sz w:val="22"/>
          <w:szCs w:val="22"/>
        </w:rPr>
        <w:t>Andrés Jaramillo, coordinador de la unidad de promoción y desarrollo de la investigación de CIDEIM</w:t>
      </w:r>
    </w:p>
    <w:p w14:paraId="086E9AFF" w14:textId="77777777" w:rsidR="00611436" w:rsidRDefault="00611436" w:rsidP="00611436">
      <w:pPr>
        <w:pStyle w:val="Prrafodelista"/>
        <w:numPr>
          <w:ilvl w:val="0"/>
          <w:numId w:val="3"/>
        </w:numPr>
        <w:pBdr>
          <w:top w:val="nil"/>
          <w:left w:val="nil"/>
          <w:bottom w:val="nil"/>
          <w:right w:val="nil"/>
          <w:between w:val="nil"/>
        </w:pBdr>
        <w:spacing w:line="240" w:lineRule="auto"/>
        <w:rPr>
          <w:color w:val="000000"/>
          <w:sz w:val="22"/>
          <w:szCs w:val="22"/>
        </w:rPr>
      </w:pPr>
      <w:r w:rsidRPr="00611436">
        <w:rPr>
          <w:color w:val="000000"/>
          <w:sz w:val="22"/>
          <w:szCs w:val="22"/>
        </w:rPr>
        <w:t>Hugo García, director del Centro de Salud Global de la Universidad Peruana Cayetano Heredia (UPCH) y profesor adjunto de la Escuela de Salud Pública de la Universidad de Johns Hopkins</w:t>
      </w:r>
    </w:p>
    <w:p w14:paraId="6472388F" w14:textId="0BAD58D1" w:rsidR="00611436" w:rsidRPr="00611436" w:rsidRDefault="00611436" w:rsidP="00611436">
      <w:pPr>
        <w:pStyle w:val="Prrafodelista"/>
        <w:numPr>
          <w:ilvl w:val="0"/>
          <w:numId w:val="3"/>
        </w:numPr>
        <w:pBdr>
          <w:top w:val="nil"/>
          <w:left w:val="nil"/>
          <w:bottom w:val="nil"/>
          <w:right w:val="nil"/>
          <w:between w:val="nil"/>
        </w:pBdr>
        <w:spacing w:line="240" w:lineRule="auto"/>
        <w:rPr>
          <w:color w:val="000000"/>
          <w:sz w:val="22"/>
          <w:szCs w:val="22"/>
        </w:rPr>
      </w:pPr>
      <w:r w:rsidRPr="00611436">
        <w:rPr>
          <w:color w:val="000000"/>
          <w:sz w:val="22"/>
          <w:szCs w:val="22"/>
        </w:rPr>
        <w:t>Javier Bustos, médico, magíster en Salud Pública y en Control de Enfermedades Infecciosas (UPCH), doctor en Salud Internacional (JHSPH)</w:t>
      </w:r>
    </w:p>
    <w:p w14:paraId="211D9031" w14:textId="786C642F" w:rsidR="00D65C8B" w:rsidRDefault="00000000">
      <w:pPr>
        <w:pBdr>
          <w:top w:val="nil"/>
          <w:left w:val="nil"/>
          <w:bottom w:val="nil"/>
          <w:right w:val="nil"/>
          <w:between w:val="nil"/>
        </w:pBdr>
        <w:spacing w:line="240" w:lineRule="auto"/>
        <w:rPr>
          <w:sz w:val="22"/>
          <w:szCs w:val="22"/>
        </w:rPr>
      </w:pPr>
      <w:r>
        <w:rPr>
          <w:b/>
          <w:sz w:val="22"/>
          <w:szCs w:val="22"/>
        </w:rPr>
        <w:t>Convocatoria:</w:t>
      </w:r>
      <w:r>
        <w:rPr>
          <w:sz w:val="22"/>
          <w:szCs w:val="22"/>
        </w:rPr>
        <w:t xml:space="preserve"> </w:t>
      </w:r>
      <w:r w:rsidR="00611436">
        <w:rPr>
          <w:sz w:val="22"/>
          <w:szCs w:val="22"/>
        </w:rPr>
        <w:t>abierta previa inscripción</w:t>
      </w:r>
    </w:p>
    <w:p w14:paraId="063166BF" w14:textId="77777777" w:rsidR="00D65C8B" w:rsidRDefault="00000000">
      <w:pPr>
        <w:pBdr>
          <w:top w:val="nil"/>
          <w:left w:val="nil"/>
          <w:bottom w:val="nil"/>
          <w:right w:val="nil"/>
          <w:between w:val="nil"/>
        </w:pBdr>
        <w:spacing w:line="240" w:lineRule="auto"/>
        <w:rPr>
          <w:sz w:val="22"/>
          <w:szCs w:val="22"/>
        </w:rPr>
      </w:pPr>
      <w:r>
        <w:rPr>
          <w:b/>
          <w:sz w:val="22"/>
          <w:szCs w:val="22"/>
        </w:rPr>
        <w:t>Modalidad:</w:t>
      </w:r>
      <w:r>
        <w:rPr>
          <w:sz w:val="22"/>
          <w:szCs w:val="22"/>
        </w:rPr>
        <w:t xml:space="preserve"> Presencial</w:t>
      </w:r>
    </w:p>
    <w:p w14:paraId="303F50AE" w14:textId="77777777" w:rsidR="00D65C8B" w:rsidRDefault="00000000">
      <w:pPr>
        <w:pBdr>
          <w:top w:val="nil"/>
          <w:left w:val="nil"/>
          <w:bottom w:val="nil"/>
          <w:right w:val="nil"/>
          <w:between w:val="nil"/>
        </w:pBdr>
        <w:spacing w:line="240" w:lineRule="auto"/>
        <w:rPr>
          <w:sz w:val="22"/>
          <w:szCs w:val="22"/>
        </w:rPr>
      </w:pPr>
      <w:r>
        <w:rPr>
          <w:b/>
          <w:sz w:val="22"/>
          <w:szCs w:val="22"/>
        </w:rPr>
        <w:lastRenderedPageBreak/>
        <w:t>Idioma:</w:t>
      </w:r>
      <w:r>
        <w:rPr>
          <w:sz w:val="22"/>
          <w:szCs w:val="22"/>
        </w:rPr>
        <w:t xml:space="preserve"> </w:t>
      </w:r>
      <w:proofErr w:type="gramStart"/>
      <w:r>
        <w:rPr>
          <w:sz w:val="22"/>
          <w:szCs w:val="22"/>
        </w:rPr>
        <w:t>Español</w:t>
      </w:r>
      <w:proofErr w:type="gramEnd"/>
    </w:p>
    <w:p w14:paraId="0806EBE5" w14:textId="0679FEEF" w:rsidR="00D65C8B" w:rsidRDefault="00000000">
      <w:pPr>
        <w:pBdr>
          <w:top w:val="nil"/>
          <w:left w:val="nil"/>
          <w:bottom w:val="nil"/>
          <w:right w:val="nil"/>
          <w:between w:val="nil"/>
        </w:pBdr>
        <w:spacing w:line="240" w:lineRule="auto"/>
        <w:rPr>
          <w:sz w:val="22"/>
          <w:szCs w:val="22"/>
        </w:rPr>
      </w:pPr>
      <w:r>
        <w:rPr>
          <w:b/>
          <w:sz w:val="22"/>
          <w:szCs w:val="22"/>
        </w:rPr>
        <w:t>Cupo:</w:t>
      </w:r>
      <w:r w:rsidR="00611436">
        <w:rPr>
          <w:sz w:val="22"/>
          <w:szCs w:val="22"/>
        </w:rPr>
        <w:t xml:space="preserve"> máximo 100 participantes</w:t>
      </w:r>
    </w:p>
    <w:p w14:paraId="0C946B03" w14:textId="77777777" w:rsidR="00D65C8B" w:rsidRDefault="00D65C8B">
      <w:pPr>
        <w:pBdr>
          <w:top w:val="nil"/>
          <w:left w:val="nil"/>
          <w:bottom w:val="nil"/>
          <w:right w:val="nil"/>
          <w:between w:val="nil"/>
        </w:pBdr>
        <w:spacing w:line="240" w:lineRule="auto"/>
        <w:rPr>
          <w:sz w:val="22"/>
          <w:szCs w:val="22"/>
        </w:rPr>
      </w:pPr>
    </w:p>
    <w:tbl>
      <w:tblPr>
        <w:tblStyle w:val="a"/>
        <w:tblW w:w="99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0"/>
        <w:gridCol w:w="1095"/>
        <w:gridCol w:w="1365"/>
        <w:gridCol w:w="2835"/>
        <w:gridCol w:w="3735"/>
      </w:tblGrid>
      <w:tr w:rsidR="00D65C8B" w14:paraId="21172308" w14:textId="77777777">
        <w:trPr>
          <w:tblHeader/>
        </w:trPr>
        <w:tc>
          <w:tcPr>
            <w:tcW w:w="870" w:type="dxa"/>
            <w:tcMar>
              <w:top w:w="100" w:type="dxa"/>
              <w:left w:w="100" w:type="dxa"/>
              <w:bottom w:w="100" w:type="dxa"/>
              <w:right w:w="100" w:type="dxa"/>
            </w:tcMar>
          </w:tcPr>
          <w:p w14:paraId="34DA1C1F" w14:textId="43B0517B" w:rsidR="00D65C8B" w:rsidRDefault="00000000">
            <w:pPr>
              <w:widowControl w:val="0"/>
              <w:pBdr>
                <w:top w:val="nil"/>
                <w:left w:val="nil"/>
                <w:bottom w:val="nil"/>
                <w:right w:val="nil"/>
                <w:between w:val="nil"/>
              </w:pBdr>
              <w:spacing w:after="0" w:line="240" w:lineRule="auto"/>
              <w:jc w:val="center"/>
              <w:rPr>
                <w:rFonts w:ascii="Calibri" w:eastAsia="Calibri" w:hAnsi="Calibri" w:cs="Calibri"/>
                <w:b/>
                <w:sz w:val="22"/>
                <w:szCs w:val="22"/>
              </w:rPr>
            </w:pPr>
            <w:r>
              <w:rPr>
                <w:rFonts w:ascii="Calibri" w:eastAsia="Calibri" w:hAnsi="Calibri" w:cs="Calibri"/>
                <w:b/>
                <w:sz w:val="22"/>
                <w:szCs w:val="22"/>
              </w:rPr>
              <w:t>Taller</w:t>
            </w:r>
          </w:p>
        </w:tc>
        <w:tc>
          <w:tcPr>
            <w:tcW w:w="1095" w:type="dxa"/>
            <w:tcMar>
              <w:top w:w="100" w:type="dxa"/>
              <w:left w:w="100" w:type="dxa"/>
              <w:bottom w:w="100" w:type="dxa"/>
              <w:right w:w="100" w:type="dxa"/>
            </w:tcMar>
          </w:tcPr>
          <w:p w14:paraId="2E75966C" w14:textId="77777777" w:rsidR="00D65C8B" w:rsidRDefault="00000000">
            <w:pPr>
              <w:widowControl w:val="0"/>
              <w:pBdr>
                <w:top w:val="nil"/>
                <w:left w:val="nil"/>
                <w:bottom w:val="nil"/>
                <w:right w:val="nil"/>
                <w:between w:val="nil"/>
              </w:pBdr>
              <w:spacing w:after="0" w:line="240" w:lineRule="auto"/>
              <w:jc w:val="center"/>
              <w:rPr>
                <w:rFonts w:ascii="Calibri" w:eastAsia="Calibri" w:hAnsi="Calibri" w:cs="Calibri"/>
                <w:b/>
                <w:sz w:val="22"/>
                <w:szCs w:val="22"/>
              </w:rPr>
            </w:pPr>
            <w:r>
              <w:rPr>
                <w:rFonts w:ascii="Calibri" w:eastAsia="Calibri" w:hAnsi="Calibri" w:cs="Calibri"/>
                <w:b/>
                <w:sz w:val="22"/>
                <w:szCs w:val="22"/>
              </w:rPr>
              <w:t>Fecha</w:t>
            </w:r>
          </w:p>
        </w:tc>
        <w:tc>
          <w:tcPr>
            <w:tcW w:w="1365" w:type="dxa"/>
            <w:tcMar>
              <w:top w:w="100" w:type="dxa"/>
              <w:left w:w="100" w:type="dxa"/>
              <w:bottom w:w="100" w:type="dxa"/>
              <w:right w:w="100" w:type="dxa"/>
            </w:tcMar>
          </w:tcPr>
          <w:p w14:paraId="701879CF" w14:textId="77777777" w:rsidR="00D65C8B" w:rsidRDefault="00000000">
            <w:pPr>
              <w:widowControl w:val="0"/>
              <w:pBdr>
                <w:top w:val="nil"/>
                <w:left w:val="nil"/>
                <w:bottom w:val="nil"/>
                <w:right w:val="nil"/>
                <w:between w:val="nil"/>
              </w:pBdr>
              <w:spacing w:after="0" w:line="240" w:lineRule="auto"/>
              <w:jc w:val="center"/>
              <w:rPr>
                <w:rFonts w:ascii="Calibri" w:eastAsia="Calibri" w:hAnsi="Calibri" w:cs="Calibri"/>
                <w:b/>
                <w:sz w:val="22"/>
                <w:szCs w:val="22"/>
              </w:rPr>
            </w:pPr>
            <w:r>
              <w:rPr>
                <w:rFonts w:ascii="Calibri" w:eastAsia="Calibri" w:hAnsi="Calibri" w:cs="Calibri"/>
                <w:b/>
                <w:sz w:val="22"/>
                <w:szCs w:val="22"/>
              </w:rPr>
              <w:t>Duración</w:t>
            </w:r>
          </w:p>
        </w:tc>
        <w:tc>
          <w:tcPr>
            <w:tcW w:w="2835" w:type="dxa"/>
            <w:tcMar>
              <w:top w:w="100" w:type="dxa"/>
              <w:left w:w="100" w:type="dxa"/>
              <w:bottom w:w="100" w:type="dxa"/>
              <w:right w:w="100" w:type="dxa"/>
            </w:tcMar>
          </w:tcPr>
          <w:p w14:paraId="7605EC76" w14:textId="77777777" w:rsidR="00D65C8B" w:rsidRDefault="00000000">
            <w:pPr>
              <w:widowControl w:val="0"/>
              <w:pBdr>
                <w:top w:val="nil"/>
                <w:left w:val="nil"/>
                <w:bottom w:val="nil"/>
                <w:right w:val="nil"/>
                <w:between w:val="nil"/>
              </w:pBdr>
              <w:spacing w:after="0" w:line="240" w:lineRule="auto"/>
              <w:jc w:val="center"/>
              <w:rPr>
                <w:rFonts w:ascii="Calibri" w:eastAsia="Calibri" w:hAnsi="Calibri" w:cs="Calibri"/>
                <w:b/>
                <w:sz w:val="22"/>
                <w:szCs w:val="22"/>
              </w:rPr>
            </w:pPr>
            <w:r>
              <w:rPr>
                <w:rFonts w:ascii="Calibri" w:eastAsia="Calibri" w:hAnsi="Calibri" w:cs="Calibri"/>
                <w:b/>
                <w:sz w:val="22"/>
                <w:szCs w:val="22"/>
              </w:rPr>
              <w:t>Lugar</w:t>
            </w:r>
          </w:p>
        </w:tc>
        <w:tc>
          <w:tcPr>
            <w:tcW w:w="3735" w:type="dxa"/>
            <w:tcMar>
              <w:top w:w="100" w:type="dxa"/>
              <w:left w:w="100" w:type="dxa"/>
              <w:bottom w:w="100" w:type="dxa"/>
              <w:right w:w="100" w:type="dxa"/>
            </w:tcMar>
          </w:tcPr>
          <w:p w14:paraId="5C4D6B38" w14:textId="77777777" w:rsidR="00D65C8B" w:rsidRDefault="00000000">
            <w:pPr>
              <w:widowControl w:val="0"/>
              <w:pBdr>
                <w:top w:val="nil"/>
                <w:left w:val="nil"/>
                <w:bottom w:val="nil"/>
                <w:right w:val="nil"/>
                <w:between w:val="nil"/>
              </w:pBdr>
              <w:spacing w:after="0" w:line="240" w:lineRule="auto"/>
              <w:jc w:val="center"/>
              <w:rPr>
                <w:rFonts w:ascii="Calibri" w:eastAsia="Calibri" w:hAnsi="Calibri" w:cs="Calibri"/>
                <w:b/>
                <w:sz w:val="22"/>
                <w:szCs w:val="22"/>
              </w:rPr>
            </w:pPr>
            <w:r>
              <w:rPr>
                <w:rFonts w:ascii="Calibri" w:eastAsia="Calibri" w:hAnsi="Calibri" w:cs="Calibri"/>
                <w:b/>
                <w:sz w:val="22"/>
                <w:szCs w:val="22"/>
              </w:rPr>
              <w:t>Audiencia</w:t>
            </w:r>
          </w:p>
        </w:tc>
      </w:tr>
      <w:tr w:rsidR="00D65C8B" w14:paraId="4C889DE2" w14:textId="77777777">
        <w:tc>
          <w:tcPr>
            <w:tcW w:w="870" w:type="dxa"/>
            <w:tcMar>
              <w:top w:w="100" w:type="dxa"/>
              <w:left w:w="100" w:type="dxa"/>
              <w:bottom w:w="100" w:type="dxa"/>
              <w:right w:w="100" w:type="dxa"/>
            </w:tcMar>
          </w:tcPr>
          <w:p w14:paraId="0FA79BA9" w14:textId="77777777" w:rsidR="00D65C8B" w:rsidRDefault="00000000">
            <w:pPr>
              <w:widowControl w:val="0"/>
              <w:pBdr>
                <w:top w:val="nil"/>
                <w:left w:val="nil"/>
                <w:bottom w:val="nil"/>
                <w:right w:val="nil"/>
                <w:between w:val="nil"/>
              </w:pBdr>
              <w:spacing w:after="0" w:line="240" w:lineRule="auto"/>
              <w:jc w:val="center"/>
              <w:rPr>
                <w:rFonts w:ascii="Calibri" w:eastAsia="Calibri" w:hAnsi="Calibri" w:cs="Calibri"/>
                <w:b/>
                <w:sz w:val="22"/>
                <w:szCs w:val="22"/>
              </w:rPr>
            </w:pPr>
            <w:r>
              <w:rPr>
                <w:rFonts w:ascii="Calibri" w:eastAsia="Calibri" w:hAnsi="Calibri" w:cs="Calibri"/>
                <w:b/>
                <w:sz w:val="22"/>
                <w:szCs w:val="22"/>
              </w:rPr>
              <w:t>1</w:t>
            </w:r>
          </w:p>
        </w:tc>
        <w:tc>
          <w:tcPr>
            <w:tcW w:w="1095" w:type="dxa"/>
            <w:tcMar>
              <w:top w:w="100" w:type="dxa"/>
              <w:left w:w="100" w:type="dxa"/>
              <w:bottom w:w="100" w:type="dxa"/>
              <w:right w:w="100" w:type="dxa"/>
            </w:tcMar>
          </w:tcPr>
          <w:p w14:paraId="2C0B6D40" w14:textId="43AFCA2B" w:rsidR="00D65C8B" w:rsidRDefault="00BC50C0">
            <w:pPr>
              <w:spacing w:after="0" w:line="240" w:lineRule="auto"/>
              <w:rPr>
                <w:rFonts w:ascii="Calibri" w:eastAsia="Calibri" w:hAnsi="Calibri" w:cs="Calibri"/>
                <w:sz w:val="22"/>
                <w:szCs w:val="22"/>
              </w:rPr>
            </w:pPr>
            <w:r>
              <w:rPr>
                <w:rFonts w:ascii="Calibri" w:eastAsia="Calibri" w:hAnsi="Calibri" w:cs="Calibri"/>
                <w:sz w:val="22"/>
                <w:szCs w:val="22"/>
              </w:rPr>
              <w:t>16-09-2025</w:t>
            </w:r>
          </w:p>
        </w:tc>
        <w:tc>
          <w:tcPr>
            <w:tcW w:w="1365" w:type="dxa"/>
            <w:tcMar>
              <w:top w:w="100" w:type="dxa"/>
              <w:left w:w="100" w:type="dxa"/>
              <w:bottom w:w="100" w:type="dxa"/>
              <w:right w:w="100" w:type="dxa"/>
            </w:tcMar>
          </w:tcPr>
          <w:p w14:paraId="4D6AF555" w14:textId="71FA1312" w:rsidR="00D65C8B" w:rsidRDefault="00BC50C0">
            <w:pPr>
              <w:widowControl w:val="0"/>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4 horas</w:t>
            </w:r>
          </w:p>
        </w:tc>
        <w:tc>
          <w:tcPr>
            <w:tcW w:w="2835" w:type="dxa"/>
            <w:tcMar>
              <w:top w:w="100" w:type="dxa"/>
              <w:left w:w="100" w:type="dxa"/>
              <w:bottom w:w="100" w:type="dxa"/>
              <w:right w:w="100" w:type="dxa"/>
            </w:tcMar>
          </w:tcPr>
          <w:p w14:paraId="1B52A9DA" w14:textId="28CE0E28" w:rsidR="00D65C8B" w:rsidRDefault="0081442C">
            <w:pPr>
              <w:spacing w:after="0" w:line="240" w:lineRule="auto"/>
              <w:rPr>
                <w:rFonts w:ascii="Calibri" w:eastAsia="Calibri" w:hAnsi="Calibri" w:cs="Calibri"/>
                <w:sz w:val="22"/>
                <w:szCs w:val="22"/>
              </w:rPr>
            </w:pPr>
            <w:r>
              <w:rPr>
                <w:rFonts w:ascii="Calibri" w:eastAsia="Calibri" w:hAnsi="Calibri" w:cs="Calibri"/>
                <w:sz w:val="22"/>
                <w:szCs w:val="22"/>
              </w:rPr>
              <w:t xml:space="preserve">Edificio 116, salón 201. Facultad de </w:t>
            </w:r>
            <w:proofErr w:type="gramStart"/>
            <w:r>
              <w:rPr>
                <w:rFonts w:ascii="Calibri" w:eastAsia="Calibri" w:hAnsi="Calibri" w:cs="Calibri"/>
                <w:sz w:val="22"/>
                <w:szCs w:val="22"/>
              </w:rPr>
              <w:t>Salud,  Universidad</w:t>
            </w:r>
            <w:proofErr w:type="gramEnd"/>
            <w:r>
              <w:rPr>
                <w:rFonts w:ascii="Calibri" w:eastAsia="Calibri" w:hAnsi="Calibri" w:cs="Calibri"/>
                <w:sz w:val="22"/>
                <w:szCs w:val="22"/>
              </w:rPr>
              <w:t xml:space="preserve"> del Valle</w:t>
            </w:r>
          </w:p>
        </w:tc>
        <w:tc>
          <w:tcPr>
            <w:tcW w:w="3735" w:type="dxa"/>
            <w:tcMar>
              <w:top w:w="100" w:type="dxa"/>
              <w:left w:w="100" w:type="dxa"/>
              <w:bottom w:w="100" w:type="dxa"/>
              <w:right w:w="100" w:type="dxa"/>
            </w:tcMar>
          </w:tcPr>
          <w:p w14:paraId="4D4AE038" w14:textId="5D47780A" w:rsidR="00D65C8B" w:rsidRDefault="00000000">
            <w:pPr>
              <w:spacing w:after="0" w:line="240" w:lineRule="auto"/>
              <w:rPr>
                <w:rFonts w:ascii="Calibri" w:eastAsia="Calibri" w:hAnsi="Calibri" w:cs="Calibri"/>
                <w:sz w:val="22"/>
                <w:szCs w:val="22"/>
              </w:rPr>
            </w:pPr>
            <w:r>
              <w:rPr>
                <w:rFonts w:ascii="Calibri" w:eastAsia="Calibri" w:hAnsi="Calibri" w:cs="Calibri"/>
                <w:sz w:val="22"/>
                <w:szCs w:val="22"/>
              </w:rPr>
              <w:t>Est</w:t>
            </w:r>
            <w:r w:rsidR="0081442C">
              <w:rPr>
                <w:rFonts w:ascii="Calibri" w:eastAsia="Calibri" w:hAnsi="Calibri" w:cs="Calibri"/>
                <w:sz w:val="22"/>
                <w:szCs w:val="22"/>
              </w:rPr>
              <w:t>udiantes, docentes, investigadores y profesionales de las ciencias de la salud.</w:t>
            </w:r>
          </w:p>
        </w:tc>
      </w:tr>
    </w:tbl>
    <w:p w14:paraId="615D8671" w14:textId="77777777" w:rsidR="00D65C8B" w:rsidRDefault="00D65C8B">
      <w:pPr>
        <w:pBdr>
          <w:top w:val="nil"/>
          <w:left w:val="nil"/>
          <w:bottom w:val="nil"/>
          <w:right w:val="nil"/>
          <w:between w:val="nil"/>
        </w:pBdr>
        <w:spacing w:after="0" w:line="240" w:lineRule="auto"/>
        <w:jc w:val="both"/>
        <w:rPr>
          <w:sz w:val="22"/>
          <w:szCs w:val="22"/>
        </w:rPr>
      </w:pPr>
    </w:p>
    <w:p w14:paraId="5BFB7BFC" w14:textId="77777777" w:rsidR="00D65C8B" w:rsidRDefault="00D65C8B">
      <w:pPr>
        <w:pBdr>
          <w:top w:val="nil"/>
          <w:left w:val="nil"/>
          <w:bottom w:val="nil"/>
          <w:right w:val="nil"/>
          <w:between w:val="nil"/>
        </w:pBdr>
        <w:spacing w:after="0"/>
        <w:ind w:left="720"/>
        <w:jc w:val="both"/>
        <w:rPr>
          <w:sz w:val="22"/>
          <w:szCs w:val="22"/>
        </w:rPr>
      </w:pPr>
    </w:p>
    <w:p w14:paraId="59D051B4" w14:textId="77777777" w:rsidR="00D65C8B" w:rsidRDefault="00000000">
      <w:pPr>
        <w:spacing w:after="0" w:line="276" w:lineRule="auto"/>
        <w:jc w:val="both"/>
        <w:rPr>
          <w:b/>
        </w:rPr>
      </w:pPr>
      <w:r>
        <w:rPr>
          <w:b/>
        </w:rPr>
        <w:t>Programa</w:t>
      </w:r>
    </w:p>
    <w:p w14:paraId="27DB5A75" w14:textId="77777777" w:rsidR="00D65C8B" w:rsidRDefault="00D65C8B">
      <w:pPr>
        <w:spacing w:after="0" w:line="276" w:lineRule="auto"/>
        <w:jc w:val="both"/>
        <w:rPr>
          <w:b/>
        </w:rPr>
      </w:pPr>
    </w:p>
    <w:p w14:paraId="56AF4FEE" w14:textId="77777777" w:rsidR="00D65C8B" w:rsidRDefault="00D65C8B">
      <w:pPr>
        <w:spacing w:after="0" w:line="276" w:lineRule="auto"/>
        <w:rPr>
          <w:rFonts w:ascii="Aptos" w:eastAsia="Aptos" w:hAnsi="Aptos" w:cs="Aptos"/>
          <w:color w:val="212121"/>
        </w:rPr>
      </w:pPr>
    </w:p>
    <w:p w14:paraId="1E9A3BB9" w14:textId="11B4565B" w:rsidR="00D65C8B" w:rsidRDefault="00000000">
      <w:pPr>
        <w:spacing w:after="0" w:line="276" w:lineRule="auto"/>
        <w:rPr>
          <w:rFonts w:ascii="Aptos" w:eastAsia="Aptos" w:hAnsi="Aptos" w:cs="Aptos"/>
          <w:b/>
          <w:color w:val="212121"/>
        </w:rPr>
      </w:pPr>
      <w:r>
        <w:rPr>
          <w:rFonts w:ascii="Aptos" w:eastAsia="Aptos" w:hAnsi="Aptos" w:cs="Aptos"/>
          <w:b/>
          <w:color w:val="212121"/>
        </w:rPr>
        <w:t>Sesión presencial (</w:t>
      </w:r>
      <w:r w:rsidR="00BC50C0">
        <w:rPr>
          <w:rFonts w:ascii="Aptos" w:eastAsia="Aptos" w:hAnsi="Aptos" w:cs="Aptos"/>
          <w:b/>
          <w:color w:val="212121"/>
        </w:rPr>
        <w:t>4</w:t>
      </w:r>
      <w:r>
        <w:rPr>
          <w:rFonts w:ascii="Aptos" w:eastAsia="Aptos" w:hAnsi="Aptos" w:cs="Aptos"/>
          <w:b/>
          <w:color w:val="212121"/>
        </w:rPr>
        <w:t xml:space="preserve"> horas)</w:t>
      </w:r>
    </w:p>
    <w:p w14:paraId="1DF1EF04" w14:textId="11FAAF11" w:rsidR="00D65C8B" w:rsidRDefault="0081442C">
      <w:pPr>
        <w:numPr>
          <w:ilvl w:val="0"/>
          <w:numId w:val="2"/>
        </w:numPr>
        <w:pBdr>
          <w:top w:val="nil"/>
          <w:left w:val="nil"/>
          <w:bottom w:val="nil"/>
          <w:right w:val="nil"/>
          <w:between w:val="nil"/>
        </w:pBdr>
        <w:spacing w:after="0" w:line="240" w:lineRule="auto"/>
        <w:jc w:val="both"/>
        <w:rPr>
          <w:color w:val="000000"/>
        </w:rPr>
      </w:pPr>
      <w:r>
        <w:rPr>
          <w:color w:val="000000"/>
        </w:rPr>
        <w:t xml:space="preserve">Apertura del taller </w:t>
      </w:r>
    </w:p>
    <w:p w14:paraId="656B38E1" w14:textId="18433213" w:rsidR="00D65C8B" w:rsidRDefault="0081442C">
      <w:pPr>
        <w:numPr>
          <w:ilvl w:val="0"/>
          <w:numId w:val="2"/>
        </w:numPr>
        <w:pBdr>
          <w:top w:val="nil"/>
          <w:left w:val="nil"/>
          <w:bottom w:val="nil"/>
          <w:right w:val="nil"/>
          <w:between w:val="nil"/>
        </w:pBdr>
        <w:spacing w:after="0"/>
      </w:pPr>
      <w:r>
        <w:rPr>
          <w:color w:val="000000"/>
        </w:rPr>
        <w:t>Principios de la mentoría en investigación</w:t>
      </w:r>
    </w:p>
    <w:p w14:paraId="45D980E8" w14:textId="190FE5D3" w:rsidR="00BC50C0" w:rsidRPr="00BC50C0" w:rsidRDefault="0081442C">
      <w:pPr>
        <w:numPr>
          <w:ilvl w:val="0"/>
          <w:numId w:val="2"/>
        </w:numPr>
        <w:pBdr>
          <w:top w:val="nil"/>
          <w:left w:val="nil"/>
          <w:bottom w:val="nil"/>
          <w:right w:val="nil"/>
          <w:between w:val="nil"/>
        </w:pBdr>
        <w:spacing w:after="0" w:line="240" w:lineRule="auto"/>
      </w:pPr>
      <w:r>
        <w:rPr>
          <w:color w:val="000000"/>
        </w:rPr>
        <w:t>Uso de la herramienta de mentoría OSKAR</w:t>
      </w:r>
    </w:p>
    <w:p w14:paraId="4625022A" w14:textId="27841B58" w:rsidR="00BC50C0" w:rsidRPr="00BC50C0" w:rsidRDefault="0081442C">
      <w:pPr>
        <w:numPr>
          <w:ilvl w:val="0"/>
          <w:numId w:val="2"/>
        </w:numPr>
        <w:pBdr>
          <w:top w:val="nil"/>
          <w:left w:val="nil"/>
          <w:bottom w:val="nil"/>
          <w:right w:val="nil"/>
          <w:between w:val="nil"/>
        </w:pBdr>
        <w:spacing w:after="0" w:line="240" w:lineRule="auto"/>
      </w:pPr>
      <w:r>
        <w:rPr>
          <w:color w:val="000000"/>
        </w:rPr>
        <w:t>Experiencia de mentoría en investigación en Perú</w:t>
      </w:r>
    </w:p>
    <w:p w14:paraId="5D71F411" w14:textId="4EC32B04" w:rsidR="00D65C8B" w:rsidRDefault="0081442C">
      <w:pPr>
        <w:numPr>
          <w:ilvl w:val="0"/>
          <w:numId w:val="2"/>
        </w:numPr>
        <w:pBdr>
          <w:top w:val="nil"/>
          <w:left w:val="nil"/>
          <w:bottom w:val="nil"/>
          <w:right w:val="nil"/>
          <w:between w:val="nil"/>
        </w:pBdr>
        <w:spacing w:after="0" w:line="240" w:lineRule="auto"/>
      </w:pPr>
      <w:r>
        <w:rPr>
          <w:color w:val="000000"/>
        </w:rPr>
        <w:t xml:space="preserve">Uso de la herramienta de mentoría: estilos de comunicación </w:t>
      </w:r>
    </w:p>
    <w:p w14:paraId="6A9A47F3" w14:textId="0E966BC3" w:rsidR="00D65C8B" w:rsidRDefault="0081442C">
      <w:pPr>
        <w:numPr>
          <w:ilvl w:val="0"/>
          <w:numId w:val="2"/>
        </w:numPr>
        <w:pBdr>
          <w:top w:val="nil"/>
          <w:left w:val="nil"/>
          <w:bottom w:val="nil"/>
          <w:right w:val="nil"/>
          <w:between w:val="nil"/>
        </w:pBdr>
        <w:spacing w:after="0" w:line="276" w:lineRule="auto"/>
        <w:rPr>
          <w:color w:val="000000"/>
        </w:rPr>
      </w:pPr>
      <w:r>
        <w:rPr>
          <w:color w:val="000000"/>
        </w:rPr>
        <w:t>Conversatorio y evaluación</w:t>
      </w:r>
    </w:p>
    <w:p w14:paraId="097692A3" w14:textId="19588FCB" w:rsidR="00BC50C0" w:rsidRDefault="00BC50C0">
      <w:pPr>
        <w:numPr>
          <w:ilvl w:val="0"/>
          <w:numId w:val="2"/>
        </w:numPr>
        <w:pBdr>
          <w:top w:val="nil"/>
          <w:left w:val="nil"/>
          <w:bottom w:val="nil"/>
          <w:right w:val="nil"/>
          <w:between w:val="nil"/>
        </w:pBdr>
        <w:spacing w:after="0" w:line="276" w:lineRule="auto"/>
        <w:rPr>
          <w:color w:val="000000"/>
        </w:rPr>
      </w:pPr>
      <w:r>
        <w:rPr>
          <w:color w:val="000000"/>
        </w:rPr>
        <w:t>Palabras de agradecimiento y cierre</w:t>
      </w:r>
    </w:p>
    <w:p w14:paraId="3BC7340E" w14:textId="77777777" w:rsidR="00D65C8B" w:rsidRDefault="00D65C8B">
      <w:pPr>
        <w:pBdr>
          <w:top w:val="nil"/>
          <w:left w:val="nil"/>
          <w:bottom w:val="nil"/>
          <w:right w:val="nil"/>
          <w:between w:val="nil"/>
        </w:pBdr>
        <w:spacing w:after="0" w:line="276" w:lineRule="auto"/>
      </w:pPr>
    </w:p>
    <w:p w14:paraId="6424E3D0" w14:textId="77777777" w:rsidR="00D65C8B" w:rsidRDefault="00D65C8B">
      <w:pPr>
        <w:spacing w:after="0" w:line="276" w:lineRule="auto"/>
        <w:ind w:left="360"/>
        <w:jc w:val="both"/>
      </w:pPr>
    </w:p>
    <w:p w14:paraId="76447D86" w14:textId="77777777" w:rsidR="00D65C8B" w:rsidRDefault="00D65C8B">
      <w:pPr>
        <w:spacing w:after="0" w:line="240" w:lineRule="auto"/>
        <w:rPr>
          <w:color w:val="000000"/>
        </w:rPr>
      </w:pPr>
    </w:p>
    <w:p w14:paraId="3C906B27" w14:textId="77777777" w:rsidR="00D65C8B" w:rsidRDefault="00000000">
      <w:pPr>
        <w:spacing w:after="0" w:line="240" w:lineRule="auto"/>
        <w:rPr>
          <w:b/>
          <w:color w:val="000000"/>
        </w:rPr>
      </w:pPr>
      <w:r>
        <w:rPr>
          <w:b/>
          <w:color w:val="000000"/>
        </w:rPr>
        <w:t>Recursos:</w:t>
      </w:r>
    </w:p>
    <w:p w14:paraId="0B6B792F" w14:textId="77777777" w:rsidR="00D65C8B" w:rsidRDefault="00D65C8B">
      <w:pPr>
        <w:spacing w:after="0" w:line="240" w:lineRule="auto"/>
        <w:rPr>
          <w:color w:val="FF0000"/>
        </w:rPr>
      </w:pPr>
    </w:p>
    <w:p w14:paraId="3514B486" w14:textId="77777777" w:rsidR="00D65C8B" w:rsidRDefault="00000000">
      <w:pPr>
        <w:spacing w:after="0" w:line="240" w:lineRule="auto"/>
        <w:rPr>
          <w:color w:val="FF0000"/>
        </w:rPr>
      </w:pPr>
      <w:r>
        <w:rPr>
          <w:color w:val="FF0000"/>
        </w:rPr>
        <w:t>Añadir aquí los recursos disponibles (presentación y otros)</w:t>
      </w:r>
    </w:p>
    <w:p w14:paraId="765E5836" w14:textId="77777777" w:rsidR="00D65C8B" w:rsidRDefault="00D65C8B">
      <w:pPr>
        <w:spacing w:after="0" w:line="240" w:lineRule="auto"/>
        <w:rPr>
          <w:color w:val="FF0000"/>
        </w:rPr>
      </w:pPr>
    </w:p>
    <w:p w14:paraId="1C6B0029" w14:textId="0950E160" w:rsidR="00D65C8B" w:rsidRDefault="00000000">
      <w:pPr>
        <w:spacing w:after="0" w:line="240" w:lineRule="auto"/>
        <w:rPr>
          <w:color w:val="FF0000"/>
        </w:rPr>
      </w:pPr>
      <w:r>
        <w:rPr>
          <w:color w:val="FF0000"/>
        </w:rPr>
        <w:t xml:space="preserve">Taller: los recursos disponibles en: </w:t>
      </w:r>
    </w:p>
    <w:p w14:paraId="0EFE11C3" w14:textId="33EC2AFF" w:rsidR="00BC50C0" w:rsidRDefault="0081442C">
      <w:pPr>
        <w:spacing w:after="0" w:line="240" w:lineRule="auto"/>
      </w:pPr>
      <w:hyperlink r:id="rId8" w:history="1">
        <w:r w:rsidRPr="00E15B93">
          <w:rPr>
            <w:rStyle w:val="Hipervnculo"/>
          </w:rPr>
          <w:t>https://drive.google.com/drive/folders/1biAmDwhB</w:t>
        </w:r>
        <w:r w:rsidRPr="00E15B93">
          <w:rPr>
            <w:rStyle w:val="Hipervnculo"/>
          </w:rPr>
          <w:t>R</w:t>
        </w:r>
        <w:r w:rsidRPr="00E15B93">
          <w:rPr>
            <w:rStyle w:val="Hipervnculo"/>
          </w:rPr>
          <w:t>Y1K9oROizSbhUZKpHIDnoos</w:t>
        </w:r>
      </w:hyperlink>
    </w:p>
    <w:p w14:paraId="08C5307B" w14:textId="77777777" w:rsidR="0081442C" w:rsidRDefault="0081442C">
      <w:pPr>
        <w:spacing w:after="0" w:line="240" w:lineRule="auto"/>
      </w:pPr>
    </w:p>
    <w:p w14:paraId="757D6F9B" w14:textId="77777777" w:rsidR="00BC50C0" w:rsidRDefault="00BC50C0">
      <w:pPr>
        <w:spacing w:after="0" w:line="240" w:lineRule="auto"/>
        <w:rPr>
          <w:color w:val="FF0000"/>
        </w:rPr>
      </w:pPr>
    </w:p>
    <w:p w14:paraId="71F79B03" w14:textId="77777777" w:rsidR="00D65C8B" w:rsidRDefault="00D65C8B">
      <w:pPr>
        <w:spacing w:after="0" w:line="240" w:lineRule="auto"/>
        <w:rPr>
          <w:color w:val="FF0000"/>
        </w:rPr>
      </w:pPr>
    </w:p>
    <w:p w14:paraId="4302A598" w14:textId="77777777" w:rsidR="00D65C8B" w:rsidRDefault="00D65C8B">
      <w:pPr>
        <w:spacing w:after="0" w:line="240" w:lineRule="auto"/>
        <w:rPr>
          <w:color w:val="FF0000"/>
        </w:rPr>
      </w:pPr>
    </w:p>
    <w:p w14:paraId="57979A73" w14:textId="77777777" w:rsidR="00D65C8B" w:rsidRDefault="00000000">
      <w:pPr>
        <w:spacing w:after="0" w:line="240" w:lineRule="auto"/>
        <w:rPr>
          <w:color w:val="FF0000"/>
          <w:shd w:val="clear" w:color="auto" w:fill="FFE599"/>
        </w:rPr>
      </w:pPr>
      <w:r>
        <w:rPr>
          <w:b/>
        </w:rPr>
        <w:t>Evidencias</w:t>
      </w:r>
    </w:p>
    <w:p w14:paraId="6E0D0CA2" w14:textId="77777777" w:rsidR="00D65C8B" w:rsidRDefault="00D65C8B">
      <w:pPr>
        <w:spacing w:after="0" w:line="240" w:lineRule="auto"/>
        <w:rPr>
          <w:color w:val="FF0000"/>
          <w:shd w:val="clear" w:color="auto" w:fill="FFE599"/>
        </w:rPr>
      </w:pPr>
    </w:p>
    <w:p w14:paraId="05AAA169" w14:textId="77777777" w:rsidR="00D65C8B" w:rsidRDefault="00000000">
      <w:pPr>
        <w:spacing w:after="0" w:line="240" w:lineRule="auto"/>
        <w:rPr>
          <w:color w:val="FF0000"/>
          <w:shd w:val="clear" w:color="auto" w:fill="FFE599"/>
        </w:rPr>
      </w:pPr>
      <w:r>
        <w:rPr>
          <w:color w:val="FF0000"/>
          <w:shd w:val="clear" w:color="auto" w:fill="FFE599"/>
        </w:rPr>
        <w:t>Recursos Taller 1:</w:t>
      </w:r>
    </w:p>
    <w:p w14:paraId="3697AF25" w14:textId="7E7953A4" w:rsidR="00D65C8B" w:rsidRPr="00BC50C0" w:rsidRDefault="00D65C8B" w:rsidP="00BC50C0">
      <w:pPr>
        <w:spacing w:after="0" w:line="240" w:lineRule="auto"/>
        <w:rPr>
          <w:color w:val="FF0000"/>
          <w:shd w:val="clear" w:color="auto" w:fill="FFE599"/>
        </w:rPr>
      </w:pPr>
    </w:p>
    <w:p w14:paraId="1277DD37" w14:textId="7F6935B5" w:rsidR="00D65C8B" w:rsidRDefault="00BC50C0" w:rsidP="00BC50C0">
      <w:pPr>
        <w:numPr>
          <w:ilvl w:val="0"/>
          <w:numId w:val="1"/>
        </w:numPr>
        <w:spacing w:after="0" w:line="240" w:lineRule="auto"/>
        <w:rPr>
          <w:color w:val="FF0000"/>
          <w:shd w:val="clear" w:color="auto" w:fill="FFE599"/>
        </w:rPr>
      </w:pPr>
      <w:r>
        <w:rPr>
          <w:color w:val="FF0000"/>
          <w:shd w:val="clear" w:color="auto" w:fill="FFE599"/>
        </w:rPr>
        <w:t>Presentación</w:t>
      </w:r>
      <w:r w:rsidR="0081442C">
        <w:rPr>
          <w:color w:val="FF0000"/>
          <w:shd w:val="clear" w:color="auto" w:fill="FFE599"/>
        </w:rPr>
        <w:t xml:space="preserve">: </w:t>
      </w:r>
      <w:r w:rsidR="002C1814">
        <w:rPr>
          <w:color w:val="FF0000"/>
          <w:shd w:val="clear" w:color="auto" w:fill="FFE599"/>
        </w:rPr>
        <w:t xml:space="preserve">principios de la mentoría en investigación </w:t>
      </w:r>
    </w:p>
    <w:p w14:paraId="265E9FC8" w14:textId="56D207C2" w:rsidR="00BC50C0" w:rsidRPr="00BC50C0" w:rsidRDefault="00BC50C0" w:rsidP="00BC50C0">
      <w:pPr>
        <w:numPr>
          <w:ilvl w:val="0"/>
          <w:numId w:val="1"/>
        </w:numPr>
        <w:spacing w:after="0" w:line="240" w:lineRule="auto"/>
        <w:rPr>
          <w:color w:val="FF0000"/>
          <w:shd w:val="clear" w:color="auto" w:fill="FFE599"/>
        </w:rPr>
      </w:pPr>
      <w:r>
        <w:rPr>
          <w:color w:val="FF0000"/>
          <w:shd w:val="clear" w:color="auto" w:fill="FFE599"/>
        </w:rPr>
        <w:t>Registro fotográfico</w:t>
      </w:r>
    </w:p>
    <w:p w14:paraId="1B6E488C" w14:textId="77777777" w:rsidR="00D65C8B" w:rsidRDefault="00D65C8B">
      <w:pPr>
        <w:spacing w:after="0" w:line="240" w:lineRule="auto"/>
        <w:ind w:left="720"/>
        <w:rPr>
          <w:color w:val="FF0000"/>
          <w:shd w:val="clear" w:color="auto" w:fill="FFE599"/>
        </w:rPr>
      </w:pPr>
    </w:p>
    <w:p w14:paraId="70E1D3DC" w14:textId="77777777" w:rsidR="00D65C8B" w:rsidRDefault="00D65C8B">
      <w:pPr>
        <w:spacing w:after="0" w:line="240" w:lineRule="auto"/>
        <w:rPr>
          <w:color w:val="FF0000"/>
        </w:rPr>
      </w:pPr>
    </w:p>
    <w:p w14:paraId="6D6BAC15" w14:textId="77777777" w:rsidR="00D65C8B" w:rsidRDefault="00D65C8B">
      <w:pPr>
        <w:spacing w:after="0" w:line="240" w:lineRule="auto"/>
        <w:rPr>
          <w:color w:val="FF0000"/>
          <w:shd w:val="clear" w:color="auto" w:fill="FFE599"/>
        </w:rPr>
      </w:pPr>
    </w:p>
    <w:sectPr w:rsidR="00D65C8B">
      <w:headerReference w:type="default" r:id="rId9"/>
      <w:pgSz w:w="12240" w:h="15840"/>
      <w:pgMar w:top="1417" w:right="900" w:bottom="1417"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E9B01D" w14:textId="77777777" w:rsidR="00D60F17" w:rsidRDefault="00D60F17">
      <w:pPr>
        <w:spacing w:after="0" w:line="240" w:lineRule="auto"/>
      </w:pPr>
      <w:r>
        <w:separator/>
      </w:r>
    </w:p>
  </w:endnote>
  <w:endnote w:type="continuationSeparator" w:id="0">
    <w:p w14:paraId="49FAF101" w14:textId="77777777" w:rsidR="00D60F17" w:rsidRDefault="00D60F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9D40EE12-76BC-45EB-87FB-D9A9442C0C45}"/>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2" w:fontKey="{5BDC297C-5373-4819-A6AA-1D15A03BE2C9}"/>
  </w:font>
  <w:font w:name="Aptos">
    <w:charset w:val="00"/>
    <w:family w:val="swiss"/>
    <w:pitch w:val="variable"/>
    <w:sig w:usb0="20000287" w:usb1="00000003" w:usb2="00000000" w:usb3="00000000" w:csb0="0000019F" w:csb1="00000000"/>
    <w:embedRegular r:id="rId3" w:fontKey="{3C5A60A3-6B46-4652-8A06-264BCC577416}"/>
    <w:embedBold r:id="rId4" w:fontKey="{5AFF050F-5257-4A26-A09C-DADB60D08BB4}"/>
    <w:embedItalic r:id="rId5" w:fontKey="{EEB59D45-4D63-42DD-8D9B-66FE93234C2A}"/>
  </w:font>
  <w:font w:name="Calibri">
    <w:panose1 w:val="020F0502020204030204"/>
    <w:charset w:val="00"/>
    <w:family w:val="swiss"/>
    <w:pitch w:val="variable"/>
    <w:sig w:usb0="E4002EFF" w:usb1="C200247B" w:usb2="00000009" w:usb3="00000000" w:csb0="000001FF" w:csb1="00000000"/>
    <w:embedRegular r:id="rId6" w:fontKey="{F57C1767-2E33-4B42-BC60-1A46D327F498}"/>
    <w:embedBold r:id="rId7" w:fontKey="{8B7D43CD-C95B-4451-A38A-5D2CC347B78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FC429D" w14:textId="77777777" w:rsidR="00D60F17" w:rsidRDefault="00D60F17">
      <w:pPr>
        <w:spacing w:after="0" w:line="240" w:lineRule="auto"/>
      </w:pPr>
      <w:r>
        <w:separator/>
      </w:r>
    </w:p>
  </w:footnote>
  <w:footnote w:type="continuationSeparator" w:id="0">
    <w:p w14:paraId="2B8F0AA5" w14:textId="77777777" w:rsidR="00D60F17" w:rsidRDefault="00D60F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93ADB" w14:textId="77777777" w:rsidR="00D65C8B" w:rsidRDefault="00000000">
    <w:pPr>
      <w:pBdr>
        <w:top w:val="nil"/>
        <w:left w:val="nil"/>
        <w:bottom w:val="nil"/>
        <w:right w:val="nil"/>
        <w:between w:val="nil"/>
      </w:pBdr>
      <w:tabs>
        <w:tab w:val="center" w:pos="4252"/>
        <w:tab w:val="right" w:pos="8504"/>
      </w:tabs>
      <w:spacing w:after="0" w:line="240" w:lineRule="auto"/>
      <w:jc w:val="right"/>
      <w:rPr>
        <w:color w:val="000000"/>
      </w:rPr>
    </w:pPr>
    <w:r>
      <w:rPr>
        <w:noProof/>
      </w:rPr>
      <w:drawing>
        <wp:anchor distT="0" distB="0" distL="114300" distR="114300" simplePos="0" relativeHeight="251658240" behindDoc="0" locked="0" layoutInCell="1" hidden="0" allowOverlap="1" wp14:anchorId="55FF8561" wp14:editId="46ACC982">
          <wp:simplePos x="0" y="0"/>
          <wp:positionH relativeFrom="column">
            <wp:posOffset>4446</wp:posOffset>
          </wp:positionH>
          <wp:positionV relativeFrom="paragraph">
            <wp:posOffset>67310</wp:posOffset>
          </wp:positionV>
          <wp:extent cx="1200150" cy="605945"/>
          <wp:effectExtent l="0" t="0" r="0" b="0"/>
          <wp:wrapNone/>
          <wp:docPr id="13474232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00150" cy="60594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DBB4FF3" wp14:editId="45F7014E">
          <wp:simplePos x="0" y="0"/>
          <wp:positionH relativeFrom="column">
            <wp:posOffset>1499870</wp:posOffset>
          </wp:positionH>
          <wp:positionV relativeFrom="paragraph">
            <wp:posOffset>63500</wp:posOffset>
          </wp:positionV>
          <wp:extent cx="1095375" cy="579407"/>
          <wp:effectExtent l="0" t="0" r="0" b="0"/>
          <wp:wrapNone/>
          <wp:docPr id="13474232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095375" cy="579407"/>
                  </a:xfrm>
                  <a:prstGeom prst="rect">
                    <a:avLst/>
                  </a:prstGeom>
                  <a:ln/>
                </pic:spPr>
              </pic:pic>
            </a:graphicData>
          </a:graphic>
        </wp:anchor>
      </w:drawing>
    </w:r>
  </w:p>
  <w:p w14:paraId="45F3C471" w14:textId="77777777" w:rsidR="00D65C8B" w:rsidRDefault="00D65C8B">
    <w:pPr>
      <w:pBdr>
        <w:top w:val="nil"/>
        <w:left w:val="nil"/>
        <w:bottom w:val="nil"/>
        <w:right w:val="nil"/>
        <w:between w:val="nil"/>
      </w:pBdr>
      <w:tabs>
        <w:tab w:val="center" w:pos="4252"/>
        <w:tab w:val="right" w:pos="8504"/>
      </w:tabs>
      <w:spacing w:after="0" w:line="240" w:lineRule="auto"/>
      <w:rPr>
        <w:color w:val="000000"/>
      </w:rPr>
    </w:pPr>
  </w:p>
  <w:p w14:paraId="33C3F792" w14:textId="77777777" w:rsidR="00D65C8B" w:rsidRDefault="00D65C8B">
    <w:pPr>
      <w:pBdr>
        <w:top w:val="nil"/>
        <w:left w:val="nil"/>
        <w:bottom w:val="nil"/>
        <w:right w:val="nil"/>
        <w:between w:val="nil"/>
      </w:pBdr>
      <w:tabs>
        <w:tab w:val="center" w:pos="4252"/>
        <w:tab w:val="right" w:pos="8504"/>
      </w:tabs>
      <w:spacing w:after="0" w:line="240" w:lineRule="auto"/>
      <w:rPr>
        <w:color w:val="000000"/>
      </w:rPr>
    </w:pPr>
  </w:p>
  <w:p w14:paraId="7FFD71AE" w14:textId="77777777" w:rsidR="00D65C8B" w:rsidRDefault="00D65C8B">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CB4243"/>
    <w:multiLevelType w:val="multilevel"/>
    <w:tmpl w:val="B15A3B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A5623C6"/>
    <w:multiLevelType w:val="multilevel"/>
    <w:tmpl w:val="59F45B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FE00282"/>
    <w:multiLevelType w:val="hybridMultilevel"/>
    <w:tmpl w:val="D700BE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807115726">
    <w:abstractNumId w:val="0"/>
  </w:num>
  <w:num w:numId="2" w16cid:durableId="1915582066">
    <w:abstractNumId w:val="1"/>
  </w:num>
  <w:num w:numId="3" w16cid:durableId="20075851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C8B"/>
    <w:rsid w:val="002C1814"/>
    <w:rsid w:val="00572B23"/>
    <w:rsid w:val="00611436"/>
    <w:rsid w:val="0081442C"/>
    <w:rsid w:val="009D0EC3"/>
    <w:rsid w:val="00BC50C0"/>
    <w:rsid w:val="00D60F17"/>
    <w:rsid w:val="00D65C8B"/>
    <w:rsid w:val="00E3565E"/>
    <w:rsid w:val="00F95AE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ADA6E"/>
  <w15:docId w15:val="{9EDDF318-2736-4F58-97BF-4FB111CE2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95C"/>
  </w:style>
  <w:style w:type="paragraph" w:styleId="Ttulo1">
    <w:name w:val="heading 1"/>
    <w:basedOn w:val="Normal"/>
    <w:next w:val="Normal"/>
    <w:link w:val="Ttulo1Car"/>
    <w:uiPriority w:val="9"/>
    <w:qFormat/>
    <w:rsid w:val="0027099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7099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7099D"/>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7099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tulo5">
    <w:name w:val="heading 5"/>
    <w:basedOn w:val="Normal"/>
    <w:next w:val="Normal"/>
    <w:link w:val="Ttulo5Car"/>
    <w:uiPriority w:val="9"/>
    <w:semiHidden/>
    <w:unhideWhenUsed/>
    <w:qFormat/>
    <w:rsid w:val="0027099D"/>
    <w:pPr>
      <w:keepNext/>
      <w:keepLines/>
      <w:spacing w:before="80" w:after="40"/>
      <w:outlineLvl w:val="4"/>
    </w:pPr>
    <w:rPr>
      <w:rFonts w:asciiTheme="minorHAnsi" w:eastAsiaTheme="majorEastAsia" w:hAnsiTheme="minorHAnsi" w:cstheme="majorBidi"/>
      <w:color w:val="0F4761" w:themeColor="accent1" w:themeShade="BF"/>
    </w:rPr>
  </w:style>
  <w:style w:type="paragraph" w:styleId="Ttulo6">
    <w:name w:val="heading 6"/>
    <w:basedOn w:val="Normal"/>
    <w:next w:val="Normal"/>
    <w:link w:val="Ttulo6Car"/>
    <w:uiPriority w:val="9"/>
    <w:semiHidden/>
    <w:unhideWhenUsed/>
    <w:qFormat/>
    <w:rsid w:val="0027099D"/>
    <w:pPr>
      <w:keepNext/>
      <w:keepLines/>
      <w:spacing w:before="40" w:after="0"/>
      <w:outlineLvl w:val="5"/>
    </w:pPr>
    <w:rPr>
      <w:rFonts w:asciiTheme="minorHAnsi" w:eastAsiaTheme="majorEastAsia" w:hAnsiTheme="minorHAnsi" w:cstheme="majorBidi"/>
      <w:i/>
      <w:iCs/>
      <w:color w:val="595959" w:themeColor="text1" w:themeTint="A6"/>
    </w:rPr>
  </w:style>
  <w:style w:type="paragraph" w:styleId="Ttulo7">
    <w:name w:val="heading 7"/>
    <w:basedOn w:val="Normal"/>
    <w:next w:val="Normal"/>
    <w:link w:val="Ttulo7Car"/>
    <w:uiPriority w:val="9"/>
    <w:semiHidden/>
    <w:unhideWhenUsed/>
    <w:qFormat/>
    <w:rsid w:val="0027099D"/>
    <w:pPr>
      <w:keepNext/>
      <w:keepLines/>
      <w:spacing w:before="40" w:after="0"/>
      <w:outlineLvl w:val="6"/>
    </w:pPr>
    <w:rPr>
      <w:rFonts w:asciiTheme="minorHAnsi" w:eastAsiaTheme="majorEastAsia" w:hAnsiTheme="minorHAnsi" w:cstheme="majorBidi"/>
      <w:color w:val="595959" w:themeColor="text1" w:themeTint="A6"/>
    </w:rPr>
  </w:style>
  <w:style w:type="paragraph" w:styleId="Ttulo8">
    <w:name w:val="heading 8"/>
    <w:basedOn w:val="Normal"/>
    <w:next w:val="Normal"/>
    <w:link w:val="Ttulo8Car"/>
    <w:uiPriority w:val="9"/>
    <w:semiHidden/>
    <w:unhideWhenUsed/>
    <w:qFormat/>
    <w:rsid w:val="0027099D"/>
    <w:pPr>
      <w:keepNext/>
      <w:keepLines/>
      <w:spacing w:after="0"/>
      <w:outlineLvl w:val="7"/>
    </w:pPr>
    <w:rPr>
      <w:rFonts w:asciiTheme="minorHAnsi" w:eastAsiaTheme="majorEastAsia" w:hAnsiTheme="minorHAnsi" w:cstheme="majorBidi"/>
      <w:i/>
      <w:iCs/>
      <w:color w:val="272727" w:themeColor="text1" w:themeTint="D8"/>
    </w:rPr>
  </w:style>
  <w:style w:type="paragraph" w:styleId="Ttulo9">
    <w:name w:val="heading 9"/>
    <w:basedOn w:val="Normal"/>
    <w:next w:val="Normal"/>
    <w:link w:val="Ttulo9Car"/>
    <w:uiPriority w:val="9"/>
    <w:semiHidden/>
    <w:unhideWhenUsed/>
    <w:qFormat/>
    <w:rsid w:val="0027099D"/>
    <w:pPr>
      <w:keepNext/>
      <w:keepLines/>
      <w:spacing w:after="0"/>
      <w:outlineLvl w:val="8"/>
    </w:pPr>
    <w:rPr>
      <w:rFonts w:asciiTheme="minorHAnsi" w:eastAsiaTheme="majorEastAsia" w:hAnsiTheme="minorHAnsi"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ar"/>
    <w:uiPriority w:val="10"/>
    <w:qFormat/>
    <w:rsid w:val="0027099D"/>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27099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7099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7099D"/>
    <w:rPr>
      <w:rFonts w:asciiTheme="minorHAnsi" w:eastAsiaTheme="majorEastAsia" w:hAnsiTheme="minorHAnsi"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7099D"/>
    <w:rPr>
      <w:rFonts w:asciiTheme="minorHAnsi" w:eastAsiaTheme="majorEastAsia" w:hAnsiTheme="minorHAnsi" w:cstheme="majorBidi"/>
      <w:i/>
      <w:iCs/>
      <w:color w:val="0F4761" w:themeColor="accent1" w:themeShade="BF"/>
    </w:rPr>
  </w:style>
  <w:style w:type="character" w:customStyle="1" w:styleId="Ttulo5Car">
    <w:name w:val="Título 5 Car"/>
    <w:basedOn w:val="Fuentedeprrafopredeter"/>
    <w:link w:val="Ttulo5"/>
    <w:uiPriority w:val="9"/>
    <w:semiHidden/>
    <w:rsid w:val="0027099D"/>
    <w:rPr>
      <w:rFonts w:asciiTheme="minorHAnsi" w:eastAsiaTheme="majorEastAsia" w:hAnsiTheme="minorHAnsi" w:cstheme="majorBidi"/>
      <w:color w:val="0F4761" w:themeColor="accent1" w:themeShade="BF"/>
    </w:rPr>
  </w:style>
  <w:style w:type="character" w:customStyle="1" w:styleId="Ttulo6Car">
    <w:name w:val="Título 6 Car"/>
    <w:basedOn w:val="Fuentedeprrafopredeter"/>
    <w:link w:val="Ttulo6"/>
    <w:uiPriority w:val="9"/>
    <w:semiHidden/>
    <w:rsid w:val="0027099D"/>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27099D"/>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27099D"/>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27099D"/>
    <w:rPr>
      <w:rFonts w:asciiTheme="minorHAnsi" w:eastAsiaTheme="majorEastAsia" w:hAnsiTheme="minorHAnsi" w:cstheme="majorBidi"/>
      <w:color w:val="272727" w:themeColor="text1" w:themeTint="D8"/>
    </w:rPr>
  </w:style>
  <w:style w:type="character" w:customStyle="1" w:styleId="TtuloCar">
    <w:name w:val="Título Car"/>
    <w:basedOn w:val="Fuentedeprrafopredeter"/>
    <w:link w:val="Ttulo"/>
    <w:uiPriority w:val="10"/>
    <w:rsid w:val="0027099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rFonts w:ascii="Aptos" w:eastAsia="Aptos" w:hAnsi="Aptos" w:cs="Aptos"/>
      <w:color w:val="595959"/>
      <w:sz w:val="28"/>
      <w:szCs w:val="28"/>
    </w:rPr>
  </w:style>
  <w:style w:type="character" w:customStyle="1" w:styleId="SubttuloCar">
    <w:name w:val="Subtítulo Car"/>
    <w:basedOn w:val="Fuentedeprrafopredeter"/>
    <w:link w:val="Subttulo"/>
    <w:uiPriority w:val="11"/>
    <w:rsid w:val="0027099D"/>
    <w:rPr>
      <w:rFonts w:asciiTheme="minorHAnsi" w:eastAsiaTheme="majorEastAsia" w:hAnsiTheme="minorHAnsi" w:cstheme="majorBidi"/>
      <w:color w:val="595959" w:themeColor="text1" w:themeTint="A6"/>
      <w:spacing w:val="15"/>
      <w:sz w:val="28"/>
      <w:szCs w:val="28"/>
    </w:rPr>
  </w:style>
  <w:style w:type="paragraph" w:styleId="Cita">
    <w:name w:val="Quote"/>
    <w:basedOn w:val="Normal"/>
    <w:next w:val="Normal"/>
    <w:link w:val="CitaCar"/>
    <w:uiPriority w:val="29"/>
    <w:qFormat/>
    <w:rsid w:val="0027099D"/>
    <w:pPr>
      <w:spacing w:before="160"/>
      <w:jc w:val="center"/>
    </w:pPr>
    <w:rPr>
      <w:i/>
      <w:iCs/>
      <w:color w:val="404040" w:themeColor="text1" w:themeTint="BF"/>
    </w:rPr>
  </w:style>
  <w:style w:type="character" w:customStyle="1" w:styleId="CitaCar">
    <w:name w:val="Cita Car"/>
    <w:basedOn w:val="Fuentedeprrafopredeter"/>
    <w:link w:val="Cita"/>
    <w:uiPriority w:val="29"/>
    <w:rsid w:val="0027099D"/>
    <w:rPr>
      <w:i/>
      <w:iCs/>
      <w:color w:val="404040" w:themeColor="text1" w:themeTint="BF"/>
    </w:rPr>
  </w:style>
  <w:style w:type="paragraph" w:styleId="Prrafodelista">
    <w:name w:val="List Paragraph"/>
    <w:basedOn w:val="Normal"/>
    <w:uiPriority w:val="34"/>
    <w:qFormat/>
    <w:rsid w:val="0027099D"/>
    <w:pPr>
      <w:ind w:left="720"/>
      <w:contextualSpacing/>
    </w:pPr>
  </w:style>
  <w:style w:type="character" w:styleId="nfasisintenso">
    <w:name w:val="Intense Emphasis"/>
    <w:basedOn w:val="Fuentedeprrafopredeter"/>
    <w:uiPriority w:val="21"/>
    <w:qFormat/>
    <w:rsid w:val="0027099D"/>
    <w:rPr>
      <w:i/>
      <w:iCs/>
      <w:color w:val="0F4761" w:themeColor="accent1" w:themeShade="BF"/>
    </w:rPr>
  </w:style>
  <w:style w:type="paragraph" w:styleId="Citadestacada">
    <w:name w:val="Intense Quote"/>
    <w:basedOn w:val="Normal"/>
    <w:next w:val="Normal"/>
    <w:link w:val="CitadestacadaCar"/>
    <w:uiPriority w:val="30"/>
    <w:qFormat/>
    <w:rsid w:val="0027099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7099D"/>
    <w:rPr>
      <w:i/>
      <w:iCs/>
      <w:color w:val="0F4761" w:themeColor="accent1" w:themeShade="BF"/>
    </w:rPr>
  </w:style>
  <w:style w:type="character" w:styleId="Referenciaintensa">
    <w:name w:val="Intense Reference"/>
    <w:basedOn w:val="Fuentedeprrafopredeter"/>
    <w:uiPriority w:val="32"/>
    <w:qFormat/>
    <w:rsid w:val="0027099D"/>
    <w:rPr>
      <w:b/>
      <w:bCs/>
      <w:smallCaps/>
      <w:color w:val="0F4761" w:themeColor="accent1" w:themeShade="BF"/>
      <w:spacing w:val="5"/>
    </w:rPr>
  </w:style>
  <w:style w:type="paragraph" w:styleId="Encabezado">
    <w:name w:val="header"/>
    <w:basedOn w:val="Normal"/>
    <w:link w:val="EncabezadoCar"/>
    <w:uiPriority w:val="99"/>
    <w:unhideWhenUsed/>
    <w:rsid w:val="0027099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7099D"/>
  </w:style>
  <w:style w:type="paragraph" w:styleId="Piedepgina">
    <w:name w:val="footer"/>
    <w:basedOn w:val="Normal"/>
    <w:link w:val="PiedepginaCar"/>
    <w:uiPriority w:val="99"/>
    <w:unhideWhenUsed/>
    <w:rsid w:val="0027099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7099D"/>
  </w:style>
  <w:style w:type="paragraph" w:styleId="Revisin">
    <w:name w:val="Revision"/>
    <w:hidden/>
    <w:uiPriority w:val="99"/>
    <w:semiHidden/>
    <w:rsid w:val="00C0151C"/>
    <w:pPr>
      <w:spacing w:after="0" w:line="240" w:lineRule="auto"/>
    </w:pPr>
  </w:style>
  <w:style w:type="paragraph" w:styleId="Sinespaciado">
    <w:name w:val="No Spacing"/>
    <w:uiPriority w:val="1"/>
    <w:qFormat/>
    <w:rsid w:val="00F22190"/>
    <w:pPr>
      <w:spacing w:after="0" w:line="240" w:lineRule="auto"/>
    </w:pPr>
    <w:rPr>
      <w:rFonts w:asciiTheme="minorHAnsi" w:eastAsiaTheme="minorHAnsi" w:hAnsiTheme="minorHAnsi" w:cstheme="minorBidi"/>
      <w:sz w:val="22"/>
      <w:szCs w:val="22"/>
      <w:lang w:eastAsia="en-US"/>
    </w:rPr>
  </w:style>
  <w:style w:type="table" w:styleId="Tablaconcuadrcula">
    <w:name w:val="Table Grid"/>
    <w:basedOn w:val="Tablanormal"/>
    <w:uiPriority w:val="39"/>
    <w:rsid w:val="00F22190"/>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667EA"/>
    <w:rPr>
      <w:color w:val="467886" w:themeColor="hyperlink"/>
      <w:u w:val="single"/>
    </w:rPr>
  </w:style>
  <w:style w:type="character" w:styleId="Mencinsinresolver">
    <w:name w:val="Unresolved Mention"/>
    <w:basedOn w:val="Fuentedeprrafopredeter"/>
    <w:uiPriority w:val="99"/>
    <w:semiHidden/>
    <w:unhideWhenUsed/>
    <w:rsid w:val="00B667EA"/>
    <w:rPr>
      <w:color w:val="605E5C"/>
      <w:shd w:val="clear" w:color="auto" w:fill="E1DFDD"/>
    </w:rPr>
  </w:style>
  <w:style w:type="paragraph" w:styleId="NormalWeb">
    <w:name w:val="Normal (Web)"/>
    <w:basedOn w:val="Normal"/>
    <w:uiPriority w:val="99"/>
    <w:unhideWhenUsed/>
    <w:rsid w:val="009844CF"/>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Fuentedeprrafopredeter"/>
    <w:rsid w:val="003849E4"/>
  </w:style>
  <w:style w:type="paragraph" w:customStyle="1" w:styleId="s10">
    <w:name w:val="s10"/>
    <w:basedOn w:val="Normal"/>
    <w:rsid w:val="00CE5860"/>
    <w:pPr>
      <w:spacing w:before="100" w:beforeAutospacing="1" w:after="100" w:afterAutospacing="1" w:line="240" w:lineRule="auto"/>
    </w:pPr>
    <w:rPr>
      <w:rFonts w:ascii="Times New Roman" w:eastAsia="Times New Roman" w:hAnsi="Times New Roman" w:cs="Times New Roman"/>
      <w:lang w:eastAsia="es-MX"/>
    </w:rPr>
  </w:style>
  <w:style w:type="character" w:customStyle="1" w:styleId="s9">
    <w:name w:val="s9"/>
    <w:basedOn w:val="Fuentedeprrafopredeter"/>
    <w:rsid w:val="00CE5860"/>
  </w:style>
  <w:style w:type="paragraph" w:customStyle="1" w:styleId="s5">
    <w:name w:val="s5"/>
    <w:basedOn w:val="Normal"/>
    <w:rsid w:val="00CE5860"/>
    <w:pPr>
      <w:spacing w:before="100" w:beforeAutospacing="1" w:after="100" w:afterAutospacing="1" w:line="240" w:lineRule="auto"/>
    </w:pPr>
    <w:rPr>
      <w:rFonts w:ascii="Times New Roman" w:eastAsia="Times New Roman" w:hAnsi="Times New Roman" w:cs="Times New Roman"/>
      <w:lang w:eastAsia="es-MX"/>
    </w:rPr>
  </w:style>
  <w:style w:type="character" w:customStyle="1" w:styleId="s11">
    <w:name w:val="s11"/>
    <w:basedOn w:val="Fuentedeprrafopredeter"/>
    <w:rsid w:val="00CE5860"/>
  </w:style>
  <w:style w:type="character" w:customStyle="1" w:styleId="outlook-search-highlight">
    <w:name w:val="outlook-search-highlight"/>
    <w:basedOn w:val="Fuentedeprrafopredeter"/>
    <w:rsid w:val="00D01D09"/>
  </w:style>
  <w:style w:type="table" w:customStyle="1" w:styleId="a">
    <w:basedOn w:val="TableNormal0"/>
    <w:tblPr>
      <w:tblStyleRowBandSize w:val="1"/>
      <w:tblStyleColBandSize w:val="1"/>
      <w:tblCellMar>
        <w:top w:w="100" w:type="dxa"/>
        <w:left w:w="100" w:type="dxa"/>
        <w:bottom w:w="100" w:type="dxa"/>
        <w:right w:w="100" w:type="dxa"/>
      </w:tblCellMar>
    </w:tblPr>
  </w:style>
  <w:style w:type="character" w:styleId="Hipervnculovisitado">
    <w:name w:val="FollowedHyperlink"/>
    <w:basedOn w:val="Fuentedeprrafopredeter"/>
    <w:uiPriority w:val="99"/>
    <w:semiHidden/>
    <w:unhideWhenUsed/>
    <w:rsid w:val="0081442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biAmDwhBRY1K9oROizSbhUZKpHIDnoos"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NwArm6y3GcMPG5/xT9LYVXLeFw==">CgMxLjAaHwoBMBIaChgICVIUChJ0YWJsZS41bHBhc3JwNW03bng4AHIhMVEzVTFnSV81YmdKSnpUeFV6YVo3T1FXUVE3cDFTMEI3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501</Words>
  <Characters>2758</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Jackeline Alger</dc:creator>
  <cp:lastModifiedBy>angela maria</cp:lastModifiedBy>
  <cp:revision>3</cp:revision>
  <dcterms:created xsi:type="dcterms:W3CDTF">2025-09-24T15:58:00Z</dcterms:created>
  <dcterms:modified xsi:type="dcterms:W3CDTF">2025-09-24T18:01:00Z</dcterms:modified>
</cp:coreProperties>
</file>