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01f1e"/>
          <w:sz w:val="24"/>
          <w:szCs w:val="24"/>
        </w:rPr>
      </w:pPr>
      <w:r w:rsidDel="00000000" w:rsidR="00000000" w:rsidRPr="00000000">
        <w:rPr>
          <w:rtl w:val="0"/>
        </w:rPr>
      </w:r>
    </w:p>
    <w:tbl>
      <w:tblPr>
        <w:tblStyle w:val="Table1"/>
        <w:tblW w:w="5880.0" w:type="dxa"/>
        <w:jc w:val="left"/>
        <w:tblInd w:w="313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80"/>
        <w:tblGridChange w:id="0">
          <w:tblGrid>
            <w:gridCol w:w="5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sz w:val="24"/>
                <w:szCs w:val="24"/>
              </w:rPr>
            </w:pPr>
            <w:r w:rsidDel="00000000" w:rsidR="00000000" w:rsidRPr="00000000">
              <w:rPr>
                <w:rtl w:val="0"/>
              </w:rPr>
            </w:r>
          </w:p>
        </w:tc>
      </w:tr>
    </w:tbl>
    <w:p w:rsidR="00000000" w:rsidDel="00000000" w:rsidP="00000000" w:rsidRDefault="00000000" w:rsidRPr="00000000" w14:paraId="00000003">
      <w:pPr>
        <w:shd w:fill="ffffff" w:val="clear"/>
        <w:rPr>
          <w:color w:val="201f1e"/>
        </w:rPr>
      </w:pPr>
      <w:r w:rsidDel="00000000" w:rsidR="00000000" w:rsidRPr="00000000">
        <w:rPr>
          <w:color w:val="201f1e"/>
          <w:rtl w:val="0"/>
        </w:rPr>
        <w:t xml:space="preserve">Welcome to The Global Health Network’s Coordinator Digest – your update with news, events and updates from</w:t>
      </w:r>
      <w:r w:rsidDel="00000000" w:rsidR="00000000" w:rsidRPr="00000000">
        <w:rPr>
          <w:color w:val="201f1e"/>
          <w:rtl w:val="0"/>
        </w:rPr>
        <w:t xml:space="preserve"> across The Global Health Network. </w:t>
      </w:r>
    </w:p>
    <w:p w:rsidR="00000000" w:rsidDel="00000000" w:rsidP="00000000" w:rsidRDefault="00000000" w:rsidRPr="00000000" w14:paraId="00000004">
      <w:pPr>
        <w:shd w:fill="ffffff" w:val="clear"/>
        <w:rPr>
          <w:color w:val="201f1e"/>
        </w:rPr>
      </w:pPr>
      <w:r w:rsidDel="00000000" w:rsidR="00000000" w:rsidRPr="00000000">
        <w:rPr>
          <w:rtl w:val="0"/>
        </w:rPr>
      </w:r>
    </w:p>
    <w:p w:rsidR="00000000" w:rsidDel="00000000" w:rsidP="00000000" w:rsidRDefault="00000000" w:rsidRPr="00000000" w14:paraId="00000005">
      <w:pPr>
        <w:shd w:fill="ffffff" w:val="clear"/>
        <w:rPr>
          <w:b w:val="1"/>
          <w:color w:val="ed7d31"/>
          <w:highlight w:val="white"/>
        </w:rPr>
      </w:pPr>
      <w:r w:rsidDel="00000000" w:rsidR="00000000" w:rsidRPr="00000000">
        <w:rPr>
          <w:b w:val="1"/>
          <w:sz w:val="26"/>
          <w:szCs w:val="26"/>
          <w:u w:val="single"/>
          <w:rtl w:val="0"/>
        </w:rPr>
        <w:t xml:space="preserve">Notices</w:t>
      </w:r>
      <w:r w:rsidDel="00000000" w:rsidR="00000000" w:rsidRPr="00000000">
        <w:rPr>
          <w:rtl w:val="0"/>
        </w:rPr>
      </w:r>
    </w:p>
    <w:p w:rsidR="00000000" w:rsidDel="00000000" w:rsidP="00000000" w:rsidRDefault="00000000" w:rsidRPr="00000000" w14:paraId="00000006">
      <w:pPr>
        <w:rPr>
          <w:color w:val="272f38"/>
          <w:highlight w:val="white"/>
        </w:rPr>
      </w:pPr>
      <w:r w:rsidDel="00000000" w:rsidR="00000000" w:rsidRPr="00000000">
        <w:rPr>
          <w:rtl w:val="0"/>
        </w:rPr>
      </w:r>
    </w:p>
    <w:p w:rsidR="00000000" w:rsidDel="00000000" w:rsidP="00000000" w:rsidRDefault="00000000" w:rsidRPr="00000000" w14:paraId="00000007">
      <w:pPr>
        <w:rPr>
          <w:b w:val="1"/>
          <w:color w:val="ed7d31"/>
          <w:highlight w:val="white"/>
        </w:rPr>
      </w:pPr>
      <w:r w:rsidDel="00000000" w:rsidR="00000000" w:rsidRPr="00000000">
        <w:rPr>
          <w:b w:val="1"/>
          <w:color w:val="ed7d31"/>
          <w:highlight w:val="white"/>
          <w:rtl w:val="0"/>
        </w:rPr>
        <w:t xml:space="preserve">Coordinators’ meeting: Connecting and convening</w:t>
      </w:r>
    </w:p>
    <w:p w:rsidR="00000000" w:rsidDel="00000000" w:rsidP="00000000" w:rsidRDefault="00000000" w:rsidRPr="00000000" w14:paraId="00000008">
      <w:pPr>
        <w:spacing w:after="240" w:before="240" w:lineRule="auto"/>
        <w:rPr>
          <w:color w:val="272f38"/>
          <w:highlight w:val="white"/>
        </w:rPr>
      </w:pPr>
      <w:r w:rsidDel="00000000" w:rsidR="00000000" w:rsidRPr="00000000">
        <w:rPr>
          <w:color w:val="272f38"/>
          <w:highlight w:val="white"/>
          <w:rtl w:val="0"/>
        </w:rPr>
        <w:t xml:space="preserve">17 July 2pm UK time</w:t>
      </w:r>
    </w:p>
    <w:p w:rsidR="00000000" w:rsidDel="00000000" w:rsidP="00000000" w:rsidRDefault="00000000" w:rsidRPr="00000000" w14:paraId="00000009">
      <w:pPr>
        <w:spacing w:after="240" w:before="240" w:lineRule="auto"/>
        <w:rPr>
          <w:color w:val="272f38"/>
          <w:highlight w:val="white"/>
        </w:rPr>
      </w:pPr>
      <w:r w:rsidDel="00000000" w:rsidR="00000000" w:rsidRPr="00000000">
        <w:rPr>
          <w:color w:val="272f38"/>
          <w:highlight w:val="white"/>
          <w:rtl w:val="0"/>
        </w:rPr>
        <w:t xml:space="preserve">This is a chance to meet and catch up with coordinators across the hubs on The Global Health Network. We’ll include a discussion around the convening and connecting activities which have been happening across different projects, to share what we have on the hub and generate ideas for future resources or collaborations.</w:t>
      </w:r>
    </w:p>
    <w:p w:rsidR="00000000" w:rsidDel="00000000" w:rsidP="00000000" w:rsidRDefault="00000000" w:rsidRPr="00000000" w14:paraId="0000000A">
      <w:pPr>
        <w:spacing w:after="240" w:before="240" w:lineRule="auto"/>
        <w:rPr>
          <w:color w:val="272f38"/>
          <w:highlight w:val="white"/>
        </w:rPr>
      </w:pPr>
      <w:r w:rsidDel="00000000" w:rsidR="00000000" w:rsidRPr="00000000">
        <w:rPr>
          <w:color w:val="272f38"/>
          <w:highlight w:val="white"/>
          <w:rtl w:val="0"/>
        </w:rPr>
        <w:t xml:space="preserve">Do feel free to join, whatever your area or interests.</w:t>
      </w:r>
    </w:p>
    <w:p w:rsidR="00000000" w:rsidDel="00000000" w:rsidP="00000000" w:rsidRDefault="00000000" w:rsidRPr="00000000" w14:paraId="0000000B">
      <w:pPr>
        <w:spacing w:after="240" w:before="240" w:lineRule="auto"/>
        <w:rPr>
          <w:color w:val="1155cc"/>
          <w:highlight w:val="white"/>
          <w:u w:val="single"/>
        </w:rPr>
      </w:pPr>
      <w:r w:rsidDel="00000000" w:rsidR="00000000" w:rsidRPr="00000000">
        <w:rPr>
          <w:color w:val="272f38"/>
          <w:highlight w:val="white"/>
          <w:rtl w:val="0"/>
        </w:rPr>
        <w:t xml:space="preserve">Link:</w:t>
      </w:r>
      <w:hyperlink r:id="rId6">
        <w:r w:rsidDel="00000000" w:rsidR="00000000" w:rsidRPr="00000000">
          <w:rPr>
            <w:color w:val="272f38"/>
            <w:highlight w:val="white"/>
            <w:rtl w:val="0"/>
          </w:rPr>
          <w:t xml:space="preserve"> </w:t>
        </w:r>
      </w:hyperlink>
      <w:hyperlink r:id="rId7">
        <w:r w:rsidDel="00000000" w:rsidR="00000000" w:rsidRPr="00000000">
          <w:rPr>
            <w:color w:val="1155cc"/>
            <w:highlight w:val="white"/>
            <w:u w:val="single"/>
            <w:rtl w:val="0"/>
          </w:rPr>
          <w:t xml:space="preserve">https://zoom.us/meeting/register/tJEkd-ysqz4sG9ECYDZExgy2vZDibE2lB7ZG</w:t>
        </w:r>
      </w:hyperlink>
      <w:r w:rsidDel="00000000" w:rsidR="00000000" w:rsidRPr="00000000">
        <w:rPr>
          <w:rtl w:val="0"/>
        </w:rPr>
      </w:r>
    </w:p>
    <w:p w:rsidR="00000000" w:rsidDel="00000000" w:rsidP="00000000" w:rsidRDefault="00000000" w:rsidRPr="00000000" w14:paraId="0000000C">
      <w:pPr>
        <w:rPr>
          <w:b w:val="1"/>
          <w:color w:val="ed7d31"/>
        </w:rPr>
      </w:pPr>
      <w:r w:rsidDel="00000000" w:rsidR="00000000" w:rsidRPr="00000000">
        <w:rPr>
          <w:b w:val="1"/>
          <w:color w:val="ed7d31"/>
          <w:rtl w:val="0"/>
        </w:rPr>
        <w:t xml:space="preserve">NEW! Global Outbreaks Research hub</w:t>
      </w:r>
    </w:p>
    <w:p w:rsidR="00000000" w:rsidDel="00000000" w:rsidP="00000000" w:rsidRDefault="00000000" w:rsidRPr="00000000" w14:paraId="0000000D">
      <w:pPr>
        <w:rPr>
          <w:b w:val="1"/>
          <w:color w:val="ed7d31"/>
        </w:rPr>
      </w:pPr>
      <w:r w:rsidDel="00000000" w:rsidR="00000000" w:rsidRPr="00000000">
        <w:rPr>
          <w:color w:val="272f38"/>
          <w:highlight w:val="white"/>
          <w:rtl w:val="0"/>
        </w:rPr>
        <w:t xml:space="preserve">Global Outbreaks Research is a comprehensive and dynamic community aiming to support an immediate research response, to be led from local healthcare teams dealing with the outbreak. There are focus areas on COVID-19, Zika, Ebola, Mpox, Dengue, and Chikungunya, because these are diseases where many resources have been developed and shared. There is also a general research support area to guide the whole connected ecosystem of studies that are needed to address the evidence gaps</w:t>
      </w:r>
      <w:r w:rsidDel="00000000" w:rsidR="00000000" w:rsidRPr="00000000">
        <w:rPr>
          <w:b w:val="1"/>
          <w:color w:val="272f38"/>
          <w:sz w:val="23"/>
          <w:szCs w:val="23"/>
          <w:highlight w:val="white"/>
          <w:rtl w:val="0"/>
        </w:rPr>
        <w:t xml:space="preserve">.</w:t>
      </w:r>
      <w:r w:rsidDel="00000000" w:rsidR="00000000" w:rsidRPr="00000000">
        <w:rPr>
          <w:rtl w:val="0"/>
        </w:rPr>
      </w:r>
    </w:p>
    <w:p w:rsidR="00000000" w:rsidDel="00000000" w:rsidP="00000000" w:rsidRDefault="00000000" w:rsidRPr="00000000" w14:paraId="0000000E">
      <w:pPr>
        <w:rPr>
          <w:color w:val="272f38"/>
          <w:highlight w:val="white"/>
        </w:rPr>
      </w:pPr>
      <w:hyperlink r:id="rId8">
        <w:r w:rsidDel="00000000" w:rsidR="00000000" w:rsidRPr="00000000">
          <w:rPr>
            <w:b w:val="1"/>
            <w:color w:val="1155cc"/>
            <w:u w:val="single"/>
            <w:rtl w:val="0"/>
          </w:rPr>
          <w:t xml:space="preserve">Visit the Global Outbreaks Research hub</w:t>
        </w:r>
      </w:hyperlink>
      <w:r w:rsidDel="00000000" w:rsidR="00000000" w:rsidRPr="00000000">
        <w:rPr>
          <w:rtl w:val="0"/>
        </w:rPr>
      </w:r>
    </w:p>
    <w:p w:rsidR="00000000" w:rsidDel="00000000" w:rsidP="00000000" w:rsidRDefault="00000000" w:rsidRPr="00000000" w14:paraId="0000000F">
      <w:pPr>
        <w:rPr>
          <w:b w:val="1"/>
          <w:color w:val="ed7d31"/>
        </w:rPr>
      </w:pPr>
      <w:r w:rsidDel="00000000" w:rsidR="00000000" w:rsidRPr="00000000">
        <w:rPr>
          <w:rtl w:val="0"/>
        </w:rPr>
      </w:r>
    </w:p>
    <w:p w:rsidR="00000000" w:rsidDel="00000000" w:rsidP="00000000" w:rsidRDefault="00000000" w:rsidRPr="00000000" w14:paraId="00000010">
      <w:pPr>
        <w:rPr>
          <w:b w:val="1"/>
          <w:color w:val="ed7d31"/>
          <w:highlight w:val="white"/>
        </w:rPr>
      </w:pPr>
      <w:r w:rsidDel="00000000" w:rsidR="00000000" w:rsidRPr="00000000">
        <w:rPr>
          <w:b w:val="1"/>
          <w:color w:val="ed7d31"/>
          <w:rtl w:val="0"/>
        </w:rPr>
        <w:t xml:space="preserve">E</w:t>
      </w:r>
      <w:r w:rsidDel="00000000" w:rsidR="00000000" w:rsidRPr="00000000">
        <w:rPr>
          <w:b w:val="1"/>
          <w:color w:val="ed7d31"/>
          <w:rtl w:val="0"/>
        </w:rPr>
        <w:t xml:space="preserve">ssential reading lists from the </w:t>
      </w:r>
      <w:r w:rsidDel="00000000" w:rsidR="00000000" w:rsidRPr="00000000">
        <w:rPr>
          <w:b w:val="1"/>
          <w:color w:val="ed7d31"/>
          <w:highlight w:val="white"/>
          <w:rtl w:val="0"/>
        </w:rPr>
        <w:t xml:space="preserve">MRC Clinical Trials Unit at UCL</w:t>
      </w:r>
    </w:p>
    <w:p w:rsidR="00000000" w:rsidDel="00000000" w:rsidP="00000000" w:rsidRDefault="00000000" w:rsidRPr="00000000" w14:paraId="00000011">
      <w:pPr>
        <w:rPr>
          <w:color w:val="272f38"/>
          <w:highlight w:val="white"/>
        </w:rPr>
      </w:pPr>
      <w:r w:rsidDel="00000000" w:rsidR="00000000" w:rsidRPr="00000000">
        <w:rPr>
          <w:color w:val="272f38"/>
          <w:highlight w:val="white"/>
          <w:rtl w:val="0"/>
        </w:rPr>
        <w:t xml:space="preserve">The Essential Reading Lists are a compilation of resources taken from the MRC Clinical Trials Unit at UCL Capacity Strengthening Hub Resources page. These resources have been collated into lists that we think will be useful for people working in specific roles or in specific areas of clinical trials and studies. The Reading Lists have been developed by experienced trial practitioners for use at the MRC Clinical Trials Unit at UCL. They were selected for the reading lists by the Working Group, who have expertise in a range of areas in trials.</w:t>
      </w:r>
      <w:r w:rsidDel="00000000" w:rsidR="00000000" w:rsidRPr="00000000">
        <w:rPr>
          <w:rtl w:val="0"/>
        </w:rPr>
      </w:r>
    </w:p>
    <w:p w:rsidR="00000000" w:rsidDel="00000000" w:rsidP="00000000" w:rsidRDefault="00000000" w:rsidRPr="00000000" w14:paraId="00000012">
      <w:pPr>
        <w:rPr>
          <w:color w:val="272f38"/>
          <w:highlight w:val="white"/>
        </w:rPr>
      </w:pPr>
      <w:hyperlink r:id="rId9">
        <w:r w:rsidDel="00000000" w:rsidR="00000000" w:rsidRPr="00000000">
          <w:rPr>
            <w:b w:val="1"/>
            <w:color w:val="ed7d31"/>
            <w:highlight w:val="white"/>
            <w:rtl w:val="0"/>
          </w:rPr>
          <w:t xml:space="preserve">Access the Trial Manager, Clinician and Clinical or Research Nurse essential reading lists</w:t>
        </w:r>
      </w:hyperlink>
      <w:r w:rsidDel="00000000" w:rsidR="00000000" w:rsidRPr="00000000">
        <w:rPr>
          <w:rtl w:val="0"/>
        </w:rPr>
      </w:r>
    </w:p>
    <w:p w:rsidR="00000000" w:rsidDel="00000000" w:rsidP="00000000" w:rsidRDefault="00000000" w:rsidRPr="00000000" w14:paraId="00000013">
      <w:pPr>
        <w:rPr>
          <w:color w:val="272f38"/>
          <w:highlight w:val="white"/>
        </w:rPr>
      </w:pPr>
      <w:r w:rsidDel="00000000" w:rsidR="00000000" w:rsidRPr="00000000">
        <w:rPr>
          <w:rtl w:val="0"/>
        </w:rPr>
      </w:r>
    </w:p>
    <w:p w:rsidR="00000000" w:rsidDel="00000000" w:rsidP="00000000" w:rsidRDefault="00000000" w:rsidRPr="00000000" w14:paraId="00000014">
      <w:pPr>
        <w:rPr>
          <w:b w:val="1"/>
          <w:color w:val="ed7d31"/>
        </w:rPr>
      </w:pPr>
      <w:r w:rsidDel="00000000" w:rsidR="00000000" w:rsidRPr="00000000">
        <w:rPr>
          <w:b w:val="1"/>
          <w:color w:val="ed7d31"/>
          <w:rtl w:val="0"/>
        </w:rPr>
        <w:t xml:space="preserve">The Global Health Newsletter updates</w:t>
      </w:r>
    </w:p>
    <w:p w:rsidR="00000000" w:rsidDel="00000000" w:rsidP="00000000" w:rsidRDefault="00000000" w:rsidRPr="00000000" w14:paraId="00000015">
      <w:pPr>
        <w:rPr>
          <w:b w:val="1"/>
          <w:color w:val="ed7d31"/>
        </w:rPr>
      </w:pPr>
      <w:r w:rsidDel="00000000" w:rsidR="00000000" w:rsidRPr="00000000">
        <w:rPr>
          <w:color w:val="272f38"/>
          <w:highlight w:val="white"/>
          <w:rtl w:val="0"/>
        </w:rPr>
        <w:t xml:space="preserve"> If you have any upcoming events, new toolkits or key resources you’d like to share on The Global Health Network newsletter, please contact me (</w:t>
      </w:r>
      <w:hyperlink r:id="rId10">
        <w:r w:rsidDel="00000000" w:rsidR="00000000" w:rsidRPr="00000000">
          <w:rPr>
            <w:color w:val="1155cc"/>
            <w:highlight w:val="white"/>
            <w:u w:val="single"/>
            <w:rtl w:val="0"/>
          </w:rPr>
          <w:t xml:space="preserve">adam.dale@ndm.ox.ac.uk</w:t>
        </w:r>
      </w:hyperlink>
      <w:r w:rsidDel="00000000" w:rsidR="00000000" w:rsidRPr="00000000">
        <w:rPr>
          <w:color w:val="272f38"/>
          <w:highlight w:val="white"/>
          <w:rtl w:val="0"/>
        </w:rPr>
        <w:t xml:space="preserve">) by 4 July.</w:t>
      </w:r>
      <w:r w:rsidDel="00000000" w:rsidR="00000000" w:rsidRPr="00000000">
        <w:rPr>
          <w:rtl w:val="0"/>
        </w:rPr>
      </w:r>
    </w:p>
    <w:p w:rsidR="00000000" w:rsidDel="00000000" w:rsidP="00000000" w:rsidRDefault="00000000" w:rsidRPr="00000000" w14:paraId="00000016">
      <w:pPr>
        <w:rPr>
          <w:b w:val="1"/>
          <w:color w:val="ed7d31"/>
        </w:rPr>
      </w:pPr>
      <w:r w:rsidDel="00000000" w:rsidR="00000000" w:rsidRPr="00000000">
        <w:rPr>
          <w:rtl w:val="0"/>
        </w:rPr>
      </w:r>
    </w:p>
    <w:p w:rsidR="00000000" w:rsidDel="00000000" w:rsidP="00000000" w:rsidRDefault="00000000" w:rsidRPr="00000000" w14:paraId="00000017">
      <w:pPr>
        <w:rPr>
          <w:b w:val="1"/>
          <w:color w:val="ed7d31"/>
        </w:rPr>
      </w:pPr>
      <w:hyperlink r:id="rId11">
        <w:r w:rsidDel="00000000" w:rsidR="00000000" w:rsidRPr="00000000">
          <w:rPr>
            <w:b w:val="1"/>
            <w:color w:val="ed7d31"/>
            <w:rtl w:val="0"/>
          </w:rPr>
          <w:t xml:space="preserve">The Global Health Network Digital Publication Collection</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Check out TGHN Collections, our open access bookshelf of digital publications created by communities and partners of The Global Health Network. </w:t>
      </w:r>
    </w:p>
    <w:p w:rsidR="00000000" w:rsidDel="00000000" w:rsidP="00000000" w:rsidRDefault="00000000" w:rsidRPr="00000000" w14:paraId="00000019">
      <w:pPr>
        <w:rPr>
          <w:b w:val="1"/>
          <w:color w:val="ed7d31"/>
        </w:rPr>
      </w:pPr>
      <w:hyperlink r:id="rId12">
        <w:r w:rsidDel="00000000" w:rsidR="00000000" w:rsidRPr="00000000">
          <w:rPr>
            <w:b w:val="1"/>
            <w:color w:val="ed7d31"/>
            <w:rtl w:val="0"/>
          </w:rPr>
          <w:t xml:space="preserve">Access TGHN Collections</w:t>
        </w:r>
      </w:hyperlink>
      <w:r w:rsidDel="00000000" w:rsidR="00000000" w:rsidRPr="00000000">
        <w:rPr>
          <w:rtl w:val="0"/>
        </w:rPr>
      </w:r>
    </w:p>
    <w:p w:rsidR="00000000" w:rsidDel="00000000" w:rsidP="00000000" w:rsidRDefault="00000000" w:rsidRPr="00000000" w14:paraId="0000001A">
      <w:pPr>
        <w:rPr>
          <w:b w:val="1"/>
          <w:color w:val="ed7d31"/>
          <w:sz w:val="24"/>
          <w:szCs w:val="24"/>
        </w:rPr>
      </w:pPr>
      <w:r w:rsidDel="00000000" w:rsidR="00000000" w:rsidRPr="00000000">
        <w:rPr>
          <w:rtl w:val="0"/>
        </w:rPr>
      </w:r>
    </w:p>
    <w:p w:rsidR="00000000" w:rsidDel="00000000" w:rsidP="00000000" w:rsidRDefault="00000000" w:rsidRPr="00000000" w14:paraId="0000001B">
      <w:pPr>
        <w:pStyle w:val="Heading2"/>
        <w:spacing w:before="240" w:line="240" w:lineRule="auto"/>
        <w:rPr>
          <w:sz w:val="24"/>
          <w:szCs w:val="24"/>
        </w:rPr>
      </w:pPr>
      <w:bookmarkStart w:colFirst="0" w:colLast="0" w:name="_tiojzg144l91" w:id="0"/>
      <w:bookmarkEnd w:id="0"/>
      <w:r w:rsidDel="00000000" w:rsidR="00000000" w:rsidRPr="00000000">
        <w:rPr>
          <w:b w:val="1"/>
          <w:sz w:val="24"/>
          <w:szCs w:val="24"/>
          <w:u w:val="single"/>
          <w:rtl w:val="0"/>
        </w:rPr>
        <w:t xml:space="preserve">Coordinator resources</w:t>
      </w:r>
      <w:r w:rsidDel="00000000" w:rsidR="00000000" w:rsidRPr="00000000">
        <w:rPr>
          <w:rtl w:val="0"/>
        </w:rPr>
      </w:r>
    </w:p>
    <w:p w:rsidR="00000000" w:rsidDel="00000000" w:rsidP="00000000" w:rsidRDefault="00000000" w:rsidRPr="00000000" w14:paraId="0000001C">
      <w:pPr>
        <w:numPr>
          <w:ilvl w:val="0"/>
          <w:numId w:val="2"/>
        </w:numPr>
        <w:shd w:fill="ffffff" w:val="clear"/>
        <w:ind w:left="720" w:hanging="360"/>
        <w:rPr/>
      </w:pPr>
      <w:r w:rsidDel="00000000" w:rsidR="00000000" w:rsidRPr="00000000">
        <w:rPr>
          <w:b w:val="1"/>
          <w:color w:val="ed7d31"/>
          <w:rtl w:val="0"/>
        </w:rPr>
        <w:t xml:space="preserve">Onboarding sessions recordings</w:t>
      </w:r>
      <w:r w:rsidDel="00000000" w:rsidR="00000000" w:rsidRPr="00000000">
        <w:rPr>
          <w:rtl w:val="0"/>
        </w:rPr>
        <w:t xml:space="preserve"> </w:t>
      </w:r>
      <w:r w:rsidDel="00000000" w:rsidR="00000000" w:rsidRPr="00000000">
        <w:rPr>
          <w:color w:val="201f1e"/>
          <w:rtl w:val="0"/>
        </w:rPr>
        <w:t xml:space="preserve">We’ve been conducting in-house onboarding sessions for The Global Health Network coordinators, and have shared recordings of these on the coordinators hub. </w:t>
      </w:r>
      <w:hyperlink r:id="rId13">
        <w:r w:rsidDel="00000000" w:rsidR="00000000" w:rsidRPr="00000000">
          <w:rPr>
            <w:b w:val="1"/>
            <w:color w:val="ed7d31"/>
            <w:rtl w:val="0"/>
          </w:rPr>
          <w:t xml:space="preserve">Access Onboarding sessions recordings</w:t>
        </w:r>
      </w:hyperlink>
      <w:r w:rsidDel="00000000" w:rsidR="00000000" w:rsidRPr="00000000">
        <w:rPr>
          <w:rtl w:val="0"/>
        </w:rPr>
      </w:r>
    </w:p>
    <w:p w:rsidR="00000000" w:rsidDel="00000000" w:rsidP="00000000" w:rsidRDefault="00000000" w:rsidRPr="00000000" w14:paraId="0000001D">
      <w:pPr>
        <w:numPr>
          <w:ilvl w:val="0"/>
          <w:numId w:val="2"/>
        </w:numPr>
        <w:shd w:fill="ffffff" w:val="clear"/>
        <w:ind w:left="720" w:hanging="360"/>
        <w:rPr/>
      </w:pPr>
      <w:hyperlink r:id="rId14">
        <w:r w:rsidDel="00000000" w:rsidR="00000000" w:rsidRPr="00000000">
          <w:rPr>
            <w:b w:val="1"/>
            <w:color w:val="ed7d31"/>
            <w:rtl w:val="0"/>
          </w:rPr>
          <w:t xml:space="preserve">Javascript dropdowns</w:t>
        </w:r>
      </w:hyperlink>
      <w:r w:rsidDel="00000000" w:rsidR="00000000" w:rsidRPr="00000000">
        <w:rPr>
          <w:rtl w:val="0"/>
        </w:rPr>
        <w:t xml:space="preserve"> Creating a dropdown feature on a page saves space and end user scrolling. You can copy the code here and add it to your hub: </w:t>
      </w:r>
      <w:hyperlink r:id="rId15">
        <w:r w:rsidDel="00000000" w:rsidR="00000000" w:rsidRPr="00000000">
          <w:rPr>
            <w:b w:val="1"/>
            <w:color w:val="ed7d31"/>
            <w:rtl w:val="0"/>
          </w:rPr>
          <w:t xml:space="preserve">Javascript dropdown example</w:t>
        </w:r>
      </w:hyperlink>
      <w:r w:rsidDel="00000000" w:rsidR="00000000" w:rsidRPr="00000000">
        <w:rPr>
          <w:rtl w:val="0"/>
        </w:rPr>
        <w:t xml:space="preserve">.</w:t>
      </w:r>
    </w:p>
    <w:p w:rsidR="00000000" w:rsidDel="00000000" w:rsidP="00000000" w:rsidRDefault="00000000" w:rsidRPr="00000000" w14:paraId="0000001E">
      <w:pPr>
        <w:numPr>
          <w:ilvl w:val="0"/>
          <w:numId w:val="2"/>
        </w:numPr>
        <w:shd w:fill="ffffff" w:val="clear"/>
        <w:ind w:left="720" w:hanging="360"/>
        <w:rPr/>
      </w:pPr>
      <w:r w:rsidDel="00000000" w:rsidR="00000000" w:rsidRPr="00000000">
        <w:rPr>
          <w:color w:val="201f1e"/>
          <w:rtl w:val="0"/>
        </w:rPr>
        <w:t xml:space="preserve">For ongoing updates as well as an array of resources to support you in your knowledge exchange role, please also visit the </w:t>
      </w:r>
      <w:hyperlink r:id="rId16">
        <w:r w:rsidDel="00000000" w:rsidR="00000000" w:rsidRPr="00000000">
          <w:rPr>
            <w:b w:val="1"/>
            <w:color w:val="ed7d31"/>
            <w:rtl w:val="0"/>
          </w:rPr>
          <w:t xml:space="preserve">Global Health Coordinators Hub</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numPr>
          <w:ilvl w:val="0"/>
          <w:numId w:val="3"/>
        </w:numPr>
        <w:shd w:fill="ffffff" w:val="clear"/>
        <w:ind w:left="720" w:hanging="360"/>
        <w:rPr>
          <w:highlight w:val="white"/>
        </w:rPr>
      </w:pPr>
      <w:hyperlink r:id="rId17">
        <w:r w:rsidDel="00000000" w:rsidR="00000000" w:rsidRPr="00000000">
          <w:rPr>
            <w:rFonts w:ascii="Times New Roman" w:cs="Times New Roman" w:eastAsia="Times New Roman" w:hAnsi="Times New Roman"/>
            <w:color w:val="ed7d31"/>
            <w:highlight w:val="white"/>
            <w:rtl w:val="0"/>
          </w:rPr>
          <w:t xml:space="preserve"> </w:t>
        </w:r>
      </w:hyperlink>
      <w:hyperlink r:id="rId18">
        <w:r w:rsidDel="00000000" w:rsidR="00000000" w:rsidRPr="00000000">
          <w:rPr>
            <w:b w:val="1"/>
            <w:color w:val="ed7d31"/>
            <w:highlight w:val="white"/>
            <w:rtl w:val="0"/>
          </w:rPr>
          <w:t xml:space="preserve">C</w:t>
        </w:r>
      </w:hyperlink>
      <w:hyperlink r:id="rId19">
        <w:r w:rsidDel="00000000" w:rsidR="00000000" w:rsidRPr="00000000">
          <w:rPr>
            <w:b w:val="1"/>
            <w:color w:val="ed7d31"/>
            <w:highlight w:val="white"/>
            <w:rtl w:val="0"/>
          </w:rPr>
          <w:t xml:space="preserve">oordinator contacts page</w:t>
        </w:r>
      </w:hyperlink>
      <w:r w:rsidDel="00000000" w:rsidR="00000000" w:rsidRPr="00000000">
        <w:rPr>
          <w:color w:val="ed7d31"/>
          <w:highlight w:val="white"/>
          <w:rtl w:val="0"/>
        </w:rPr>
        <w:t xml:space="preserve">:</w:t>
      </w:r>
      <w:r w:rsidDel="00000000" w:rsidR="00000000" w:rsidRPr="00000000">
        <w:rPr>
          <w:color w:val="ed7d31"/>
          <w:highlight w:val="white"/>
          <w:rtl w:val="0"/>
        </w:rPr>
        <w:t xml:space="preserve"> </w:t>
      </w:r>
      <w:r w:rsidDel="00000000" w:rsidR="00000000" w:rsidRPr="00000000">
        <w:rPr>
          <w:color w:val="201f1e"/>
          <w:highlight w:val="white"/>
          <w:rtl w:val="0"/>
        </w:rPr>
        <w:t xml:space="preserve">Find the contact details for coordinators of all hubs. </w:t>
      </w:r>
      <w:r w:rsidDel="00000000" w:rsidR="00000000" w:rsidRPr="00000000">
        <w:rPr>
          <w:color w:val="272f38"/>
          <w:highlight w:val="white"/>
          <w:rtl w:val="0"/>
        </w:rPr>
        <w:t xml:space="preserve">I</w:t>
      </w:r>
      <w:r w:rsidDel="00000000" w:rsidR="00000000" w:rsidRPr="00000000">
        <w:rPr>
          <w:color w:val="201f1e"/>
          <w:highlight w:val="white"/>
          <w:rtl w:val="0"/>
        </w:rPr>
        <w:t xml:space="preserve">f there are colleagues who should be included in this email, please let me know by replying.</w:t>
      </w:r>
    </w:p>
    <w:p w:rsidR="00000000" w:rsidDel="00000000" w:rsidP="00000000" w:rsidRDefault="00000000" w:rsidRPr="00000000" w14:paraId="00000020">
      <w:pPr>
        <w:numPr>
          <w:ilvl w:val="0"/>
          <w:numId w:val="3"/>
        </w:numPr>
        <w:shd w:fill="ffffff" w:val="clear"/>
        <w:ind w:left="720" w:hanging="360"/>
        <w:rPr>
          <w:highlight w:val="white"/>
        </w:rPr>
      </w:pPr>
      <w:r w:rsidDel="00000000" w:rsidR="00000000" w:rsidRPr="00000000">
        <w:rPr>
          <w:color w:val="272f38"/>
          <w:highlight w:val="white"/>
          <w:rtl w:val="0"/>
        </w:rPr>
        <w:t xml:space="preserve">Struggling to design pages on your hub using the CMS?</w:t>
      </w:r>
      <w:r w:rsidDel="00000000" w:rsidR="00000000" w:rsidRPr="00000000">
        <w:rPr>
          <w:color w:val="272f38"/>
          <w:highlight w:val="white"/>
          <w:rtl w:val="0"/>
        </w:rPr>
        <w:t xml:space="preserve"> Please read our </w:t>
      </w:r>
      <w:hyperlink r:id="rId20">
        <w:r w:rsidDel="00000000" w:rsidR="00000000" w:rsidRPr="00000000">
          <w:rPr>
            <w:b w:val="1"/>
            <w:color w:val="ed7d31"/>
            <w:highlight w:val="white"/>
            <w:rtl w:val="0"/>
          </w:rPr>
          <w:t xml:space="preserve">HTML guide</w:t>
        </w:r>
      </w:hyperlink>
      <w:r w:rsidDel="00000000" w:rsidR="00000000" w:rsidRPr="00000000">
        <w:rPr>
          <w:color w:val="272f38"/>
          <w:highlight w:val="white"/>
          <w:rtl w:val="0"/>
        </w:rPr>
        <w:t xml:space="preserve">! It provides templates of page styles for you to copy and adapt for your own pages, along with tips on how to edit HTML to edit text colour, links and more. </w:t>
      </w:r>
    </w:p>
    <w:p w:rsidR="00000000" w:rsidDel="00000000" w:rsidP="00000000" w:rsidRDefault="00000000" w:rsidRPr="00000000" w14:paraId="00000021">
      <w:pPr>
        <w:numPr>
          <w:ilvl w:val="0"/>
          <w:numId w:val="3"/>
        </w:numPr>
        <w:ind w:left="720" w:hanging="360"/>
        <w:rPr>
          <w:highlight w:val="white"/>
        </w:rPr>
      </w:pPr>
      <w:hyperlink r:id="rId21">
        <w:r w:rsidDel="00000000" w:rsidR="00000000" w:rsidRPr="00000000">
          <w:rPr>
            <w:b w:val="1"/>
            <w:color w:val="ed7d31"/>
            <w:highlight w:val="white"/>
            <w:rtl w:val="0"/>
          </w:rPr>
          <w:t xml:space="preserve">Assigning a Digital Object Identifier</w:t>
        </w:r>
      </w:hyperlink>
      <w:r w:rsidDel="00000000" w:rsidR="00000000" w:rsidRPr="00000000">
        <w:rPr>
          <w:color w:val="272f38"/>
          <w:highlight w:val="white"/>
          <w:rtl w:val="0"/>
        </w:rPr>
        <w:t xml:space="preserve"> to content published on the platform (Templates, Toolkits, SOPs, Guidance, Articles, Reports, videos, etc). If you are interested in adding DOIs for any material, please let us know.</w:t>
      </w:r>
      <w:r w:rsidDel="00000000" w:rsidR="00000000" w:rsidRPr="00000000">
        <w:rPr>
          <w:rtl w:val="0"/>
        </w:rPr>
      </w:r>
    </w:p>
    <w:p w:rsidR="00000000" w:rsidDel="00000000" w:rsidP="00000000" w:rsidRDefault="00000000" w:rsidRPr="00000000" w14:paraId="00000022">
      <w:pPr>
        <w:pStyle w:val="Heading2"/>
        <w:shd w:fill="ffffff" w:val="clear"/>
        <w:rPr>
          <w:b w:val="1"/>
        </w:rPr>
      </w:pPr>
      <w:bookmarkStart w:colFirst="0" w:colLast="0" w:name="_3325r5d9f4t7" w:id="1"/>
      <w:bookmarkEnd w:id="1"/>
      <w:r w:rsidDel="00000000" w:rsidR="00000000" w:rsidRPr="00000000">
        <w:rPr>
          <w:b w:val="1"/>
          <w:sz w:val="26"/>
          <w:szCs w:val="26"/>
          <w:u w:val="single"/>
          <w:rtl w:val="0"/>
        </w:rPr>
        <w:t xml:space="preserve">Webinars and Workshops</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Style w:val="Heading1"/>
              <w:keepNext w:val="0"/>
              <w:keepLines w:val="0"/>
              <w:shd w:fill="ffffff" w:val="clear"/>
              <w:spacing w:after="0" w:before="0" w:line="264" w:lineRule="auto"/>
              <w:rPr>
                <w:color w:val="222222"/>
                <w:sz w:val="48"/>
                <w:szCs w:val="48"/>
                <w:highlight w:val="white"/>
              </w:rPr>
            </w:pPr>
            <w:bookmarkStart w:colFirst="0" w:colLast="0" w:name="_nvfqv2uklnd7" w:id="2"/>
            <w:bookmarkEnd w:id="2"/>
            <w:r w:rsidDel="00000000" w:rsidR="00000000" w:rsidRPr="00000000">
              <w:rPr>
                <w:b w:val="1"/>
                <w:color w:val="ed7d31"/>
                <w:sz w:val="24"/>
                <w:szCs w:val="24"/>
                <w:highlight w:val="white"/>
                <w:rtl w:val="0"/>
              </w:rPr>
              <w:t xml:space="preserve">Critical care in Sub-Saharan Africa; A necessity or an expensive luxury?</w:t>
            </w:r>
            <w:r w:rsidDel="00000000" w:rsidR="00000000" w:rsidRPr="00000000">
              <w:rPr>
                <w:rtl w:val="0"/>
              </w:rPr>
            </w:r>
          </w:p>
          <w:p w:rsidR="00000000" w:rsidDel="00000000" w:rsidP="00000000" w:rsidRDefault="00000000" w:rsidRPr="00000000" w14:paraId="00000024">
            <w:pPr>
              <w:spacing w:line="240" w:lineRule="auto"/>
              <w:rPr>
                <w:b w:val="1"/>
                <w:color w:val="ed7d31"/>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rPr>
                <w:b w:val="1"/>
                <w:color w:val="ed7d31"/>
                <w:sz w:val="21"/>
                <w:szCs w:val="21"/>
                <w:highlight w:val="white"/>
              </w:rPr>
            </w:pPr>
            <w:r w:rsidDel="00000000" w:rsidR="00000000" w:rsidRPr="00000000">
              <w:rPr>
                <w:color w:val="232333"/>
                <w:sz w:val="21"/>
                <w:szCs w:val="21"/>
                <w:highlight w:val="white"/>
                <w:rtl w:val="0"/>
              </w:rPr>
              <w:t xml:space="preserve">27 June 2-3.30pm UK time | </w:t>
            </w:r>
            <w:hyperlink r:id="rId22">
              <w:r w:rsidDel="00000000" w:rsidR="00000000" w:rsidRPr="00000000">
                <w:rPr>
                  <w:b w:val="1"/>
                  <w:color w:val="ed7d31"/>
                  <w:sz w:val="21"/>
                  <w:szCs w:val="21"/>
                  <w:highlight w:val="white"/>
                  <w:rtl w:val="0"/>
                </w:rPr>
                <w:t xml:space="preserve">Register</w:t>
              </w:r>
            </w:hyperlink>
            <w:r w:rsidDel="00000000" w:rsidR="00000000" w:rsidRPr="00000000">
              <w:rPr>
                <w:rtl w:val="0"/>
              </w:rPr>
            </w:r>
          </w:p>
          <w:p w:rsidR="00000000" w:rsidDel="00000000" w:rsidP="00000000" w:rsidRDefault="00000000" w:rsidRPr="00000000" w14:paraId="00000026">
            <w:pPr>
              <w:spacing w:line="240" w:lineRule="auto"/>
              <w:rPr>
                <w:color w:val="ed7d31"/>
                <w:sz w:val="21"/>
                <w:szCs w:val="21"/>
                <w:highlight w:val="white"/>
              </w:rPr>
            </w:pPr>
            <w:r w:rsidDel="00000000" w:rsidR="00000000" w:rsidRPr="00000000">
              <w:rPr>
                <w:rtl w:val="0"/>
              </w:rPr>
            </w:r>
          </w:p>
          <w:p w:rsidR="00000000" w:rsidDel="00000000" w:rsidP="00000000" w:rsidRDefault="00000000" w:rsidRPr="00000000" w14:paraId="00000027">
            <w:pPr>
              <w:spacing w:line="240" w:lineRule="auto"/>
              <w:rPr>
                <w:color w:val="232333"/>
                <w:highlight w:val="white"/>
              </w:rPr>
            </w:pPr>
            <w:r w:rsidDel="00000000" w:rsidR="00000000" w:rsidRPr="00000000">
              <w:rPr>
                <w:rFonts w:ascii="Roboto" w:cs="Roboto" w:eastAsia="Roboto" w:hAnsi="Roboto"/>
                <w:color w:val="222222"/>
                <w:highlight w:val="white"/>
                <w:rtl w:val="0"/>
              </w:rPr>
              <w:t xml:space="preserve">Critical care units complement the care of patients from different medical specialities, especially at the extreme end of disease severity spectrum. In LMICs, there is a general scarcity of this essential service. In this webinar, the speakers will highlight the importance of critical care, highlight the deficit, and offer some solutions.</w:t>
            </w:r>
            <w:r w:rsidDel="00000000" w:rsidR="00000000" w:rsidRPr="00000000">
              <w:rPr>
                <w:rtl w:val="0"/>
              </w:rPr>
            </w:r>
          </w:p>
          <w:p w:rsidR="00000000" w:rsidDel="00000000" w:rsidP="00000000" w:rsidRDefault="00000000" w:rsidRPr="00000000" w14:paraId="00000028">
            <w:pPr>
              <w:spacing w:line="240" w:lineRule="auto"/>
              <w:rPr>
                <w:b w:val="1"/>
                <w:color w:val="ed7d31"/>
                <w:sz w:val="24"/>
                <w:szCs w:val="24"/>
                <w:highlight w:val="white"/>
              </w:rPr>
            </w:pPr>
            <w:hyperlink r:id="rId23">
              <w:r w:rsidDel="00000000" w:rsidR="00000000" w:rsidRPr="00000000">
                <w:rPr>
                  <w:b w:val="1"/>
                  <w:color w:val="ed7d31"/>
                  <w:sz w:val="24"/>
                  <w:szCs w:val="24"/>
                  <w:highlight w:val="white"/>
                  <w:rtl w:val="0"/>
                </w:rPr>
                <w:t xml:space="preserve">Register</w:t>
              </w:r>
            </w:hyperlink>
            <w:r w:rsidDel="00000000" w:rsidR="00000000" w:rsidRPr="00000000">
              <w:rPr>
                <w:rtl w:val="0"/>
              </w:rPr>
            </w:r>
          </w:p>
          <w:p w:rsidR="00000000" w:rsidDel="00000000" w:rsidP="00000000" w:rsidRDefault="00000000" w:rsidRPr="00000000" w14:paraId="00000029">
            <w:pPr>
              <w:spacing w:line="240" w:lineRule="auto"/>
              <w:rPr>
                <w:b w:val="1"/>
                <w:color w:val="232333"/>
                <w:sz w:val="21"/>
                <w:szCs w:val="21"/>
                <w:highlight w:val="white"/>
              </w:rPr>
            </w:pPr>
            <w:r w:rsidDel="00000000" w:rsidR="00000000" w:rsidRPr="00000000">
              <w:rPr>
                <w:rtl w:val="0"/>
              </w:rPr>
            </w:r>
          </w:p>
        </w:tc>
      </w:tr>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b w:val="1"/>
                <w:color w:val="ed7d31"/>
                <w:sz w:val="24"/>
                <w:szCs w:val="24"/>
                <w:highlight w:val="white"/>
              </w:rPr>
            </w:pPr>
            <w:r w:rsidDel="00000000" w:rsidR="00000000" w:rsidRPr="00000000">
              <w:rPr>
                <w:b w:val="1"/>
                <w:color w:val="ed7d31"/>
                <w:sz w:val="24"/>
                <w:szCs w:val="24"/>
                <w:highlight w:val="white"/>
                <w:rtl w:val="0"/>
              </w:rPr>
              <w:t xml:space="preserve">#DataSavesLives: Partnering with industry and shaping AIs to improve brain health</w:t>
            </w:r>
          </w:p>
          <w:p w:rsidR="00000000" w:rsidDel="00000000" w:rsidP="00000000" w:rsidRDefault="00000000" w:rsidRPr="00000000" w14:paraId="0000002B">
            <w:pPr>
              <w:spacing w:line="240" w:lineRule="auto"/>
              <w:rPr>
                <w:b w:val="1"/>
                <w:color w:val="ed7d31"/>
                <w:sz w:val="21"/>
                <w:szCs w:val="21"/>
                <w:highlight w:val="white"/>
              </w:rPr>
            </w:pPr>
            <w:r w:rsidDel="00000000" w:rsidR="00000000" w:rsidRPr="00000000">
              <w:rPr>
                <w:color w:val="232333"/>
                <w:sz w:val="21"/>
                <w:szCs w:val="21"/>
                <w:highlight w:val="white"/>
                <w:rtl w:val="0"/>
              </w:rPr>
              <w:t xml:space="preserve">28 June 2-3pm UK time | </w:t>
            </w:r>
            <w:hyperlink r:id="rId24">
              <w:r w:rsidDel="00000000" w:rsidR="00000000" w:rsidRPr="00000000">
                <w:rPr>
                  <w:b w:val="1"/>
                  <w:color w:val="ed7d31"/>
                  <w:sz w:val="21"/>
                  <w:szCs w:val="21"/>
                  <w:highlight w:val="white"/>
                  <w:rtl w:val="0"/>
                </w:rPr>
                <w:t xml:space="preserve">Register</w:t>
              </w:r>
            </w:hyperlink>
            <w:r w:rsidDel="00000000" w:rsidR="00000000" w:rsidRPr="00000000">
              <w:rPr>
                <w:rtl w:val="0"/>
              </w:rPr>
            </w:r>
          </w:p>
          <w:p w:rsidR="00000000" w:rsidDel="00000000" w:rsidP="00000000" w:rsidRDefault="00000000" w:rsidRPr="00000000" w14:paraId="0000002C">
            <w:pPr>
              <w:spacing w:line="240" w:lineRule="auto"/>
              <w:rPr>
                <w:color w:val="ed7d31"/>
                <w:sz w:val="21"/>
                <w:szCs w:val="21"/>
                <w:highlight w:val="white"/>
              </w:rPr>
            </w:pPr>
            <w:r w:rsidDel="00000000" w:rsidR="00000000" w:rsidRPr="00000000">
              <w:rPr>
                <w:rtl w:val="0"/>
              </w:rPr>
            </w:r>
          </w:p>
          <w:p w:rsidR="00000000" w:rsidDel="00000000" w:rsidP="00000000" w:rsidRDefault="00000000" w:rsidRPr="00000000" w14:paraId="0000002D">
            <w:pPr>
              <w:spacing w:line="240" w:lineRule="auto"/>
              <w:rPr>
                <w:color w:val="232333"/>
                <w:highlight w:val="white"/>
              </w:rPr>
            </w:pPr>
            <w:r w:rsidDel="00000000" w:rsidR="00000000" w:rsidRPr="00000000">
              <w:rPr>
                <w:color w:val="232333"/>
                <w:highlight w:val="white"/>
                <w:rtl w:val="0"/>
              </w:rPr>
              <w:t xml:space="preserve">How can the digital revolution and data-driven technologies reshape brain health? How can we use data in disease prevention and personalisation? This interactive session will discuss how industry and academia can work together with real-world examples. Our panel includes pioneers driving cutting-edge research and Vice President of Real-World Evidence at Holmusk, Nadia Lipunova.</w:t>
            </w:r>
          </w:p>
          <w:p w:rsidR="00000000" w:rsidDel="00000000" w:rsidP="00000000" w:rsidRDefault="00000000" w:rsidRPr="00000000" w14:paraId="0000002E">
            <w:pPr>
              <w:spacing w:line="240" w:lineRule="auto"/>
              <w:rPr>
                <w:b w:val="1"/>
                <w:color w:val="ed7d31"/>
                <w:sz w:val="24"/>
                <w:szCs w:val="24"/>
                <w:highlight w:val="white"/>
              </w:rPr>
            </w:pPr>
            <w:hyperlink r:id="rId25">
              <w:r w:rsidDel="00000000" w:rsidR="00000000" w:rsidRPr="00000000">
                <w:rPr>
                  <w:b w:val="1"/>
                  <w:color w:val="ed7d31"/>
                  <w:sz w:val="24"/>
                  <w:szCs w:val="24"/>
                  <w:highlight w:val="white"/>
                  <w:rtl w:val="0"/>
                </w:rPr>
                <w:t xml:space="preserve">Register</w:t>
              </w:r>
            </w:hyperlink>
            <w:r w:rsidDel="00000000" w:rsidR="00000000" w:rsidRPr="00000000">
              <w:rPr>
                <w:rtl w:val="0"/>
              </w:rPr>
            </w:r>
          </w:p>
        </w:tc>
      </w:tr>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shd w:fill="ffffff" w:val="clear"/>
              <w:spacing w:after="0" w:before="0" w:line="264" w:lineRule="auto"/>
              <w:jc w:val="both"/>
              <w:rPr>
                <w:b w:val="1"/>
                <w:color w:val="ed7d31"/>
                <w:sz w:val="24"/>
                <w:szCs w:val="24"/>
                <w:highlight w:val="white"/>
              </w:rPr>
            </w:pPr>
            <w:r w:rsidDel="00000000" w:rsidR="00000000" w:rsidRPr="00000000">
              <w:rPr>
                <w:b w:val="1"/>
                <w:color w:val="ed7d31"/>
                <w:sz w:val="24"/>
                <w:szCs w:val="24"/>
                <w:highlight w:val="white"/>
                <w:rtl w:val="0"/>
              </w:rPr>
              <w:t xml:space="preserve">How to be a good data manager</w:t>
            </w:r>
          </w:p>
          <w:p w:rsidR="00000000" w:rsidDel="00000000" w:rsidP="00000000" w:rsidRDefault="00000000" w:rsidRPr="00000000" w14:paraId="00000030">
            <w:pPr>
              <w:keepNext w:val="0"/>
              <w:keepLines w:val="0"/>
              <w:shd w:fill="ffffff" w:val="clear"/>
              <w:spacing w:after="0" w:before="0" w:line="264" w:lineRule="auto"/>
              <w:jc w:val="both"/>
              <w:rPr>
                <w:b w:val="1"/>
                <w:color w:val="ed7d31"/>
                <w:sz w:val="21"/>
                <w:szCs w:val="21"/>
                <w:highlight w:val="white"/>
              </w:rPr>
            </w:pPr>
            <w:r w:rsidDel="00000000" w:rsidR="00000000" w:rsidRPr="00000000">
              <w:rPr>
                <w:color w:val="232333"/>
                <w:sz w:val="21"/>
                <w:szCs w:val="21"/>
                <w:highlight w:val="white"/>
                <w:rtl w:val="0"/>
              </w:rPr>
              <w:t xml:space="preserve">3 July 10am UK time | </w:t>
            </w:r>
            <w:hyperlink r:id="rId26">
              <w:r w:rsidDel="00000000" w:rsidR="00000000" w:rsidRPr="00000000">
                <w:rPr>
                  <w:b w:val="1"/>
                  <w:color w:val="ed7d31"/>
                  <w:sz w:val="21"/>
                  <w:szCs w:val="21"/>
                  <w:highlight w:val="white"/>
                  <w:rtl w:val="0"/>
                </w:rPr>
                <w:t xml:space="preserve">Register</w:t>
              </w:r>
            </w:hyperlink>
            <w:r w:rsidDel="00000000" w:rsidR="00000000" w:rsidRPr="00000000">
              <w:rPr>
                <w:rtl w:val="0"/>
              </w:rPr>
            </w:r>
          </w:p>
          <w:p w:rsidR="00000000" w:rsidDel="00000000" w:rsidP="00000000" w:rsidRDefault="00000000" w:rsidRPr="00000000" w14:paraId="00000031">
            <w:pPr>
              <w:keepNext w:val="0"/>
              <w:keepLines w:val="0"/>
              <w:shd w:fill="ffffff" w:val="clear"/>
              <w:spacing w:after="0" w:before="0" w:line="264" w:lineRule="auto"/>
              <w:jc w:val="both"/>
              <w:rPr>
                <w:color w:val="232333"/>
                <w:sz w:val="21"/>
                <w:szCs w:val="21"/>
                <w:highlight w:val="white"/>
              </w:rPr>
            </w:pPr>
            <w:r w:rsidDel="00000000" w:rsidR="00000000" w:rsidRPr="00000000">
              <w:rPr>
                <w:rtl w:val="0"/>
              </w:rPr>
            </w:r>
          </w:p>
          <w:p w:rsidR="00000000" w:rsidDel="00000000" w:rsidP="00000000" w:rsidRDefault="00000000" w:rsidRPr="00000000" w14:paraId="00000032">
            <w:pPr>
              <w:keepNext w:val="0"/>
              <w:keepLines w:val="0"/>
              <w:shd w:fill="ffffff" w:val="clear"/>
              <w:spacing w:after="0" w:before="0" w:line="264" w:lineRule="auto"/>
              <w:jc w:val="both"/>
              <w:rPr>
                <w:color w:val="232333"/>
                <w:sz w:val="21"/>
                <w:szCs w:val="21"/>
                <w:highlight w:val="white"/>
              </w:rPr>
            </w:pPr>
            <w:r w:rsidDel="00000000" w:rsidR="00000000" w:rsidRPr="00000000">
              <w:rPr>
                <w:color w:val="232333"/>
                <w:sz w:val="21"/>
                <w:szCs w:val="21"/>
                <w:highlight w:val="white"/>
                <w:rtl w:val="0"/>
              </w:rPr>
              <w:t xml:space="preserve">Four Data Managers will share their experiences/top tips and hold an interactive discussion with audience participation.</w:t>
            </w:r>
          </w:p>
          <w:p w:rsidR="00000000" w:rsidDel="00000000" w:rsidP="00000000" w:rsidRDefault="00000000" w:rsidRPr="00000000" w14:paraId="00000033">
            <w:pPr>
              <w:keepNext w:val="0"/>
              <w:keepLines w:val="0"/>
              <w:shd w:fill="ffffff" w:val="clear"/>
              <w:spacing w:after="0" w:before="0" w:line="264" w:lineRule="auto"/>
              <w:jc w:val="both"/>
              <w:rPr>
                <w:color w:val="232333"/>
                <w:sz w:val="21"/>
                <w:szCs w:val="21"/>
                <w:highlight w:val="white"/>
              </w:rPr>
            </w:pPr>
            <w:r w:rsidDel="00000000" w:rsidR="00000000" w:rsidRPr="00000000">
              <w:rPr>
                <w:rtl w:val="0"/>
              </w:rPr>
            </w:r>
          </w:p>
          <w:p w:rsidR="00000000" w:rsidDel="00000000" w:rsidP="00000000" w:rsidRDefault="00000000" w:rsidRPr="00000000" w14:paraId="00000034">
            <w:pPr>
              <w:keepNext w:val="0"/>
              <w:keepLines w:val="0"/>
              <w:shd w:fill="ffffff" w:val="clear"/>
              <w:spacing w:after="0" w:before="0" w:line="264" w:lineRule="auto"/>
              <w:jc w:val="both"/>
              <w:rPr>
                <w:color w:val="232333"/>
                <w:sz w:val="21"/>
                <w:szCs w:val="21"/>
                <w:highlight w:val="white"/>
              </w:rPr>
            </w:pPr>
            <w:r w:rsidDel="00000000" w:rsidR="00000000" w:rsidRPr="00000000">
              <w:rPr>
                <w:color w:val="232333"/>
                <w:sz w:val="21"/>
                <w:szCs w:val="21"/>
                <w:highlight w:val="white"/>
                <w:rtl w:val="0"/>
              </w:rPr>
              <w:t xml:space="preserve">This will be the third webinar in series hosted by MRC Clinical Trials Unit at UCL (MRC CTU at UCL) to inform and promote discussion about different roles in clinical trials.</w:t>
            </w:r>
          </w:p>
          <w:p w:rsidR="00000000" w:rsidDel="00000000" w:rsidP="00000000" w:rsidRDefault="00000000" w:rsidRPr="00000000" w14:paraId="00000035">
            <w:pPr>
              <w:keepNext w:val="0"/>
              <w:keepLines w:val="0"/>
              <w:shd w:fill="ffffff" w:val="clear"/>
              <w:spacing w:after="0" w:before="0" w:line="264" w:lineRule="auto"/>
              <w:jc w:val="both"/>
              <w:rPr>
                <w:b w:val="1"/>
                <w:color w:val="232333"/>
                <w:sz w:val="21"/>
                <w:szCs w:val="21"/>
                <w:highlight w:val="white"/>
              </w:rPr>
            </w:pPr>
            <w:r w:rsidDel="00000000" w:rsidR="00000000" w:rsidRPr="00000000">
              <w:rPr>
                <w:rtl w:val="0"/>
              </w:rPr>
            </w:r>
          </w:p>
          <w:p w:rsidR="00000000" w:rsidDel="00000000" w:rsidP="00000000" w:rsidRDefault="00000000" w:rsidRPr="00000000" w14:paraId="00000036">
            <w:pPr>
              <w:keepNext w:val="0"/>
              <w:keepLines w:val="0"/>
              <w:shd w:fill="ffffff" w:val="clear"/>
              <w:spacing w:after="0" w:before="0" w:line="264" w:lineRule="auto"/>
              <w:jc w:val="both"/>
              <w:rPr>
                <w:b w:val="1"/>
                <w:color w:val="ed7d31"/>
                <w:sz w:val="24"/>
                <w:szCs w:val="24"/>
                <w:highlight w:val="white"/>
              </w:rPr>
            </w:pPr>
            <w:hyperlink r:id="rId27">
              <w:r w:rsidDel="00000000" w:rsidR="00000000" w:rsidRPr="00000000">
                <w:rPr>
                  <w:b w:val="1"/>
                  <w:color w:val="ed7d31"/>
                  <w:sz w:val="24"/>
                  <w:szCs w:val="24"/>
                  <w:highlight w:val="white"/>
                  <w:rtl w:val="0"/>
                </w:rPr>
                <w:t xml:space="preserve">Register</w:t>
              </w:r>
            </w:hyperlink>
            <w:r w:rsidDel="00000000" w:rsidR="00000000" w:rsidRPr="00000000">
              <w:rPr>
                <w:rtl w:val="0"/>
              </w:rPr>
            </w:r>
          </w:p>
        </w:tc>
      </w:tr>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shd w:fill="ffffff" w:val="clear"/>
              <w:spacing w:after="0" w:before="0" w:line="264" w:lineRule="auto"/>
              <w:jc w:val="both"/>
              <w:rPr>
                <w:b w:val="1"/>
                <w:color w:val="ed7d31"/>
                <w:sz w:val="24"/>
                <w:szCs w:val="24"/>
                <w:highlight w:val="white"/>
              </w:rPr>
            </w:pPr>
            <w:r w:rsidDel="00000000" w:rsidR="00000000" w:rsidRPr="00000000">
              <w:rPr>
                <w:b w:val="1"/>
                <w:color w:val="ed7d31"/>
                <w:sz w:val="24"/>
                <w:szCs w:val="24"/>
                <w:highlight w:val="white"/>
                <w:rtl w:val="0"/>
              </w:rPr>
              <w:t xml:space="preserve">Research Ethics in Epidemics and Pandemics: a casebook</w:t>
            </w:r>
          </w:p>
          <w:p w:rsidR="00000000" w:rsidDel="00000000" w:rsidP="00000000" w:rsidRDefault="00000000" w:rsidRPr="00000000" w14:paraId="00000038">
            <w:pPr>
              <w:keepNext w:val="0"/>
              <w:keepLines w:val="0"/>
              <w:shd w:fill="ffffff" w:val="clear"/>
              <w:spacing w:after="0" w:before="0" w:line="264" w:lineRule="auto"/>
              <w:rPr>
                <w:b w:val="1"/>
                <w:color w:val="ed7d31"/>
                <w:highlight w:val="white"/>
              </w:rPr>
            </w:pPr>
            <w:r w:rsidDel="00000000" w:rsidR="00000000" w:rsidRPr="00000000">
              <w:rPr>
                <w:highlight w:val="white"/>
                <w:rtl w:val="0"/>
              </w:rPr>
              <w:t xml:space="preserve">8 July 1pm UK time | </w:t>
            </w:r>
            <w:hyperlink r:id="rId28">
              <w:r w:rsidDel="00000000" w:rsidR="00000000" w:rsidRPr="00000000">
                <w:rPr>
                  <w:b w:val="1"/>
                  <w:color w:val="ed7d31"/>
                  <w:highlight w:val="white"/>
                  <w:rtl w:val="0"/>
                </w:rPr>
                <w:t xml:space="preserve">Register</w:t>
              </w:r>
            </w:hyperlink>
            <w:r w:rsidDel="00000000" w:rsidR="00000000" w:rsidRPr="00000000">
              <w:rPr>
                <w:rtl w:val="0"/>
              </w:rPr>
            </w:r>
          </w:p>
          <w:p w:rsidR="00000000" w:rsidDel="00000000" w:rsidP="00000000" w:rsidRDefault="00000000" w:rsidRPr="00000000" w14:paraId="00000039">
            <w:pPr>
              <w:keepNext w:val="0"/>
              <w:keepLines w:val="0"/>
              <w:shd w:fill="ffffff" w:val="clear"/>
              <w:spacing w:after="0" w:before="0" w:line="264" w:lineRule="auto"/>
              <w:rPr>
                <w:highlight w:val="white"/>
              </w:rPr>
            </w:pPr>
            <w:r w:rsidDel="00000000" w:rsidR="00000000" w:rsidRPr="00000000">
              <w:rPr>
                <w:rtl w:val="0"/>
              </w:rPr>
            </w:r>
          </w:p>
          <w:p w:rsidR="00000000" w:rsidDel="00000000" w:rsidP="00000000" w:rsidRDefault="00000000" w:rsidRPr="00000000" w14:paraId="0000003A">
            <w:pPr>
              <w:keepNext w:val="0"/>
              <w:keepLines w:val="0"/>
              <w:shd w:fill="ffffff" w:val="clear"/>
              <w:spacing w:after="0" w:before="0" w:line="264" w:lineRule="auto"/>
              <w:rPr>
                <w:highlight w:val="white"/>
              </w:rPr>
            </w:pPr>
            <w:r w:rsidDel="00000000" w:rsidR="00000000" w:rsidRPr="00000000">
              <w:rPr>
                <w:highlight w:val="white"/>
                <w:rtl w:val="0"/>
              </w:rPr>
              <w:t xml:space="preserve">For a collection of Epidemics Ethics webinars, visit: </w:t>
            </w:r>
            <w:hyperlink r:id="rId29">
              <w:r w:rsidDel="00000000" w:rsidR="00000000" w:rsidRPr="00000000">
                <w:rPr>
                  <w:color w:val="1155cc"/>
                  <w:highlight w:val="white"/>
                  <w:u w:val="single"/>
                  <w:rtl w:val="0"/>
                </w:rPr>
                <w:t xml:space="preserve">https://epidemicethics.tghn.org/seminars/</w:t>
              </w:r>
            </w:hyperlink>
            <w:r w:rsidDel="00000000" w:rsidR="00000000" w:rsidRPr="00000000">
              <w:rPr>
                <w:rtl w:val="0"/>
              </w:rPr>
            </w:r>
          </w:p>
          <w:p w:rsidR="00000000" w:rsidDel="00000000" w:rsidP="00000000" w:rsidRDefault="00000000" w:rsidRPr="00000000" w14:paraId="0000003B">
            <w:pPr>
              <w:keepNext w:val="0"/>
              <w:keepLines w:val="0"/>
              <w:shd w:fill="ffffff" w:val="clear"/>
              <w:spacing w:after="0" w:before="0" w:line="264" w:lineRule="auto"/>
              <w:rPr>
                <w:highlight w:val="white"/>
              </w:rPr>
            </w:pPr>
            <w:r w:rsidDel="00000000" w:rsidR="00000000" w:rsidRPr="00000000">
              <w:rPr>
                <w:rtl w:val="0"/>
              </w:rPr>
            </w:r>
          </w:p>
          <w:p w:rsidR="00000000" w:rsidDel="00000000" w:rsidP="00000000" w:rsidRDefault="00000000" w:rsidRPr="00000000" w14:paraId="0000003C">
            <w:pPr>
              <w:shd w:fill="ffffff" w:val="clear"/>
              <w:spacing w:line="264" w:lineRule="auto"/>
              <w:jc w:val="both"/>
              <w:rPr>
                <w:color w:val="ed7d31"/>
                <w:highlight w:val="white"/>
              </w:rPr>
            </w:pPr>
            <w:hyperlink r:id="rId30">
              <w:r w:rsidDel="00000000" w:rsidR="00000000" w:rsidRPr="00000000">
                <w:rPr>
                  <w:b w:val="1"/>
                  <w:color w:val="ed7d31"/>
                  <w:sz w:val="24"/>
                  <w:szCs w:val="24"/>
                  <w:highlight w:val="white"/>
                  <w:rtl w:val="0"/>
                </w:rPr>
                <w:t xml:space="preserve">Register</w:t>
              </w:r>
            </w:hyperlink>
            <w:r w:rsidDel="00000000" w:rsidR="00000000" w:rsidRPr="00000000">
              <w:rPr>
                <w:rtl w:val="0"/>
              </w:rPr>
            </w:r>
          </w:p>
        </w:tc>
      </w:tr>
    </w:tbl>
    <w:p w:rsidR="00000000" w:rsidDel="00000000" w:rsidP="00000000" w:rsidRDefault="00000000" w:rsidRPr="00000000" w14:paraId="0000003D">
      <w:pPr>
        <w:shd w:fill="ffffff" w:val="clear"/>
        <w:rPr>
          <w:color w:val="404040"/>
        </w:rPr>
      </w:pPr>
      <w:r w:rsidDel="00000000" w:rsidR="00000000" w:rsidRPr="00000000">
        <w:rPr>
          <w:rtl w:val="0"/>
        </w:rPr>
      </w:r>
    </w:p>
    <w:p w:rsidR="00000000" w:rsidDel="00000000" w:rsidP="00000000" w:rsidRDefault="00000000" w:rsidRPr="00000000" w14:paraId="0000003E">
      <w:pPr>
        <w:shd w:fill="ffffff" w:val="clear"/>
        <w:rPr>
          <w:color w:val="ed7d31"/>
        </w:rPr>
      </w:pPr>
      <w:r w:rsidDel="00000000" w:rsidR="00000000" w:rsidRPr="00000000">
        <w:rPr>
          <w:rtl w:val="0"/>
        </w:rPr>
      </w:r>
    </w:p>
    <w:p w:rsidR="00000000" w:rsidDel="00000000" w:rsidP="00000000" w:rsidRDefault="00000000" w:rsidRPr="00000000" w14:paraId="0000003F">
      <w:pPr>
        <w:shd w:fill="ffffff" w:val="clear"/>
        <w:rPr>
          <w:b w:val="1"/>
        </w:rPr>
      </w:pPr>
      <w:r w:rsidDel="00000000" w:rsidR="00000000" w:rsidRPr="00000000">
        <w:rPr>
          <w:b w:val="1"/>
          <w:rtl w:val="0"/>
        </w:rPr>
        <w:t xml:space="preserve">New </w:t>
      </w:r>
      <w:r w:rsidDel="00000000" w:rsidR="00000000" w:rsidRPr="00000000">
        <w:rPr>
          <w:b w:val="1"/>
          <w:rtl w:val="0"/>
        </w:rPr>
        <w:t xml:space="preserve">Recordings and Materials Available:</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55"/>
        <w:gridCol w:w="3360"/>
        <w:tblGridChange w:id="0">
          <w:tblGrid>
            <w:gridCol w:w="5655"/>
            <w:gridCol w:w="336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sz w:val="24"/>
                <w:szCs w:val="24"/>
                <w:highlight w:val="white"/>
              </w:rPr>
            </w:pPr>
            <w:bookmarkStart w:colFirst="0" w:colLast="0" w:name="_bftigzli0udf" w:id="3"/>
            <w:bookmarkEnd w:id="3"/>
            <w:r w:rsidDel="00000000" w:rsidR="00000000" w:rsidRPr="00000000">
              <w:rPr>
                <w:b w:val="1"/>
                <w:sz w:val="24"/>
                <w:szCs w:val="24"/>
                <w:highlight w:val="white"/>
                <w:rtl w:val="0"/>
              </w:rPr>
              <w:t xml:space="preserve">Empowering Communities - Innovative Approaches to AI Health Research and Engagement</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Rule="auto"/>
              <w:rPr>
                <w:b w:val="1"/>
                <w:sz w:val="23"/>
                <w:szCs w:val="23"/>
                <w:highlight w:val="white"/>
              </w:rPr>
            </w:pPr>
            <w:bookmarkStart w:colFirst="0" w:colLast="0" w:name="_3ao1thfmteem" w:id="4"/>
            <w:bookmarkEnd w:id="4"/>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rPr>
                <w:rFonts w:ascii="Calibri" w:cs="Calibri" w:eastAsia="Calibri" w:hAnsi="Calibri"/>
                <w:b w:val="1"/>
                <w:color w:val="ed7d31"/>
              </w:rPr>
            </w:pPr>
            <w:hyperlink r:id="rId31">
              <w:r w:rsidDel="00000000" w:rsidR="00000000" w:rsidRPr="00000000">
                <w:rPr>
                  <w:rFonts w:ascii="Calibri" w:cs="Calibri" w:eastAsia="Calibri" w:hAnsi="Calibri"/>
                  <w:b w:val="1"/>
                  <w:color w:val="ed7d31"/>
                  <w:rtl w:val="0"/>
                </w:rPr>
                <w:t xml:space="preserve">Watch the recording</w:t>
              </w:r>
            </w:hyperlink>
            <w:r w:rsidDel="00000000" w:rsidR="00000000" w:rsidRPr="00000000">
              <w:rPr>
                <w:rtl w:val="0"/>
              </w:rPr>
            </w:r>
          </w:p>
          <w:p w:rsidR="00000000" w:rsidDel="00000000" w:rsidP="00000000" w:rsidRDefault="00000000" w:rsidRPr="00000000" w14:paraId="00000044">
            <w:pPr>
              <w:rPr>
                <w:rFonts w:ascii="Calibri" w:cs="Calibri" w:eastAsia="Calibri" w:hAnsi="Calibri"/>
                <w:b w:val="1"/>
                <w:color w:val="ed7d3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ed7d31"/>
              </w:rPr>
            </w:pPr>
            <w:hyperlink r:id="rId32">
              <w:r w:rsidDel="00000000" w:rsidR="00000000" w:rsidRPr="00000000">
                <w:rPr>
                  <w:rFonts w:ascii="Calibri" w:cs="Calibri" w:eastAsia="Calibri" w:hAnsi="Calibri"/>
                  <w:b w:val="1"/>
                  <w:color w:val="ed7d31"/>
                  <w:rtl w:val="0"/>
                </w:rPr>
                <w:t xml:space="preserve">Spanish version</w:t>
              </w:r>
            </w:hyperlink>
            <w:r w:rsidDel="00000000" w:rsidR="00000000" w:rsidRPr="00000000">
              <w:rPr>
                <w:rtl w:val="0"/>
              </w:rPr>
            </w:r>
          </w:p>
          <w:p w:rsidR="00000000" w:rsidDel="00000000" w:rsidP="00000000" w:rsidRDefault="00000000" w:rsidRPr="00000000" w14:paraId="00000046">
            <w:pPr>
              <w:rPr>
                <w:rFonts w:ascii="Calibri" w:cs="Calibri" w:eastAsia="Calibri" w:hAnsi="Calibri"/>
                <w:b w:val="1"/>
                <w:color w:val="ed7d3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color w:val="ed7d31"/>
              </w:rPr>
            </w:pPr>
            <w:hyperlink r:id="rId33">
              <w:r w:rsidDel="00000000" w:rsidR="00000000" w:rsidRPr="00000000">
                <w:rPr>
                  <w:rFonts w:ascii="Calibri" w:cs="Calibri" w:eastAsia="Calibri" w:hAnsi="Calibri"/>
                  <w:b w:val="1"/>
                  <w:color w:val="ed7d31"/>
                  <w:rtl w:val="0"/>
                </w:rPr>
                <w:t xml:space="preserve">Portuguese version</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rPr>
                <w:sz w:val="24"/>
                <w:szCs w:val="24"/>
              </w:rPr>
            </w:pPr>
            <w:bookmarkStart w:colFirst="0" w:colLast="0" w:name="_gdc2jtea3988" w:id="5"/>
            <w:bookmarkEnd w:id="5"/>
            <w:r w:rsidDel="00000000" w:rsidR="00000000" w:rsidRPr="00000000">
              <w:rPr>
                <w:b w:val="1"/>
                <w:sz w:val="24"/>
                <w:szCs w:val="24"/>
                <w:highlight w:val="white"/>
                <w:rtl w:val="0"/>
              </w:rPr>
              <w:t xml:space="preserve">Microbiological Diagnosis of Brain Infection in LMICs: Challenges and Advances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rPr>
                <w:rFonts w:ascii="Calibri" w:cs="Calibri" w:eastAsia="Calibri" w:hAnsi="Calibri"/>
                <w:b w:val="1"/>
                <w:color w:val="ed7d31"/>
              </w:rPr>
            </w:pPr>
            <w:hyperlink r:id="rId34">
              <w:r w:rsidDel="00000000" w:rsidR="00000000" w:rsidRPr="00000000">
                <w:rPr>
                  <w:rFonts w:ascii="Calibri" w:cs="Calibri" w:eastAsia="Calibri" w:hAnsi="Calibri"/>
                  <w:b w:val="1"/>
                  <w:color w:val="ed7d31"/>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rPr>
                <w:b w:val="1"/>
                <w:sz w:val="24"/>
                <w:szCs w:val="24"/>
                <w:highlight w:val="white"/>
              </w:rPr>
            </w:pPr>
            <w:bookmarkStart w:colFirst="0" w:colLast="0" w:name="_gdc2jtea3988" w:id="5"/>
            <w:bookmarkEnd w:id="5"/>
            <w:r w:rsidDel="00000000" w:rsidR="00000000" w:rsidRPr="00000000">
              <w:rPr>
                <w:b w:val="1"/>
                <w:sz w:val="24"/>
                <w:szCs w:val="24"/>
                <w:highlight w:val="white"/>
                <w:rtl w:val="0"/>
              </w:rPr>
              <w:t xml:space="preserve">From research to policy: advocating for brain health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rFonts w:ascii="Calibri" w:cs="Calibri" w:eastAsia="Calibri" w:hAnsi="Calibri"/>
                <w:b w:val="1"/>
                <w:color w:val="ed7d31"/>
              </w:rPr>
            </w:pPr>
            <w:hyperlink r:id="rId35">
              <w:r w:rsidDel="00000000" w:rsidR="00000000" w:rsidRPr="00000000">
                <w:rPr>
                  <w:rFonts w:ascii="Calibri" w:cs="Calibri" w:eastAsia="Calibri" w:hAnsi="Calibri"/>
                  <w:b w:val="1"/>
                  <w:color w:val="ed7d31"/>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rPr>
                <w:b w:val="1"/>
                <w:sz w:val="23"/>
                <w:szCs w:val="23"/>
                <w:highlight w:val="white"/>
              </w:rPr>
            </w:pPr>
            <w:bookmarkStart w:colFirst="0" w:colLast="0" w:name="_gdc2jtea3988" w:id="5"/>
            <w:bookmarkEnd w:id="5"/>
            <w:r w:rsidDel="00000000" w:rsidR="00000000" w:rsidRPr="00000000">
              <w:rPr>
                <w:b w:val="1"/>
                <w:sz w:val="24"/>
                <w:szCs w:val="24"/>
                <w:highlight w:val="white"/>
                <w:rtl w:val="0"/>
              </w:rPr>
              <w:t xml:space="preserve">Orofacial clefts in Sub-Saharan Africa: Epidemiology, Care and Prevention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b w:val="1"/>
                <w:color w:val="ed7d31"/>
              </w:rPr>
            </w:pPr>
            <w:hyperlink r:id="rId36">
              <w:r w:rsidDel="00000000" w:rsidR="00000000" w:rsidRPr="00000000">
                <w:rPr>
                  <w:rFonts w:ascii="Calibri" w:cs="Calibri" w:eastAsia="Calibri" w:hAnsi="Calibri"/>
                  <w:b w:val="1"/>
                  <w:color w:val="ed7d31"/>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rPr>
                <w:rFonts w:ascii="Roboto" w:cs="Roboto" w:eastAsia="Roboto" w:hAnsi="Roboto"/>
                <w:b w:val="1"/>
                <w:sz w:val="23"/>
                <w:szCs w:val="23"/>
                <w:highlight w:val="white"/>
              </w:rPr>
            </w:pPr>
            <w:bookmarkStart w:colFirst="0" w:colLast="0" w:name="_gdc2jtea3988" w:id="5"/>
            <w:bookmarkEnd w:id="5"/>
            <w:r w:rsidDel="00000000" w:rsidR="00000000" w:rsidRPr="00000000">
              <w:rPr>
                <w:b w:val="1"/>
                <w:sz w:val="24"/>
                <w:szCs w:val="24"/>
                <w:highlight w:val="white"/>
                <w:rtl w:val="0"/>
              </w:rPr>
              <w:t xml:space="preserve">Returning to the principles of good randomised controlled trials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rPr>
                <w:rFonts w:ascii="Calibri" w:cs="Calibri" w:eastAsia="Calibri" w:hAnsi="Calibri"/>
                <w:b w:val="1"/>
                <w:color w:val="ed7d31"/>
              </w:rPr>
            </w:pPr>
            <w:hyperlink r:id="rId37">
              <w:r w:rsidDel="00000000" w:rsidR="00000000" w:rsidRPr="00000000">
                <w:rPr>
                  <w:rFonts w:ascii="Calibri" w:cs="Calibri" w:eastAsia="Calibri" w:hAnsi="Calibri"/>
                  <w:b w:val="1"/>
                  <w:color w:val="ed7d31"/>
                  <w:rtl w:val="0"/>
                </w:rPr>
                <w:t xml:space="preserve">French version</w:t>
              </w:r>
            </w:hyperlink>
            <w:r w:rsidDel="00000000" w:rsidR="00000000" w:rsidRPr="00000000">
              <w:rPr>
                <w:rtl w:val="0"/>
              </w:rPr>
            </w:r>
          </w:p>
          <w:p w:rsidR="00000000" w:rsidDel="00000000" w:rsidP="00000000" w:rsidRDefault="00000000" w:rsidRPr="00000000" w14:paraId="00000050">
            <w:pPr>
              <w:rPr>
                <w:rFonts w:ascii="Calibri" w:cs="Calibri" w:eastAsia="Calibri" w:hAnsi="Calibri"/>
                <w:b w:val="1"/>
                <w:color w:val="ed7d31"/>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color w:val="ed7d31"/>
              </w:rPr>
            </w:pPr>
            <w:hyperlink r:id="rId38">
              <w:r w:rsidDel="00000000" w:rsidR="00000000" w:rsidRPr="00000000">
                <w:rPr>
                  <w:rFonts w:ascii="Calibri" w:cs="Calibri" w:eastAsia="Calibri" w:hAnsi="Calibri"/>
                  <w:b w:val="1"/>
                  <w:color w:val="ed7d31"/>
                  <w:rtl w:val="0"/>
                </w:rPr>
                <w:t xml:space="preserve">Spanish version</w:t>
              </w:r>
            </w:hyperlink>
            <w:r w:rsidDel="00000000" w:rsidR="00000000" w:rsidRPr="00000000">
              <w:rPr>
                <w:rtl w:val="0"/>
              </w:rPr>
            </w:r>
          </w:p>
          <w:p w:rsidR="00000000" w:rsidDel="00000000" w:rsidP="00000000" w:rsidRDefault="00000000" w:rsidRPr="00000000" w14:paraId="00000052">
            <w:pPr>
              <w:rPr>
                <w:rFonts w:ascii="Calibri" w:cs="Calibri" w:eastAsia="Calibri" w:hAnsi="Calibri"/>
                <w:b w:val="1"/>
                <w:color w:val="ed7d3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ed7d31"/>
              </w:rPr>
            </w:pPr>
            <w:hyperlink r:id="rId39">
              <w:r w:rsidDel="00000000" w:rsidR="00000000" w:rsidRPr="00000000">
                <w:rPr>
                  <w:rFonts w:ascii="Calibri" w:cs="Calibri" w:eastAsia="Calibri" w:hAnsi="Calibri"/>
                  <w:b w:val="1"/>
                  <w:color w:val="ed7d31"/>
                  <w:rtl w:val="0"/>
                </w:rPr>
                <w:t xml:space="preserve">Portuguese version</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rPr>
                <w:rFonts w:ascii="Roboto" w:cs="Roboto" w:eastAsia="Roboto" w:hAnsi="Roboto"/>
                <w:b w:val="1"/>
                <w:sz w:val="23"/>
                <w:szCs w:val="23"/>
                <w:highlight w:val="white"/>
              </w:rPr>
            </w:pPr>
            <w:bookmarkStart w:colFirst="0" w:colLast="0" w:name="_gdc2jtea3988" w:id="5"/>
            <w:bookmarkEnd w:id="5"/>
            <w:r w:rsidDel="00000000" w:rsidR="00000000" w:rsidRPr="00000000">
              <w:rPr>
                <w:b w:val="1"/>
                <w:sz w:val="24"/>
                <w:szCs w:val="24"/>
                <w:highlight w:val="white"/>
                <w:rtl w:val="0"/>
              </w:rPr>
              <w:t xml:space="preserve">Latin American Insights on Breastfeeding Preterm Babies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rPr>
                <w:rFonts w:ascii="Calibri" w:cs="Calibri" w:eastAsia="Calibri" w:hAnsi="Calibri"/>
                <w:b w:val="1"/>
                <w:color w:val="ed7d31"/>
              </w:rPr>
            </w:pPr>
            <w:hyperlink r:id="rId40">
              <w:r w:rsidDel="00000000" w:rsidR="00000000" w:rsidRPr="00000000">
                <w:rPr>
                  <w:rFonts w:ascii="Calibri" w:cs="Calibri" w:eastAsia="Calibri" w:hAnsi="Calibri"/>
                  <w:b w:val="1"/>
                  <w:color w:val="ed7d31"/>
                  <w:rtl w:val="0"/>
                </w:rPr>
                <w:t xml:space="preserve">Watch the recording</w:t>
              </w:r>
            </w:hyperlink>
            <w:r w:rsidDel="00000000" w:rsidR="00000000" w:rsidRPr="00000000">
              <w:rPr>
                <w:rtl w:val="0"/>
              </w:rPr>
            </w:r>
          </w:p>
          <w:p w:rsidR="00000000" w:rsidDel="00000000" w:rsidP="00000000" w:rsidRDefault="00000000" w:rsidRPr="00000000" w14:paraId="00000056">
            <w:pPr>
              <w:rPr>
                <w:rFonts w:ascii="Calibri" w:cs="Calibri" w:eastAsia="Calibri" w:hAnsi="Calibri"/>
                <w:b w:val="1"/>
                <w:color w:val="ed7d3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color w:val="ed7d31"/>
              </w:rPr>
            </w:pPr>
            <w:hyperlink r:id="rId41">
              <w:r w:rsidDel="00000000" w:rsidR="00000000" w:rsidRPr="00000000">
                <w:rPr>
                  <w:rFonts w:ascii="Calibri" w:cs="Calibri" w:eastAsia="Calibri" w:hAnsi="Calibri"/>
                  <w:b w:val="1"/>
                  <w:color w:val="ed7d31"/>
                  <w:rtl w:val="0"/>
                </w:rPr>
                <w:t xml:space="preserve">Spanish version</w:t>
              </w:r>
            </w:hyperlink>
            <w:r w:rsidDel="00000000" w:rsidR="00000000" w:rsidRPr="00000000">
              <w:rPr>
                <w:rtl w:val="0"/>
              </w:rPr>
            </w:r>
          </w:p>
          <w:p w:rsidR="00000000" w:rsidDel="00000000" w:rsidP="00000000" w:rsidRDefault="00000000" w:rsidRPr="00000000" w14:paraId="00000058">
            <w:pPr>
              <w:rPr>
                <w:rFonts w:ascii="Calibri" w:cs="Calibri" w:eastAsia="Calibri" w:hAnsi="Calibri"/>
                <w:b w:val="1"/>
                <w:color w:val="ed7d3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color w:val="ed7d31"/>
              </w:rPr>
            </w:pPr>
            <w:hyperlink r:id="rId42">
              <w:r w:rsidDel="00000000" w:rsidR="00000000" w:rsidRPr="00000000">
                <w:rPr>
                  <w:rFonts w:ascii="Calibri" w:cs="Calibri" w:eastAsia="Calibri" w:hAnsi="Calibri"/>
                  <w:b w:val="1"/>
                  <w:color w:val="ed7d31"/>
                  <w:rtl w:val="0"/>
                </w:rPr>
                <w:t xml:space="preserve">Portuguese version</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rPr>
                <w:b w:val="1"/>
                <w:sz w:val="23"/>
                <w:szCs w:val="23"/>
                <w:highlight w:val="white"/>
              </w:rPr>
            </w:pPr>
            <w:bookmarkStart w:colFirst="0" w:colLast="0" w:name="_gdc2jtea3988" w:id="5"/>
            <w:bookmarkEnd w:id="5"/>
            <w:r w:rsidDel="00000000" w:rsidR="00000000" w:rsidRPr="00000000">
              <w:rPr>
                <w:b w:val="1"/>
                <w:sz w:val="23"/>
                <w:szCs w:val="23"/>
                <w:highlight w:val="white"/>
                <w:rtl w:val="0"/>
              </w:rPr>
              <w:t xml:space="preserve">Biological sampling from the community to support research</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rPr>
                <w:rFonts w:ascii="Calibri" w:cs="Calibri" w:eastAsia="Calibri" w:hAnsi="Calibri"/>
                <w:b w:val="1"/>
                <w:color w:val="ed7d31"/>
              </w:rPr>
            </w:pPr>
            <w:hyperlink r:id="rId43">
              <w:r w:rsidDel="00000000" w:rsidR="00000000" w:rsidRPr="00000000">
                <w:rPr>
                  <w:rFonts w:ascii="Calibri" w:cs="Calibri" w:eastAsia="Calibri" w:hAnsi="Calibri"/>
                  <w:b w:val="1"/>
                  <w:color w:val="ed7d31"/>
                  <w:rtl w:val="0"/>
                </w:rPr>
                <w:t xml:space="preserve">Watch the recording</w:t>
              </w:r>
            </w:hyperlink>
            <w:r w:rsidDel="00000000" w:rsidR="00000000" w:rsidRPr="00000000">
              <w:rPr>
                <w:rtl w:val="0"/>
              </w:rPr>
            </w:r>
          </w:p>
        </w:tc>
      </w:tr>
    </w:tbl>
    <w:p w:rsidR="00000000" w:rsidDel="00000000" w:rsidP="00000000" w:rsidRDefault="00000000" w:rsidRPr="00000000" w14:paraId="0000005C">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5D">
      <w:pPr>
        <w:shd w:fill="ffffff" w:val="clear"/>
        <w:rPr>
          <w:color w:val="201f1e"/>
        </w:rPr>
      </w:pPr>
      <w:r w:rsidDel="00000000" w:rsidR="00000000" w:rsidRPr="00000000">
        <w:rPr>
          <w:color w:val="201f1e"/>
          <w:rtl w:val="0"/>
        </w:rPr>
        <w:t xml:space="preserve">For all past webinar and workshop recordings, and to see upcoming events, please </w:t>
      </w:r>
      <w:hyperlink r:id="rId44">
        <w:r w:rsidDel="00000000" w:rsidR="00000000" w:rsidRPr="00000000">
          <w:rPr>
            <w:b w:val="1"/>
            <w:color w:val="ed7d31"/>
            <w:rtl w:val="0"/>
          </w:rPr>
          <w:t xml:space="preserve">visit our Events page</w:t>
        </w:r>
      </w:hyperlink>
      <w:r w:rsidDel="00000000" w:rsidR="00000000" w:rsidRPr="00000000">
        <w:rPr>
          <w:color w:val="201f1e"/>
          <w:rtl w:val="0"/>
        </w:rPr>
        <w:t xml:space="preserve">, and </w:t>
      </w:r>
      <w:hyperlink r:id="rId45">
        <w:r w:rsidDel="00000000" w:rsidR="00000000" w:rsidRPr="00000000">
          <w:rPr>
            <w:b w:val="1"/>
            <w:color w:val="ed7d31"/>
            <w:rtl w:val="0"/>
          </w:rPr>
          <w:t xml:space="preserve">subscribe to our YouTube channel</w:t>
        </w:r>
      </w:hyperlink>
      <w:r w:rsidDel="00000000" w:rsidR="00000000" w:rsidRPr="00000000">
        <w:rPr>
          <w:color w:val="201f1e"/>
          <w:rtl w:val="0"/>
        </w:rPr>
        <w:t xml:space="preserve">.</w:t>
      </w:r>
    </w:p>
    <w:p w:rsidR="00000000" w:rsidDel="00000000" w:rsidP="00000000" w:rsidRDefault="00000000" w:rsidRPr="00000000" w14:paraId="0000005E">
      <w:pPr>
        <w:shd w:fill="ffffff" w:val="clear"/>
        <w:rPr>
          <w:b w:val="1"/>
        </w:rPr>
      </w:pPr>
      <w:r w:rsidDel="00000000" w:rsidR="00000000" w:rsidRPr="00000000">
        <w:rPr>
          <w:b w:val="1"/>
          <w:rtl w:val="0"/>
        </w:rPr>
        <w:t xml:space="preserve">Get Involved!</w:t>
      </w:r>
    </w:p>
    <w:p w:rsidR="00000000" w:rsidDel="00000000" w:rsidP="00000000" w:rsidRDefault="00000000" w:rsidRPr="00000000" w14:paraId="0000005F">
      <w:pPr>
        <w:numPr>
          <w:ilvl w:val="0"/>
          <w:numId w:val="1"/>
        </w:numPr>
        <w:shd w:fill="ffffff" w:val="clear"/>
        <w:spacing w:after="0" w:afterAutospacing="0" w:before="240" w:line="257.45454545454544" w:lineRule="auto"/>
        <w:ind w:left="720" w:hanging="360"/>
        <w:rPr>
          <w:color w:val="201f1e"/>
        </w:rPr>
      </w:pPr>
      <w:r w:rsidDel="00000000" w:rsidR="00000000" w:rsidRPr="00000000">
        <w:rPr>
          <w:color w:val="201f1e"/>
          <w:sz w:val="23"/>
          <w:szCs w:val="23"/>
          <w:rtl w:val="0"/>
        </w:rPr>
        <w:t xml:space="preserve">Please disseminate</w:t>
      </w:r>
      <w:r w:rsidDel="00000000" w:rsidR="00000000" w:rsidRPr="00000000">
        <w:rPr>
          <w:color w:val="201f1e"/>
          <w:sz w:val="23"/>
          <w:szCs w:val="23"/>
          <w:rtl w:val="0"/>
        </w:rPr>
        <w:t xml:space="preserve"> this information through your networks.</w:t>
      </w:r>
    </w:p>
    <w:p w:rsidR="00000000" w:rsidDel="00000000" w:rsidP="00000000" w:rsidRDefault="00000000" w:rsidRPr="00000000" w14:paraId="00000060">
      <w:pPr>
        <w:numPr>
          <w:ilvl w:val="0"/>
          <w:numId w:val="1"/>
        </w:numPr>
        <w:shd w:fill="ffffff" w:val="clear"/>
        <w:spacing w:after="0" w:afterAutospacing="0" w:before="0" w:beforeAutospacing="0" w:line="257.45454545454544" w:lineRule="auto"/>
        <w:ind w:left="720" w:hanging="360"/>
        <w:rPr>
          <w:color w:val="201f1e"/>
        </w:rPr>
      </w:pPr>
      <w:r w:rsidDel="00000000" w:rsidR="00000000" w:rsidRPr="00000000">
        <w:rPr>
          <w:color w:val="201f1e"/>
          <w:sz w:val="23"/>
          <w:szCs w:val="23"/>
          <w:rtl w:val="0"/>
        </w:rPr>
        <w:t xml:space="preserve">If you want to </w:t>
      </w:r>
      <w:r w:rsidDel="00000000" w:rsidR="00000000" w:rsidRPr="00000000">
        <w:rPr>
          <w:b w:val="1"/>
          <w:color w:val="201f1e"/>
          <w:sz w:val="23"/>
          <w:szCs w:val="23"/>
          <w:rtl w:val="0"/>
        </w:rPr>
        <w:t xml:space="preserve">share any information, events, or updates of your hub </w:t>
      </w:r>
      <w:hyperlink r:id="rId46">
        <w:r w:rsidDel="00000000" w:rsidR="00000000" w:rsidRPr="00000000">
          <w:rPr>
            <w:b w:val="1"/>
            <w:color w:val="ed7d31"/>
            <w:sz w:val="23"/>
            <w:szCs w:val="23"/>
            <w:rtl w:val="0"/>
          </w:rPr>
          <w:t xml:space="preserve">contact  me</w:t>
        </w:r>
      </w:hyperlink>
      <w:r w:rsidDel="00000000" w:rsidR="00000000" w:rsidRPr="00000000">
        <w:rPr>
          <w:color w:val="201f1e"/>
          <w:sz w:val="23"/>
          <w:szCs w:val="23"/>
          <w:rtl w:val="0"/>
        </w:rPr>
        <w:t xml:space="preserve"> and we will include them in the next Coordinator Digest and across the Network. </w:t>
      </w:r>
      <w:hyperlink r:id="rId47">
        <w:r w:rsidDel="00000000" w:rsidR="00000000" w:rsidRPr="00000000">
          <w:rPr>
            <w:color w:val="1155cc"/>
            <w:sz w:val="23"/>
            <w:szCs w:val="23"/>
            <w:u w:val="single"/>
            <w:rtl w:val="0"/>
          </w:rPr>
          <w:t xml:space="preserve">adam.dale@ndm.ox.ac.uk</w:t>
        </w:r>
      </w:hyperlink>
      <w:r w:rsidDel="00000000" w:rsidR="00000000" w:rsidRPr="00000000">
        <w:rPr>
          <w:rtl w:val="0"/>
        </w:rPr>
      </w:r>
    </w:p>
    <w:p w:rsidR="00000000" w:rsidDel="00000000" w:rsidP="00000000" w:rsidRDefault="00000000" w:rsidRPr="00000000" w14:paraId="00000061">
      <w:pPr>
        <w:numPr>
          <w:ilvl w:val="0"/>
          <w:numId w:val="1"/>
        </w:numPr>
        <w:shd w:fill="ffffff" w:val="clear"/>
        <w:spacing w:after="240" w:before="0" w:beforeAutospacing="0" w:line="257.45454545454544" w:lineRule="auto"/>
        <w:ind w:left="720" w:hanging="360"/>
        <w:rPr>
          <w:color w:val="201f1e"/>
        </w:rPr>
      </w:pPr>
      <w:r w:rsidDel="00000000" w:rsidR="00000000" w:rsidRPr="00000000">
        <w:rPr>
          <w:color w:val="201f1e"/>
          <w:sz w:val="23"/>
          <w:szCs w:val="23"/>
          <w:rtl w:val="0"/>
        </w:rPr>
        <w:t xml:space="preserve">If you’d like to host a webinar or workshop, please do get in contact. We have lots of guidance available to support scoping and getting set-up, </w:t>
      </w:r>
      <w:r w:rsidDel="00000000" w:rsidR="00000000" w:rsidRPr="00000000">
        <w:rPr>
          <w:color w:val="201f1e"/>
          <w:sz w:val="23"/>
          <w:szCs w:val="23"/>
          <w:rtl w:val="0"/>
        </w:rPr>
        <w:t xml:space="preserve">available in the </w:t>
      </w:r>
      <w:hyperlink r:id="rId48">
        <w:r w:rsidDel="00000000" w:rsidR="00000000" w:rsidRPr="00000000">
          <w:rPr>
            <w:b w:val="1"/>
            <w:color w:val="ed7d31"/>
            <w:sz w:val="23"/>
            <w:szCs w:val="23"/>
            <w:rtl w:val="0"/>
          </w:rPr>
          <w:t xml:space="preserve">Coordinators Hub</w:t>
        </w:r>
      </w:hyperlink>
      <w:r w:rsidDel="00000000" w:rsidR="00000000" w:rsidRPr="00000000">
        <w:rPr>
          <w:color w:val="201f1e"/>
          <w:sz w:val="23"/>
          <w:szCs w:val="23"/>
          <w:rtl w:val="0"/>
        </w:rPr>
        <w:t xml:space="preserve">. All ideas are welcome!</w:t>
      </w:r>
    </w:p>
    <w:p w:rsidR="00000000" w:rsidDel="00000000" w:rsidP="00000000" w:rsidRDefault="00000000" w:rsidRPr="00000000" w14:paraId="00000062">
      <w:pPr>
        <w:shd w:fill="ffffff" w:val="clear"/>
        <w:spacing w:before="240" w:line="257.45454545454544" w:lineRule="auto"/>
        <w:rPr>
          <w:color w:val="201f1e"/>
          <w:sz w:val="23"/>
          <w:szCs w:val="23"/>
        </w:rPr>
      </w:pPr>
      <w:r w:rsidDel="00000000" w:rsidR="00000000" w:rsidRPr="00000000">
        <w:rPr>
          <w:color w:val="201f1e"/>
          <w:sz w:val="23"/>
          <w:szCs w:val="23"/>
          <w:rtl w:val="0"/>
        </w:rPr>
        <w:t xml:space="preserve"> </w:t>
      </w:r>
    </w:p>
    <w:p w:rsidR="00000000" w:rsidDel="00000000" w:rsidP="00000000" w:rsidRDefault="00000000" w:rsidRPr="00000000" w14:paraId="00000063">
      <w:pPr>
        <w:shd w:fill="ffffff" w:val="clear"/>
        <w:rPr>
          <w:color w:val="201f1e"/>
        </w:rPr>
      </w:pPr>
      <w:r w:rsidDel="00000000" w:rsidR="00000000" w:rsidRPr="00000000">
        <w:rPr>
          <w:color w:val="201f1e"/>
          <w:rtl w:val="0"/>
        </w:rPr>
        <w:t xml:space="preserve">Best regards,</w:t>
      </w:r>
    </w:p>
    <w:p w:rsidR="00000000" w:rsidDel="00000000" w:rsidP="00000000" w:rsidRDefault="00000000" w:rsidRPr="00000000" w14:paraId="00000064">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65">
      <w:pPr>
        <w:shd w:fill="ffffff" w:val="clear"/>
        <w:rPr>
          <w:color w:val="201f1e"/>
        </w:rPr>
      </w:pPr>
      <w:r w:rsidDel="00000000" w:rsidR="00000000" w:rsidRPr="00000000">
        <w:rPr>
          <w:color w:val="201f1e"/>
          <w:rtl w:val="0"/>
        </w:rPr>
        <w:t xml:space="preserve">Adam and The Global Health Network team </w:t>
      </w:r>
    </w:p>
    <w:p w:rsidR="00000000" w:rsidDel="00000000" w:rsidP="00000000" w:rsidRDefault="00000000" w:rsidRPr="00000000" w14:paraId="00000066">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67">
      <w:pPr>
        <w:shd w:fill="ffffff" w:val="clear"/>
        <w:rPr>
          <w:i w:val="1"/>
          <w:color w:val="201f1e"/>
        </w:rPr>
      </w:pPr>
      <w:r w:rsidDel="00000000" w:rsidR="00000000" w:rsidRPr="00000000">
        <w:rPr>
          <w:i w:val="1"/>
          <w:color w:val="201f1e"/>
          <w:rtl w:val="0"/>
        </w:rPr>
        <w:t xml:space="preserve">You’re receiving this email due to your role within The Global Health Network’s knowledge hubs. If you’d prefer not to receive this, please reply directly to this mail. Thank you.</w:t>
      </w:r>
    </w:p>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sectPr>
      <w:headerReference r:id="rId49" w:type="default"/>
      <w:footerReference r:id="rId5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t xml:space="preserve">The Global Health Network </w:t>
    </w:r>
    <w:r w:rsidDel="00000000" w:rsidR="00000000" w:rsidRPr="00000000">
      <w:rPr>
        <w:color w:val="201f1e"/>
        <w:rtl w:val="0"/>
      </w:rPr>
      <w:t xml:space="preserve">–</w:t>
    </w:r>
    <w:r w:rsidDel="00000000" w:rsidR="00000000" w:rsidRPr="00000000">
      <w:rPr>
        <w:rtl w:val="0"/>
      </w:rPr>
      <w:t xml:space="preserve"> Coordinators’ Digest June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7WmsjVZxOrw" TargetMode="External"/><Relationship Id="rId42" Type="http://schemas.openxmlformats.org/officeDocument/2006/relationships/hyperlink" Target="https://youtu.be/OhSDyxWtym4" TargetMode="External"/><Relationship Id="rId41" Type="http://schemas.openxmlformats.org/officeDocument/2006/relationships/hyperlink" Target="https://youtu.be/EHrn1gRvyCk" TargetMode="External"/><Relationship Id="rId44" Type="http://schemas.openxmlformats.org/officeDocument/2006/relationships/hyperlink" Target="https://hub.tghn.org/event-tghn/" TargetMode="External"/><Relationship Id="rId43" Type="http://schemas.openxmlformats.org/officeDocument/2006/relationships/hyperlink" Target="https://youtu.be/fbW-LR1aTVs" TargetMode="External"/><Relationship Id="rId46" Type="http://schemas.openxmlformats.org/officeDocument/2006/relationships/hyperlink" Target="mailto:adam.dale@ndm.ox.ac.uk" TargetMode="External"/><Relationship Id="rId45" Type="http://schemas.openxmlformats.org/officeDocument/2006/relationships/hyperlink" Target="https://www.youtube.com/user/infoTGH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rcctu.tghn.org/resources/essential-reading-lists/" TargetMode="External"/><Relationship Id="rId48" Type="http://schemas.openxmlformats.org/officeDocument/2006/relationships/hyperlink" Target="https://globalhealthcoordinators.tghn.org/community/blogs/post/183741/2020/04/webinars-workshops-and-everything-in-between/" TargetMode="External"/><Relationship Id="rId47" Type="http://schemas.openxmlformats.org/officeDocument/2006/relationships/hyperlink" Target="mailto:adam.dale@ndm.ox.ac.uk"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zoom.us/meeting/register/tJEkd-ysqz4sG9ECYDZExgy2vZDibE2lB7ZG" TargetMode="External"/><Relationship Id="rId7" Type="http://schemas.openxmlformats.org/officeDocument/2006/relationships/hyperlink" Target="https://zoom.us/meeting/register/tJEkd-ysqz4sG9ECYDZExgy2vZDibE2lB7ZG" TargetMode="External"/><Relationship Id="rId8" Type="http://schemas.openxmlformats.org/officeDocument/2006/relationships/hyperlink" Target="https://globalhealthoutbreaks.tghn.org/" TargetMode="External"/><Relationship Id="rId31" Type="http://schemas.openxmlformats.org/officeDocument/2006/relationships/hyperlink" Target="https://youtu.be/nIqswJloDmE?si=-eoZcyPiFIMqcnrr" TargetMode="External"/><Relationship Id="rId30" Type="http://schemas.openxmlformats.org/officeDocument/2006/relationships/hyperlink" Target="https://zoom.us/webinar/register/5017181040109/WN_RdEwF0hSQmi5WBvTTvHLYg#/registration" TargetMode="External"/><Relationship Id="rId33" Type="http://schemas.openxmlformats.org/officeDocument/2006/relationships/hyperlink" Target="https://youtu.be/2cEXKUHWQ-M" TargetMode="External"/><Relationship Id="rId32" Type="http://schemas.openxmlformats.org/officeDocument/2006/relationships/hyperlink" Target="https://youtu.be/cJAJUDB6ftE" TargetMode="External"/><Relationship Id="rId35" Type="http://schemas.openxmlformats.org/officeDocument/2006/relationships/hyperlink" Target="https://youtu.be/OzZW3M8dUmE" TargetMode="External"/><Relationship Id="rId34" Type="http://schemas.openxmlformats.org/officeDocument/2006/relationships/hyperlink" Target="https://youtu.be/GXCb5kA_msc" TargetMode="External"/><Relationship Id="rId37" Type="http://schemas.openxmlformats.org/officeDocument/2006/relationships/hyperlink" Target="https://youtu.be/JJGhiw9yc_8" TargetMode="External"/><Relationship Id="rId36" Type="http://schemas.openxmlformats.org/officeDocument/2006/relationships/hyperlink" Target="https://youtu.be/5CwFTkfPs24" TargetMode="External"/><Relationship Id="rId39" Type="http://schemas.openxmlformats.org/officeDocument/2006/relationships/hyperlink" Target="https://youtu.be/lZ7Aa3PmXTI" TargetMode="External"/><Relationship Id="rId38" Type="http://schemas.openxmlformats.org/officeDocument/2006/relationships/hyperlink" Target="https://youtu.be/FwtJCs_vLpg" TargetMode="External"/><Relationship Id="rId20" Type="http://schemas.openxmlformats.org/officeDocument/2006/relationships/hyperlink" Target="https://media.tghn.org/medialibrary/2021/08/TGHN_-_Using_the_CMS_HTML_guide_Aug21_-_final.pdf" TargetMode="External"/><Relationship Id="rId22" Type="http://schemas.openxmlformats.org/officeDocument/2006/relationships/hyperlink" Target="https://zoom.us/webinar/register/2017179572987/WN_mSeBzsKARq-o0Aix58gkdg#/registration" TargetMode="External"/><Relationship Id="rId21" Type="http://schemas.openxmlformats.org/officeDocument/2006/relationships/hyperlink" Target="https://globalhealthcoordinators.tghn.org/resources-tools/dois/" TargetMode="External"/><Relationship Id="rId24" Type="http://schemas.openxmlformats.org/officeDocument/2006/relationships/hyperlink" Target="https://zoom.us/meeting/register/tJArdOCtpjMtH9z92eGekdymHizNwqSS7LBu" TargetMode="External"/><Relationship Id="rId23" Type="http://schemas.openxmlformats.org/officeDocument/2006/relationships/hyperlink" Target="https://zoom.us/webinar/register/2017179572987/WN_mSeBzsKARq-o0Aix58gkdg#/registration" TargetMode="External"/><Relationship Id="rId26" Type="http://schemas.openxmlformats.org/officeDocument/2006/relationships/hyperlink" Target="https://zoom.us/webinar/register/1617168897141/WN_MJkcDKDDQGGdZ3zkhsjbvA#/registration" TargetMode="External"/><Relationship Id="rId25" Type="http://schemas.openxmlformats.org/officeDocument/2006/relationships/hyperlink" Target="https://zoom.us/meeting/register/tJArdOCtpjMtH9z92eGekdymHizNwqSS7LBu" TargetMode="External"/><Relationship Id="rId28" Type="http://schemas.openxmlformats.org/officeDocument/2006/relationships/hyperlink" Target="https://zoom.us/webinar/register/5017181040109/WN_RdEwF0hSQmi5WBvTTvHLYg#/registration" TargetMode="External"/><Relationship Id="rId27" Type="http://schemas.openxmlformats.org/officeDocument/2006/relationships/hyperlink" Target="https://zoom.us/webinar/register/1617168897141/WN_MJkcDKDDQGGdZ3zkhsjbvA#/registration" TargetMode="External"/><Relationship Id="rId29" Type="http://schemas.openxmlformats.org/officeDocument/2006/relationships/hyperlink" Target="https://epidemicethics.tghn.org/seminars/" TargetMode="External"/><Relationship Id="rId50" Type="http://schemas.openxmlformats.org/officeDocument/2006/relationships/footer" Target="footer1.xml"/><Relationship Id="rId11" Type="http://schemas.openxmlformats.org/officeDocument/2006/relationships/hyperlink" Target="https://tghncollections.pubpub.org/" TargetMode="External"/><Relationship Id="rId10" Type="http://schemas.openxmlformats.org/officeDocument/2006/relationships/hyperlink" Target="mailto:adam.dale@ndm.ox.ac.uk" TargetMode="External"/><Relationship Id="rId13" Type="http://schemas.openxmlformats.org/officeDocument/2006/relationships/hyperlink" Target="https://globalhealthcoordinators.tghn.org/onboarding/" TargetMode="External"/><Relationship Id="rId12" Type="http://schemas.openxmlformats.org/officeDocument/2006/relationships/hyperlink" Target="https://tghncollections.pubpub.org/" TargetMode="External"/><Relationship Id="rId15" Type="http://schemas.openxmlformats.org/officeDocument/2006/relationships/hyperlink" Target="https://globalhealthcoordinators.tghn.org/digital-resources/javascript-dropdowns/" TargetMode="External"/><Relationship Id="rId14" Type="http://schemas.openxmlformats.org/officeDocument/2006/relationships/hyperlink" Target="https://globalhealthcoordinators.tghn.org/digital-resources/javascript-dropdowns/" TargetMode="External"/><Relationship Id="rId17" Type="http://schemas.openxmlformats.org/officeDocument/2006/relationships/hyperlink" Target="https://globalhealthcoordinators.tghn.org/contacts/" TargetMode="External"/><Relationship Id="rId16" Type="http://schemas.openxmlformats.org/officeDocument/2006/relationships/hyperlink" Target="https://globalhealthcoordinators.tghn.org/" TargetMode="External"/><Relationship Id="rId19" Type="http://schemas.openxmlformats.org/officeDocument/2006/relationships/hyperlink" Target="https://globalhealthcoordinators.tghn.org/contacts/" TargetMode="External"/><Relationship Id="rId18" Type="http://schemas.openxmlformats.org/officeDocument/2006/relationships/hyperlink" Target="https://globalhealthcoordinators.tghn.org/conta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