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10" w:rsidRPr="00226F10" w:rsidRDefault="00226F10" w:rsidP="00226F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6F10">
        <w:rPr>
          <w:rFonts w:ascii="Calibri" w:eastAsia="Times New Roman" w:hAnsi="Calibri" w:cs="Calibri"/>
          <w:lang w:eastAsia="en-GB"/>
        </w:rPr>
        <w:t>Agenda </w:t>
      </w:r>
    </w:p>
    <w:p w:rsidR="00226F10" w:rsidRPr="00226F10" w:rsidRDefault="00226F10" w:rsidP="00226F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6F10">
        <w:rPr>
          <w:rFonts w:ascii="Calibri" w:eastAsia="Times New Roman" w:hAnsi="Calibri" w:cs="Calibri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95"/>
        <w:gridCol w:w="3285"/>
      </w:tblGrid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S/N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u w:val="single"/>
                <w:vertAlign w:val="superscript"/>
                <w:lang w:val="en-US" w:eastAsia="en-GB"/>
              </w:rPr>
              <w:t>o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Activity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Timeframe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Activation of workshops’ funds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November 13 – 18/2023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2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Trainees’ recruitment and grouping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November 19 – 25/2023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3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Literature review, group discussion, research topic selection, and framing research questions 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26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November to 15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December, 2023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Communication with Olympic Hotel, and arrangement of training hall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December 16 and 17, 2023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5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 xml:space="preserve">Phase I Training 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>[</w:t>
            </w:r>
            <w:r w:rsidRPr="00226F10">
              <w:rPr>
                <w:rFonts w:ascii="Calibri" w:eastAsia="Times New Roman" w:hAnsi="Calibri" w:cs="Calibri"/>
                <w:i/>
                <w:iCs/>
                <w:lang w:val="en-US" w:eastAsia="en-GB"/>
              </w:rPr>
              <w:t>Fundamentals of Qualitative Research Methods in Healthcare focusing Nursing and Midwifery]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December 18 – 22/2023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Developing four qualitative research proposals; securing ethical review and approval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23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rd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December 2023 to 9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February 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7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Phase II Training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[Interview guide preparation, validation &amp; piloting]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February 12 – 16/2024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8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Qualitative data collection, transcription and translation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17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February to 17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March 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9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Phase III Training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[Qualitative data analysis and manuscript writing]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March 18 – 22/2024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10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Manuscript review and finalization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23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rd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March to 15</w:t>
            </w:r>
            <w:r w:rsidRPr="00226F10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val="en-US" w:eastAsia="en-GB"/>
              </w:rPr>
              <w:t>th</w:t>
            </w:r>
            <w:r w:rsidRPr="00226F10">
              <w:rPr>
                <w:rFonts w:ascii="Calibri" w:eastAsia="Times New Roman" w:hAnsi="Calibri" w:cs="Calibri"/>
                <w:lang w:val="en-US" w:eastAsia="en-GB"/>
              </w:rPr>
              <w:t xml:space="preserve"> April 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11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Writing project final report and financial statement (liquidation) 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April 16 – 22/2024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12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Policy brief preparation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April 23 – 26/2024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13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Conducting policy dialogue 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April 29, 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Official closure of the GRN-Pump Priming Workshops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April 30, 2024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6F10" w:rsidRPr="00226F10" w:rsidTr="00226F10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15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Submission of four qualitative research manuscripts and one policy brief for publications in peer-reviewed journals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6F10" w:rsidRPr="00226F10" w:rsidRDefault="00226F10" w:rsidP="00226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6F10">
              <w:rPr>
                <w:rFonts w:ascii="Calibri" w:eastAsia="Times New Roman" w:hAnsi="Calibri" w:cs="Calibri"/>
                <w:lang w:val="en-US" w:eastAsia="en-GB"/>
              </w:rPr>
              <w:t>May 1 onwards </w:t>
            </w:r>
            <w:r w:rsidRPr="00226F1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226F10" w:rsidRPr="00226F10" w:rsidRDefault="00226F10" w:rsidP="00226F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6F10">
        <w:rPr>
          <w:rFonts w:ascii="Calibri" w:eastAsia="Times New Roman" w:hAnsi="Calibri" w:cs="Calibri"/>
          <w:lang w:eastAsia="en-GB"/>
        </w:rPr>
        <w:t>  </w:t>
      </w:r>
    </w:p>
    <w:p w:rsidR="00A7180F" w:rsidRDefault="00226F10">
      <w:bookmarkStart w:id="0" w:name="_GoBack"/>
      <w:bookmarkEnd w:id="0"/>
    </w:p>
    <w:sectPr w:rsidR="00A71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10"/>
    <w:rsid w:val="00226F10"/>
    <w:rsid w:val="00340644"/>
    <w:rsid w:val="003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BD11D-735A-46C0-AEA4-F27726F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6F10"/>
  </w:style>
  <w:style w:type="character" w:customStyle="1" w:styleId="eop">
    <w:name w:val="eop"/>
    <w:basedOn w:val="DefaultParagraphFont"/>
    <w:rsid w:val="0022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 Herring-Hall</dc:creator>
  <cp:keywords/>
  <dc:description/>
  <cp:lastModifiedBy>Steffani Herring-Hall</cp:lastModifiedBy>
  <cp:revision>1</cp:revision>
  <dcterms:created xsi:type="dcterms:W3CDTF">2024-04-23T09:41:00Z</dcterms:created>
  <dcterms:modified xsi:type="dcterms:W3CDTF">2024-04-23T09:41:00Z</dcterms:modified>
</cp:coreProperties>
</file>