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5730950"/>
        <w:docPartObj>
          <w:docPartGallery w:val="Cover Pages"/>
          <w:docPartUnique/>
        </w:docPartObj>
      </w:sdtPr>
      <w:sdtContent>
        <w:p w14:paraId="2FFEA800" w14:textId="31340340" w:rsidR="00A33DD8" w:rsidRDefault="00A33DD8" w:rsidP="00A33DD8">
          <w:r>
            <w:rPr>
              <w:noProof/>
            </w:rPr>
            <w:drawing>
              <wp:anchor distT="0" distB="0" distL="114300" distR="114300" simplePos="0" relativeHeight="251658240" behindDoc="0" locked="0" layoutInCell="1" allowOverlap="1" wp14:anchorId="02AD45D3" wp14:editId="6D6CEBBF">
                <wp:simplePos x="457200" y="628650"/>
                <wp:positionH relativeFrom="page">
                  <wp:align>center</wp:align>
                </wp:positionH>
                <wp:positionV relativeFrom="page">
                  <wp:align>center</wp:align>
                </wp:positionV>
                <wp:extent cx="7559660" cy="10692000"/>
                <wp:effectExtent l="0" t="0" r="3810" b="0"/>
                <wp:wrapThrough wrapText="bothSides">
                  <wp:wrapPolygon edited="0">
                    <wp:start x="0" y="0"/>
                    <wp:lineTo x="0" y="21553"/>
                    <wp:lineTo x="21556" y="21553"/>
                    <wp:lineTo x="21556" y="0"/>
                    <wp:lineTo x="0" y="0"/>
                  </wp:wrapPolygon>
                </wp:wrapThrough>
                <wp:docPr id="1666198559"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198559"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60" cy="10692000"/>
                        </a:xfrm>
                        <a:prstGeom prst="rect">
                          <a:avLst/>
                        </a:prstGeom>
                      </pic:spPr>
                    </pic:pic>
                  </a:graphicData>
                </a:graphic>
                <wp14:sizeRelH relativeFrom="margin">
                  <wp14:pctWidth>0</wp14:pctWidth>
                </wp14:sizeRelH>
                <wp14:sizeRelV relativeFrom="margin">
                  <wp14:pctHeight>0</wp14:pctHeight>
                </wp14:sizeRelV>
              </wp:anchor>
            </w:drawing>
          </w:r>
        </w:p>
      </w:sdtContent>
    </w:sdt>
    <w:tbl>
      <w:tblPr>
        <w:tblStyle w:val="TableGrid"/>
        <w:tblW w:w="0" w:type="auto"/>
        <w:tblInd w:w="108" w:type="dxa"/>
        <w:tblLook w:val="04A0" w:firstRow="1" w:lastRow="0" w:firstColumn="1" w:lastColumn="0" w:noHBand="0" w:noVBand="1"/>
      </w:tblPr>
      <w:tblGrid>
        <w:gridCol w:w="2916"/>
        <w:gridCol w:w="7432"/>
      </w:tblGrid>
      <w:tr w:rsidR="00FA71AE" w:rsidRPr="007321D2" w14:paraId="51810765" w14:textId="77777777" w:rsidTr="00A33DD8">
        <w:trPr>
          <w:trHeight w:val="572"/>
        </w:trPr>
        <w:tc>
          <w:tcPr>
            <w:tcW w:w="2916" w:type="dxa"/>
            <w:vMerge w:val="restart"/>
          </w:tcPr>
          <w:p w14:paraId="672A6659" w14:textId="77777777" w:rsidR="00FA71AE" w:rsidRPr="007321D2" w:rsidRDefault="00033259">
            <w:pPr>
              <w:rPr>
                <w:rFonts w:ascii="Arial" w:hAnsi="Arial" w:cs="Arial"/>
                <w:sz w:val="22"/>
                <w:szCs w:val="22"/>
              </w:rPr>
            </w:pPr>
            <w:r w:rsidRPr="007321D2">
              <w:rPr>
                <w:rFonts w:ascii="Arial" w:hAnsi="Arial" w:cs="Arial"/>
                <w:noProof/>
              </w:rPr>
              <w:lastRenderedPageBreak/>
              <w:drawing>
                <wp:inline distT="0" distB="0" distL="0" distR="0" wp14:anchorId="6CB557FC" wp14:editId="03FD41AE">
                  <wp:extent cx="1704975" cy="725805"/>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725805"/>
                          </a:xfrm>
                          <a:prstGeom prst="rect">
                            <a:avLst/>
                          </a:prstGeom>
                          <a:noFill/>
                          <a:ln>
                            <a:noFill/>
                          </a:ln>
                        </pic:spPr>
                      </pic:pic>
                    </a:graphicData>
                  </a:graphic>
                </wp:inline>
              </w:drawing>
            </w:r>
          </w:p>
        </w:tc>
        <w:tc>
          <w:tcPr>
            <w:tcW w:w="7432" w:type="dxa"/>
          </w:tcPr>
          <w:p w14:paraId="0545927E" w14:textId="0A430982" w:rsidR="00FA71AE" w:rsidRPr="007321D2" w:rsidRDefault="0621D651" w:rsidP="0621D651">
            <w:pPr>
              <w:rPr>
                <w:rFonts w:ascii="Arial" w:hAnsi="Arial" w:cs="Arial"/>
                <w:sz w:val="22"/>
                <w:szCs w:val="22"/>
              </w:rPr>
            </w:pPr>
            <w:r w:rsidRPr="0621D651">
              <w:rPr>
                <w:rFonts w:ascii="Arial" w:hAnsi="Arial" w:cs="Arial"/>
                <w:b/>
                <w:bCs/>
                <w:sz w:val="22"/>
                <w:szCs w:val="22"/>
              </w:rPr>
              <w:t>SOP Title: Data Backup &amp; Disaster Recovery</w:t>
            </w:r>
          </w:p>
        </w:tc>
      </w:tr>
      <w:tr w:rsidR="003B7482" w:rsidRPr="007321D2" w14:paraId="1A70BC8E" w14:textId="77777777" w:rsidTr="00A33DD8">
        <w:trPr>
          <w:trHeight w:val="577"/>
        </w:trPr>
        <w:tc>
          <w:tcPr>
            <w:tcW w:w="2916" w:type="dxa"/>
            <w:vMerge/>
          </w:tcPr>
          <w:p w14:paraId="0A37501D" w14:textId="77777777" w:rsidR="003B7482" w:rsidRPr="007321D2" w:rsidRDefault="003B7482">
            <w:pPr>
              <w:rPr>
                <w:rFonts w:ascii="Arial" w:hAnsi="Arial" w:cs="Arial"/>
                <w:sz w:val="22"/>
                <w:szCs w:val="22"/>
              </w:rPr>
            </w:pPr>
          </w:p>
        </w:tc>
        <w:tc>
          <w:tcPr>
            <w:tcW w:w="7432" w:type="dxa"/>
          </w:tcPr>
          <w:p w14:paraId="204CDA37" w14:textId="3B8414BB" w:rsidR="003B7482" w:rsidRPr="007321D2" w:rsidRDefault="00915CFB" w:rsidP="00A87B23">
            <w:pPr>
              <w:rPr>
                <w:rFonts w:ascii="Arial" w:hAnsi="Arial" w:cs="Arial"/>
                <w:sz w:val="22"/>
                <w:szCs w:val="22"/>
              </w:rPr>
            </w:pPr>
            <w:r w:rsidRPr="007321D2">
              <w:rPr>
                <w:rFonts w:ascii="Arial" w:hAnsi="Arial" w:cs="Arial"/>
                <w:b/>
              </w:rPr>
              <w:t>Study title</w:t>
            </w:r>
            <w:r w:rsidRPr="007321D2">
              <w:rPr>
                <w:rFonts w:ascii="Arial" w:hAnsi="Arial" w:cs="Arial"/>
              </w:rPr>
              <w:t>:</w:t>
            </w:r>
            <w:r w:rsidR="00C523B8" w:rsidRPr="007321D2">
              <w:rPr>
                <w:rFonts w:ascii="Arial" w:hAnsi="Arial" w:cs="Arial"/>
                <w:sz w:val="22"/>
                <w:szCs w:val="22"/>
              </w:rPr>
              <w:t xml:space="preserve"> </w:t>
            </w:r>
            <w:r w:rsidR="00BD2C9A" w:rsidRPr="002B2352">
              <w:rPr>
                <w:rFonts w:ascii="Arial" w:eastAsia="Arial" w:hAnsi="Arial" w:cs="Arial"/>
                <w:i/>
                <w:iCs/>
                <w:color w:val="808080" w:themeColor="text1" w:themeTint="7F"/>
                <w:sz w:val="22"/>
                <w:szCs w:val="22"/>
              </w:rPr>
              <w:t>Give study title to which this SOP applies</w:t>
            </w:r>
          </w:p>
        </w:tc>
      </w:tr>
    </w:tbl>
    <w:p w14:paraId="5DAB6C7B" w14:textId="77777777" w:rsidR="004404D0" w:rsidRPr="007321D2" w:rsidRDefault="004404D0" w:rsidP="00A87B23">
      <w:pPr>
        <w:rPr>
          <w:rFonts w:ascii="Arial" w:eastAsiaTheme="minorHAnsi" w:hAnsi="Arial" w:cs="Arial"/>
        </w:rPr>
      </w:pPr>
      <w:bookmarkStart w:id="0" w:name="_Toc289954298"/>
    </w:p>
    <w:p w14:paraId="10F6EC97" w14:textId="77777777" w:rsidR="009E2FEA" w:rsidRPr="007321D2" w:rsidRDefault="007D1536" w:rsidP="004404D0">
      <w:pPr>
        <w:pStyle w:val="Heading1"/>
        <w:spacing w:before="0"/>
        <w:rPr>
          <w:rFonts w:ascii="Arial" w:eastAsiaTheme="minorHAnsi" w:hAnsi="Arial" w:cs="Arial"/>
        </w:rPr>
      </w:pPr>
      <w:r w:rsidRPr="007321D2">
        <w:rPr>
          <w:rFonts w:ascii="Arial" w:eastAsiaTheme="minorHAnsi" w:hAnsi="Arial" w:cs="Arial"/>
        </w:rPr>
        <w:t xml:space="preserve">1. </w:t>
      </w:r>
      <w:bookmarkEnd w:id="0"/>
      <w:r w:rsidR="009A78D8" w:rsidRPr="007321D2">
        <w:rPr>
          <w:rFonts w:ascii="Arial" w:eastAsiaTheme="minorHAnsi" w:hAnsi="Arial" w:cs="Arial"/>
        </w:rPr>
        <w:t>S</w:t>
      </w:r>
      <w:r w:rsidR="00154449" w:rsidRPr="007321D2">
        <w:rPr>
          <w:rFonts w:ascii="Arial" w:eastAsiaTheme="minorHAnsi" w:hAnsi="Arial" w:cs="Arial"/>
        </w:rPr>
        <w:t>cope</w:t>
      </w:r>
      <w:r w:rsidR="009A78D8" w:rsidRPr="007321D2">
        <w:rPr>
          <w:rFonts w:ascii="Arial" w:eastAsiaTheme="minorHAnsi" w:hAnsi="Arial" w:cs="Arial"/>
        </w:rPr>
        <w:t xml:space="preserve"> and application</w:t>
      </w:r>
    </w:p>
    <w:p w14:paraId="02EB378F" w14:textId="77777777" w:rsidR="00D53CF2" w:rsidRPr="007321D2" w:rsidRDefault="00D53CF2" w:rsidP="004404D0">
      <w:pPr>
        <w:rPr>
          <w:rFonts w:ascii="Arial" w:eastAsiaTheme="minorHAnsi" w:hAnsi="Arial" w:cs="Arial"/>
          <w:bCs/>
          <w:sz w:val="16"/>
          <w:szCs w:val="16"/>
        </w:rPr>
      </w:pPr>
    </w:p>
    <w:tbl>
      <w:tblPr>
        <w:tblStyle w:val="TableGrid"/>
        <w:tblW w:w="0" w:type="auto"/>
        <w:tblInd w:w="250" w:type="dxa"/>
        <w:tblBorders>
          <w:insideH w:val="none" w:sz="0" w:space="0" w:color="auto"/>
        </w:tblBorders>
        <w:tblLook w:val="04A0" w:firstRow="1" w:lastRow="0" w:firstColumn="1" w:lastColumn="0" w:noHBand="0" w:noVBand="1"/>
      </w:tblPr>
      <w:tblGrid>
        <w:gridCol w:w="10206"/>
      </w:tblGrid>
      <w:tr w:rsidR="00232C59" w:rsidRPr="007321D2" w14:paraId="3125ABC1" w14:textId="77777777" w:rsidTr="1002A6EE">
        <w:tc>
          <w:tcPr>
            <w:tcW w:w="10348" w:type="dxa"/>
          </w:tcPr>
          <w:p w14:paraId="6DE0FFCA" w14:textId="1388B1F5" w:rsidR="00F57A86" w:rsidRPr="00F57A86" w:rsidRDefault="00F57A86" w:rsidP="00F57A86">
            <w:pPr>
              <w:tabs>
                <w:tab w:val="left" w:pos="993"/>
              </w:tabs>
              <w:rPr>
                <w:rFonts w:ascii="Arial" w:hAnsi="Arial" w:cs="Arial"/>
                <w:kern w:val="32"/>
                <w:sz w:val="22"/>
                <w:szCs w:val="22"/>
                <w:lang w:val="en-GB"/>
              </w:rPr>
            </w:pPr>
            <w:r w:rsidRPr="00F57A86">
              <w:rPr>
                <w:rFonts w:ascii="Arial" w:hAnsi="Arial" w:cs="Arial"/>
                <w:kern w:val="32"/>
                <w:sz w:val="22"/>
                <w:szCs w:val="22"/>
                <w:lang w:val="en-GB"/>
              </w:rPr>
              <w:t xml:space="preserve">This standard operating procedure (SOP) describes the process for backing up </w:t>
            </w:r>
            <w:r w:rsidR="00FF5150" w:rsidRPr="00E47B98">
              <w:rPr>
                <w:rFonts w:ascii="Arial" w:hAnsi="Arial" w:cs="Arial"/>
                <w:kern w:val="32"/>
                <w:sz w:val="22"/>
                <w:szCs w:val="22"/>
                <w:lang w:val="en-GB"/>
              </w:rPr>
              <w:t>all data and meta data of a project/study</w:t>
            </w:r>
            <w:r w:rsidR="00A512E4">
              <w:rPr>
                <w:rFonts w:ascii="Arial" w:hAnsi="Arial" w:cs="Arial"/>
                <w:kern w:val="32"/>
                <w:sz w:val="22"/>
                <w:szCs w:val="22"/>
                <w:lang w:val="en-GB"/>
              </w:rPr>
              <w:t>.</w:t>
            </w:r>
            <w:r w:rsidR="002128F6">
              <w:rPr>
                <w:rFonts w:ascii="Arial" w:hAnsi="Arial" w:cs="Arial"/>
                <w:kern w:val="32"/>
                <w:sz w:val="22"/>
                <w:szCs w:val="22"/>
                <w:lang w:val="en-GB"/>
              </w:rPr>
              <w:t xml:space="preserve"> </w:t>
            </w:r>
            <w:r w:rsidRPr="00F57A86">
              <w:rPr>
                <w:rFonts w:ascii="Arial" w:hAnsi="Arial" w:cs="Arial"/>
                <w:kern w:val="32"/>
                <w:sz w:val="22"/>
                <w:szCs w:val="22"/>
                <w:lang w:val="en-GB"/>
              </w:rPr>
              <w:t xml:space="preserve">This backup procedure </w:t>
            </w:r>
            <w:r w:rsidR="00DF059A" w:rsidRPr="00F57A86">
              <w:rPr>
                <w:rFonts w:ascii="Arial" w:hAnsi="Arial" w:cs="Arial"/>
                <w:kern w:val="32"/>
                <w:sz w:val="22"/>
                <w:szCs w:val="22"/>
                <w:lang w:val="en-GB"/>
              </w:rPr>
              <w:t>includes</w:t>
            </w:r>
            <w:r w:rsidRPr="00F57A86">
              <w:rPr>
                <w:rFonts w:ascii="Arial" w:hAnsi="Arial" w:cs="Arial"/>
                <w:kern w:val="32"/>
                <w:sz w:val="22"/>
                <w:szCs w:val="22"/>
                <w:lang w:val="en-GB"/>
              </w:rPr>
              <w:t xml:space="preserve"> </w:t>
            </w:r>
            <w:proofErr w:type="gramStart"/>
            <w:r w:rsidR="00E47B98" w:rsidRPr="00E47B98">
              <w:rPr>
                <w:rFonts w:ascii="Arial" w:hAnsi="Arial" w:cs="Arial"/>
                <w:kern w:val="32"/>
                <w:sz w:val="22"/>
                <w:szCs w:val="22"/>
                <w:lang w:val="en-GB"/>
              </w:rPr>
              <w:t>The</w:t>
            </w:r>
            <w:proofErr w:type="gramEnd"/>
            <w:r w:rsidR="00E47B98" w:rsidRPr="00E47B98">
              <w:rPr>
                <w:rFonts w:ascii="Arial" w:hAnsi="Arial" w:cs="Arial"/>
                <w:kern w:val="32"/>
                <w:sz w:val="22"/>
                <w:szCs w:val="22"/>
                <w:lang w:val="en-GB"/>
              </w:rPr>
              <w:t xml:space="preserve"> backup procedure includes backup at the study sites and the data centre</w:t>
            </w:r>
            <w:r w:rsidR="00E47B98">
              <w:rPr>
                <w:rFonts w:ascii="Arial" w:hAnsi="Arial" w:cs="Arial"/>
                <w:kern w:val="32"/>
                <w:sz w:val="22"/>
                <w:szCs w:val="22"/>
                <w:lang w:val="en-GB"/>
              </w:rPr>
              <w:t xml:space="preserve"> </w:t>
            </w:r>
            <w:r>
              <w:rPr>
                <w:rFonts w:ascii="Arial" w:hAnsi="Arial" w:cs="Arial"/>
                <w:kern w:val="32"/>
                <w:sz w:val="22"/>
                <w:szCs w:val="22"/>
                <w:lang w:val="en-GB"/>
              </w:rPr>
              <w:t xml:space="preserve">and their final copies to an </w:t>
            </w:r>
            <w:r w:rsidR="006F0B1E">
              <w:rPr>
                <w:rFonts w:ascii="Arial" w:hAnsi="Arial" w:cs="Arial"/>
                <w:kern w:val="32"/>
                <w:sz w:val="22"/>
                <w:szCs w:val="22"/>
                <w:lang w:val="en-GB"/>
              </w:rPr>
              <w:t>offline storage</w:t>
            </w:r>
            <w:r w:rsidR="000527CC">
              <w:rPr>
                <w:rFonts w:ascii="Arial" w:hAnsi="Arial" w:cs="Arial"/>
                <w:kern w:val="32"/>
                <w:sz w:val="22"/>
                <w:szCs w:val="22"/>
                <w:lang w:val="en-GB"/>
              </w:rPr>
              <w:t>.</w:t>
            </w:r>
          </w:p>
          <w:p w14:paraId="7B89A116" w14:textId="77777777" w:rsidR="006A113C" w:rsidRDefault="006A113C" w:rsidP="008344B1">
            <w:pPr>
              <w:rPr>
                <w:rFonts w:ascii="Arial" w:hAnsi="Arial" w:cs="Arial"/>
                <w:sz w:val="22"/>
                <w:szCs w:val="22"/>
              </w:rPr>
            </w:pPr>
          </w:p>
          <w:p w14:paraId="7EFAF1E5" w14:textId="1C8FF692" w:rsidR="00F57A86" w:rsidRPr="00F57A86" w:rsidRDefault="00F57A86" w:rsidP="00F57A86">
            <w:pPr>
              <w:tabs>
                <w:tab w:val="left" w:pos="993"/>
              </w:tabs>
              <w:rPr>
                <w:rFonts w:ascii="Arial" w:hAnsi="Arial" w:cs="Arial"/>
                <w:kern w:val="32"/>
                <w:sz w:val="22"/>
                <w:szCs w:val="22"/>
                <w:lang w:val="en-GB"/>
              </w:rPr>
            </w:pPr>
            <w:r w:rsidRPr="00F57A86">
              <w:rPr>
                <w:rFonts w:ascii="Arial" w:hAnsi="Arial" w:cs="Arial"/>
                <w:kern w:val="32"/>
                <w:sz w:val="22"/>
                <w:szCs w:val="22"/>
                <w:lang w:val="en-GB"/>
              </w:rPr>
              <w:t>In Information Technology (IT) a back-up of data refers to making copies of data so that these additional copies may be used to restore the original after a data loss event. Back-ups of data are an important part of disaster recovery and business continuity planning.</w:t>
            </w:r>
          </w:p>
          <w:p w14:paraId="54831FC5" w14:textId="38E934DD" w:rsidR="00A30A19" w:rsidRPr="004B23D1" w:rsidRDefault="00200538" w:rsidP="1002A6EE">
            <w:pPr>
              <w:keepNext/>
              <w:spacing w:before="240" w:after="240"/>
              <w:outlineLvl w:val="0"/>
              <w:rPr>
                <w:rFonts w:ascii="Arial" w:hAnsi="Arial" w:cs="Arial"/>
                <w:sz w:val="22"/>
                <w:szCs w:val="22"/>
              </w:rPr>
            </w:pPr>
            <w:r w:rsidRPr="1002A6EE">
              <w:rPr>
                <w:rFonts w:ascii="Arial" w:hAnsi="Arial" w:cs="Arial"/>
                <w:kern w:val="32"/>
                <w:sz w:val="22"/>
                <w:szCs w:val="22"/>
                <w:lang w:val="en-GB"/>
              </w:rPr>
              <w:t xml:space="preserve">This SOP applies to all </w:t>
            </w:r>
            <w:r w:rsidR="00F57A86">
              <w:rPr>
                <w:rFonts w:ascii="Arial" w:hAnsi="Arial" w:cs="Arial"/>
                <w:kern w:val="32"/>
                <w:sz w:val="22"/>
                <w:szCs w:val="22"/>
                <w:lang w:val="en-GB"/>
              </w:rPr>
              <w:t xml:space="preserve">data types </w:t>
            </w:r>
            <w:r w:rsidR="00B05C2F">
              <w:rPr>
                <w:rFonts w:ascii="Arial" w:hAnsi="Arial" w:cs="Arial"/>
                <w:kern w:val="32"/>
                <w:sz w:val="22"/>
                <w:szCs w:val="22"/>
                <w:lang w:val="en-GB"/>
              </w:rPr>
              <w:t xml:space="preserve">in </w:t>
            </w:r>
            <w:r w:rsidR="00F57A86">
              <w:rPr>
                <w:rFonts w:ascii="Arial" w:hAnsi="Arial" w:cs="Arial"/>
                <w:kern w:val="32"/>
                <w:sz w:val="22"/>
                <w:szCs w:val="22"/>
                <w:lang w:val="en-GB"/>
              </w:rPr>
              <w:t xml:space="preserve">the datacentre including files, databases, </w:t>
            </w:r>
            <w:proofErr w:type="gramStart"/>
            <w:r w:rsidR="00F57A86">
              <w:rPr>
                <w:rFonts w:ascii="Arial" w:hAnsi="Arial" w:cs="Arial"/>
                <w:kern w:val="32"/>
                <w:sz w:val="22"/>
                <w:szCs w:val="22"/>
                <w:lang w:val="en-GB"/>
              </w:rPr>
              <w:t>applications</w:t>
            </w:r>
            <w:proofErr w:type="gramEnd"/>
            <w:r w:rsidR="00F57A86">
              <w:rPr>
                <w:rFonts w:ascii="Arial" w:hAnsi="Arial" w:cs="Arial"/>
                <w:kern w:val="32"/>
                <w:sz w:val="22"/>
                <w:szCs w:val="22"/>
                <w:lang w:val="en-GB"/>
              </w:rPr>
              <w:t xml:space="preserve"> and the entire </w:t>
            </w:r>
            <w:r w:rsidR="001620FE">
              <w:rPr>
                <w:rFonts w:ascii="Arial" w:hAnsi="Arial" w:cs="Arial"/>
                <w:kern w:val="32"/>
                <w:sz w:val="22"/>
                <w:szCs w:val="22"/>
                <w:lang w:val="en-GB"/>
              </w:rPr>
              <w:t xml:space="preserve">servers </w:t>
            </w:r>
            <w:r w:rsidR="00F57A86">
              <w:rPr>
                <w:rFonts w:ascii="Arial" w:hAnsi="Arial" w:cs="Arial"/>
                <w:kern w:val="32"/>
                <w:sz w:val="22"/>
                <w:szCs w:val="22"/>
                <w:lang w:val="en-GB"/>
              </w:rPr>
              <w:t>in general.</w:t>
            </w:r>
          </w:p>
        </w:tc>
      </w:tr>
    </w:tbl>
    <w:p w14:paraId="6A05A809" w14:textId="77777777" w:rsidR="004404D0" w:rsidRPr="007321D2" w:rsidRDefault="004404D0" w:rsidP="00A87B23">
      <w:pPr>
        <w:rPr>
          <w:rFonts w:ascii="Arial" w:eastAsiaTheme="minorHAnsi" w:hAnsi="Arial" w:cs="Arial"/>
        </w:rPr>
      </w:pPr>
      <w:bookmarkStart w:id="1" w:name="_Toc289954299"/>
    </w:p>
    <w:p w14:paraId="19D2EE03" w14:textId="77777777" w:rsidR="007D1536" w:rsidRPr="007321D2" w:rsidRDefault="007D1536" w:rsidP="004404D0">
      <w:pPr>
        <w:pStyle w:val="Heading1"/>
        <w:spacing w:before="0"/>
        <w:rPr>
          <w:rFonts w:ascii="Arial" w:eastAsiaTheme="minorHAnsi" w:hAnsi="Arial" w:cs="Arial"/>
        </w:rPr>
      </w:pPr>
      <w:r w:rsidRPr="007321D2">
        <w:rPr>
          <w:rFonts w:ascii="Arial" w:eastAsiaTheme="minorHAnsi" w:hAnsi="Arial" w:cs="Arial"/>
        </w:rPr>
        <w:t>2. Responsibilities</w:t>
      </w:r>
      <w:bookmarkEnd w:id="1"/>
    </w:p>
    <w:p w14:paraId="5A39BBE3" w14:textId="77777777" w:rsidR="00984271" w:rsidRPr="007321D2" w:rsidRDefault="00984271" w:rsidP="004404D0">
      <w:pPr>
        <w:rPr>
          <w:rFonts w:ascii="Arial" w:eastAsiaTheme="minorHAnsi" w:hAnsi="Arial" w:cs="Arial"/>
          <w:b/>
          <w:bCs/>
          <w:sz w:val="16"/>
          <w:szCs w:val="16"/>
        </w:rPr>
      </w:pPr>
    </w:p>
    <w:tbl>
      <w:tblPr>
        <w:tblStyle w:val="TableGrid"/>
        <w:tblW w:w="0" w:type="auto"/>
        <w:tblInd w:w="250" w:type="dxa"/>
        <w:tblLook w:val="04A0" w:firstRow="1" w:lastRow="0" w:firstColumn="1" w:lastColumn="0" w:noHBand="0" w:noVBand="1"/>
      </w:tblPr>
      <w:tblGrid>
        <w:gridCol w:w="3235"/>
        <w:gridCol w:w="6971"/>
      </w:tblGrid>
      <w:tr w:rsidR="00D3550F" w:rsidRPr="007321D2" w14:paraId="6C0A1CB3" w14:textId="77777777" w:rsidTr="1002A6EE">
        <w:tc>
          <w:tcPr>
            <w:tcW w:w="3235" w:type="dxa"/>
            <w:shd w:val="clear" w:color="auto" w:fill="F2F2F2" w:themeFill="background1" w:themeFillShade="F2"/>
          </w:tcPr>
          <w:p w14:paraId="66ED67BC" w14:textId="77777777" w:rsidR="00984271" w:rsidRPr="007321D2" w:rsidRDefault="00984271" w:rsidP="004404D0">
            <w:pPr>
              <w:rPr>
                <w:rFonts w:ascii="Arial" w:hAnsi="Arial" w:cs="Arial"/>
                <w:b/>
                <w:sz w:val="22"/>
                <w:szCs w:val="22"/>
              </w:rPr>
            </w:pPr>
            <w:r w:rsidRPr="007321D2">
              <w:rPr>
                <w:rFonts w:ascii="Arial" w:hAnsi="Arial" w:cs="Arial"/>
                <w:b/>
                <w:sz w:val="22"/>
                <w:szCs w:val="22"/>
              </w:rPr>
              <w:t>Function</w:t>
            </w:r>
          </w:p>
        </w:tc>
        <w:tc>
          <w:tcPr>
            <w:tcW w:w="6971" w:type="dxa"/>
            <w:shd w:val="clear" w:color="auto" w:fill="F2F2F2" w:themeFill="background1" w:themeFillShade="F2"/>
          </w:tcPr>
          <w:p w14:paraId="1BFD96D1" w14:textId="77777777" w:rsidR="00984271" w:rsidRPr="007321D2" w:rsidRDefault="00984271" w:rsidP="004404D0">
            <w:pPr>
              <w:rPr>
                <w:rFonts w:ascii="Arial" w:hAnsi="Arial" w:cs="Arial"/>
                <w:b/>
                <w:sz w:val="22"/>
                <w:szCs w:val="22"/>
              </w:rPr>
            </w:pPr>
            <w:r w:rsidRPr="007321D2">
              <w:rPr>
                <w:rFonts w:ascii="Arial" w:hAnsi="Arial" w:cs="Arial"/>
                <w:b/>
                <w:sz w:val="22"/>
                <w:szCs w:val="22"/>
              </w:rPr>
              <w:t>Activities</w:t>
            </w:r>
          </w:p>
        </w:tc>
      </w:tr>
      <w:tr w:rsidR="00D3550F" w:rsidRPr="007321D2" w14:paraId="4CA19F29" w14:textId="77777777" w:rsidTr="1002A6EE">
        <w:tc>
          <w:tcPr>
            <w:tcW w:w="3235" w:type="dxa"/>
          </w:tcPr>
          <w:p w14:paraId="4D944406" w14:textId="43D02AE9" w:rsidR="004579BE" w:rsidRPr="00876B7E" w:rsidRDefault="1002A6EE" w:rsidP="1002A6EE">
            <w:pPr>
              <w:rPr>
                <w:rFonts w:ascii="Arial" w:hAnsi="Arial" w:cs="Arial"/>
                <w:color w:val="000000" w:themeColor="text1"/>
                <w:sz w:val="22"/>
                <w:szCs w:val="22"/>
              </w:rPr>
            </w:pPr>
            <w:r w:rsidRPr="1002A6EE">
              <w:rPr>
                <w:rFonts w:ascii="Arial" w:hAnsi="Arial" w:cs="Arial"/>
                <w:color w:val="000000" w:themeColor="text1"/>
                <w:sz w:val="22"/>
                <w:szCs w:val="22"/>
              </w:rPr>
              <w:t>Data Manager</w:t>
            </w:r>
          </w:p>
        </w:tc>
        <w:tc>
          <w:tcPr>
            <w:tcW w:w="6971" w:type="dxa"/>
          </w:tcPr>
          <w:p w14:paraId="1782C2DC" w14:textId="3F11F03C" w:rsidR="00D3550F" w:rsidRPr="00D3550F" w:rsidRDefault="00DF059A" w:rsidP="00D3550F">
            <w:pPr>
              <w:pStyle w:val="ListParagraph"/>
              <w:numPr>
                <w:ilvl w:val="0"/>
                <w:numId w:val="15"/>
              </w:numPr>
              <w:rPr>
                <w:rFonts w:ascii="Arial" w:hAnsi="Arial" w:cs="Arial"/>
                <w:color w:val="000000"/>
                <w:sz w:val="22"/>
                <w:szCs w:val="22"/>
              </w:rPr>
            </w:pPr>
            <w:r>
              <w:rPr>
                <w:rFonts w:ascii="Arial" w:hAnsi="Arial" w:cs="Arial"/>
                <w:color w:val="000000"/>
                <w:sz w:val="22"/>
                <w:szCs w:val="22"/>
              </w:rPr>
              <w:t xml:space="preserve">Performing Systems Administration tasks such as running the schedule of backups, ensuring that backup is successful and copying the backups to an </w:t>
            </w:r>
            <w:r w:rsidR="005F5FC1">
              <w:rPr>
                <w:rFonts w:ascii="Arial" w:hAnsi="Arial" w:cs="Arial"/>
                <w:color w:val="000000"/>
                <w:sz w:val="22"/>
                <w:szCs w:val="22"/>
              </w:rPr>
              <w:t>offline storage</w:t>
            </w:r>
            <w:r>
              <w:rPr>
                <w:rFonts w:ascii="Arial" w:hAnsi="Arial" w:cs="Arial"/>
                <w:color w:val="000000"/>
                <w:sz w:val="22"/>
                <w:szCs w:val="22"/>
              </w:rPr>
              <w:t>.</w:t>
            </w:r>
          </w:p>
          <w:p w14:paraId="66466139" w14:textId="1C20823A" w:rsidR="00FB077C" w:rsidRPr="00D3550F" w:rsidRDefault="00FB077C" w:rsidP="00D3550F">
            <w:pPr>
              <w:rPr>
                <w:rFonts w:ascii="Arial" w:hAnsi="Arial" w:cs="Arial"/>
                <w:color w:val="808080" w:themeColor="background1" w:themeShade="80"/>
                <w:sz w:val="22"/>
                <w:szCs w:val="22"/>
              </w:rPr>
            </w:pPr>
          </w:p>
        </w:tc>
      </w:tr>
      <w:tr w:rsidR="00D3550F" w:rsidRPr="007321D2" w14:paraId="341FAAC8" w14:textId="77777777" w:rsidTr="1002A6EE">
        <w:tc>
          <w:tcPr>
            <w:tcW w:w="3235" w:type="dxa"/>
            <w:shd w:val="clear" w:color="auto" w:fill="auto"/>
          </w:tcPr>
          <w:p w14:paraId="56947001" w14:textId="6F2FC645" w:rsidR="008344B1" w:rsidRPr="00876B7E" w:rsidRDefault="00DF059A" w:rsidP="004404D0">
            <w:pPr>
              <w:rPr>
                <w:rFonts w:ascii="Arial" w:hAnsi="Arial" w:cs="Arial"/>
                <w:color w:val="808080" w:themeColor="background1" w:themeShade="80"/>
                <w:sz w:val="22"/>
                <w:szCs w:val="22"/>
              </w:rPr>
            </w:pPr>
            <w:r>
              <w:rPr>
                <w:rFonts w:ascii="Arial" w:hAnsi="Arial" w:cs="Arial"/>
                <w:color w:val="000000"/>
                <w:sz w:val="22"/>
              </w:rPr>
              <w:t>IT Application Manager (AM)</w:t>
            </w:r>
          </w:p>
        </w:tc>
        <w:tc>
          <w:tcPr>
            <w:tcW w:w="6971" w:type="dxa"/>
            <w:shd w:val="clear" w:color="auto" w:fill="auto"/>
          </w:tcPr>
          <w:p w14:paraId="1FC14BA9" w14:textId="5ECDB6F6" w:rsidR="008344B1" w:rsidRPr="00D3550F" w:rsidRDefault="1002A6EE" w:rsidP="1002A6EE">
            <w:pPr>
              <w:widowControl w:val="0"/>
              <w:numPr>
                <w:ilvl w:val="0"/>
                <w:numId w:val="15"/>
              </w:numPr>
              <w:suppressAutoHyphens/>
              <w:spacing w:before="20" w:after="20" w:line="276" w:lineRule="auto"/>
              <w:rPr>
                <w:rFonts w:ascii="Arial" w:hAnsi="Arial" w:cs="Arial"/>
                <w:color w:val="808080" w:themeColor="text1" w:themeTint="7F"/>
                <w:sz w:val="22"/>
                <w:szCs w:val="22"/>
              </w:rPr>
            </w:pPr>
            <w:r w:rsidRPr="1002A6EE">
              <w:rPr>
                <w:rFonts w:ascii="Arial" w:hAnsi="Arial" w:cs="Arial"/>
                <w:color w:val="000000" w:themeColor="text1"/>
                <w:sz w:val="22"/>
                <w:szCs w:val="22"/>
              </w:rPr>
              <w:t>C</w:t>
            </w:r>
            <w:r w:rsidR="00DF059A">
              <w:rPr>
                <w:rFonts w:ascii="Arial" w:hAnsi="Arial" w:cs="Arial"/>
                <w:color w:val="000000" w:themeColor="text1"/>
                <w:sz w:val="22"/>
                <w:szCs w:val="22"/>
              </w:rPr>
              <w:t>ollecting weekly backup logs and notifications and storing these logs on a repository as evidence of backups</w:t>
            </w:r>
          </w:p>
          <w:p w14:paraId="4AF9052A" w14:textId="56EA29FA" w:rsidR="008344B1" w:rsidRPr="00DF059A" w:rsidRDefault="1002A6EE" w:rsidP="1002A6EE">
            <w:pPr>
              <w:pStyle w:val="ListParagraph"/>
              <w:widowControl w:val="0"/>
              <w:numPr>
                <w:ilvl w:val="0"/>
                <w:numId w:val="15"/>
              </w:numPr>
              <w:suppressAutoHyphens/>
              <w:spacing w:before="20" w:after="20" w:line="276" w:lineRule="auto"/>
              <w:rPr>
                <w:color w:val="000000" w:themeColor="text1"/>
                <w:sz w:val="22"/>
                <w:szCs w:val="22"/>
              </w:rPr>
            </w:pPr>
            <w:r w:rsidRPr="1002A6EE">
              <w:rPr>
                <w:rFonts w:ascii="Arial" w:hAnsi="Arial" w:cs="Arial"/>
                <w:color w:val="000000" w:themeColor="text1"/>
                <w:sz w:val="22"/>
                <w:szCs w:val="22"/>
              </w:rPr>
              <w:t xml:space="preserve">Review and approve the </w:t>
            </w:r>
            <w:r w:rsidR="00DF059A">
              <w:rPr>
                <w:rFonts w:ascii="Arial" w:hAnsi="Arial" w:cs="Arial"/>
                <w:color w:val="000000" w:themeColor="text1"/>
                <w:sz w:val="22"/>
                <w:szCs w:val="22"/>
              </w:rPr>
              <w:t xml:space="preserve">backup </w:t>
            </w:r>
            <w:proofErr w:type="gramStart"/>
            <w:r w:rsidR="00DF059A">
              <w:rPr>
                <w:rFonts w:ascii="Arial" w:hAnsi="Arial" w:cs="Arial"/>
                <w:color w:val="000000" w:themeColor="text1"/>
                <w:sz w:val="22"/>
                <w:szCs w:val="22"/>
              </w:rPr>
              <w:t>plan</w:t>
            </w:r>
            <w:proofErr w:type="gramEnd"/>
          </w:p>
          <w:p w14:paraId="70592E63" w14:textId="4F231C82" w:rsidR="00DF059A" w:rsidRPr="00DF059A" w:rsidRDefault="00DF059A" w:rsidP="1002A6EE">
            <w:pPr>
              <w:pStyle w:val="ListParagraph"/>
              <w:widowControl w:val="0"/>
              <w:numPr>
                <w:ilvl w:val="0"/>
                <w:numId w:val="15"/>
              </w:numPr>
              <w:suppressAutoHyphens/>
              <w:spacing w:before="20" w:after="20" w:line="276" w:lineRule="auto"/>
              <w:rPr>
                <w:rFonts w:ascii="Arial" w:hAnsi="Arial" w:cs="Arial"/>
                <w:color w:val="000000" w:themeColor="text1"/>
                <w:sz w:val="22"/>
                <w:szCs w:val="22"/>
              </w:rPr>
            </w:pPr>
            <w:r w:rsidRPr="00DF059A">
              <w:rPr>
                <w:rFonts w:ascii="Arial" w:hAnsi="Arial" w:cs="Arial"/>
                <w:color w:val="000000" w:themeColor="text1"/>
                <w:sz w:val="22"/>
                <w:szCs w:val="22"/>
              </w:rPr>
              <w:t xml:space="preserve">Provide overall support for backup and </w:t>
            </w:r>
            <w:proofErr w:type="gramStart"/>
            <w:r w:rsidRPr="00DF059A">
              <w:rPr>
                <w:rFonts w:ascii="Arial" w:hAnsi="Arial" w:cs="Arial"/>
                <w:color w:val="000000" w:themeColor="text1"/>
                <w:sz w:val="22"/>
                <w:szCs w:val="22"/>
              </w:rPr>
              <w:t>recovery</w:t>
            </w:r>
            <w:proofErr w:type="gramEnd"/>
          </w:p>
          <w:p w14:paraId="7695D997" w14:textId="0E45F4D1" w:rsidR="008344B1" w:rsidRPr="00D3550F" w:rsidRDefault="008344B1" w:rsidP="1002A6EE">
            <w:pPr>
              <w:widowControl w:val="0"/>
              <w:suppressAutoHyphens/>
              <w:spacing w:before="20" w:after="20" w:line="276" w:lineRule="auto"/>
              <w:rPr>
                <w:rFonts w:ascii="Arial" w:hAnsi="Arial" w:cs="Arial"/>
                <w:color w:val="000000" w:themeColor="text1"/>
                <w:sz w:val="22"/>
                <w:szCs w:val="22"/>
              </w:rPr>
            </w:pPr>
          </w:p>
        </w:tc>
      </w:tr>
    </w:tbl>
    <w:p w14:paraId="41C8F396" w14:textId="77777777" w:rsidR="004404D0" w:rsidRPr="007321D2" w:rsidRDefault="004404D0" w:rsidP="00A87B23">
      <w:pPr>
        <w:rPr>
          <w:rFonts w:ascii="Arial" w:eastAsiaTheme="minorHAnsi" w:hAnsi="Arial" w:cs="Arial"/>
        </w:rPr>
      </w:pPr>
      <w:bookmarkStart w:id="2" w:name="_Toc289954300"/>
    </w:p>
    <w:p w14:paraId="4E5F5FD4" w14:textId="7962207F" w:rsidR="00876B7E" w:rsidRDefault="00CC5677" w:rsidP="002128F6">
      <w:pPr>
        <w:pStyle w:val="Heading1"/>
        <w:spacing w:before="0"/>
        <w:rPr>
          <w:rFonts w:ascii="Arial" w:eastAsiaTheme="minorHAnsi" w:hAnsi="Arial" w:cs="Arial"/>
        </w:rPr>
      </w:pPr>
      <w:r>
        <w:rPr>
          <w:rFonts w:ascii="Arial" w:eastAsiaTheme="minorHAnsi" w:hAnsi="Arial" w:cs="Arial"/>
        </w:rPr>
        <w:t xml:space="preserve">3. </w:t>
      </w:r>
      <w:r w:rsidR="00DD16FF" w:rsidRPr="007321D2">
        <w:rPr>
          <w:rFonts w:ascii="Arial" w:eastAsiaTheme="minorHAnsi" w:hAnsi="Arial" w:cs="Arial"/>
        </w:rPr>
        <w:t>Definitions</w:t>
      </w:r>
    </w:p>
    <w:p w14:paraId="4485941C" w14:textId="77777777" w:rsidR="002128F6" w:rsidRPr="002128F6" w:rsidRDefault="002128F6" w:rsidP="002128F6"/>
    <w:p w14:paraId="6E992C2F" w14:textId="16D63E14" w:rsidR="00876B7E" w:rsidRDefault="1002A6EE" w:rsidP="1002A6EE">
      <w:pPr>
        <w:widowControl w:val="0"/>
        <w:numPr>
          <w:ilvl w:val="0"/>
          <w:numId w:val="17"/>
        </w:numPr>
        <w:suppressAutoHyphens/>
        <w:spacing w:before="20" w:after="20" w:line="276" w:lineRule="auto"/>
        <w:rPr>
          <w:rFonts w:ascii="Arial" w:hAnsi="Arial" w:cs="Arial"/>
          <w:sz w:val="22"/>
          <w:szCs w:val="22"/>
        </w:rPr>
      </w:pPr>
      <w:r w:rsidRPr="1002A6EE">
        <w:rPr>
          <w:rFonts w:ascii="Arial" w:hAnsi="Arial" w:cs="Arial"/>
          <w:sz w:val="22"/>
          <w:szCs w:val="22"/>
        </w:rPr>
        <w:t>DM: Data Manager</w:t>
      </w:r>
    </w:p>
    <w:p w14:paraId="3418463B" w14:textId="6A99DE57" w:rsidR="00DF059A" w:rsidRPr="00876B7E" w:rsidRDefault="00DF059A" w:rsidP="1002A6EE">
      <w:pPr>
        <w:widowControl w:val="0"/>
        <w:numPr>
          <w:ilvl w:val="0"/>
          <w:numId w:val="17"/>
        </w:numPr>
        <w:suppressAutoHyphens/>
        <w:spacing w:before="20" w:after="20" w:line="276" w:lineRule="auto"/>
        <w:rPr>
          <w:rFonts w:ascii="Arial" w:hAnsi="Arial" w:cs="Arial"/>
          <w:sz w:val="22"/>
          <w:szCs w:val="22"/>
        </w:rPr>
      </w:pPr>
      <w:r>
        <w:rPr>
          <w:rFonts w:ascii="Arial" w:hAnsi="Arial" w:cs="Arial"/>
          <w:sz w:val="22"/>
          <w:szCs w:val="22"/>
        </w:rPr>
        <w:t>AM: Application Manager</w:t>
      </w:r>
    </w:p>
    <w:p w14:paraId="5E46A908" w14:textId="6D14C449" w:rsidR="006C622C" w:rsidRPr="00DF059A" w:rsidRDefault="006C622C" w:rsidP="003632D0">
      <w:pPr>
        <w:widowControl w:val="0"/>
        <w:numPr>
          <w:ilvl w:val="0"/>
          <w:numId w:val="17"/>
        </w:numPr>
        <w:suppressAutoHyphens/>
        <w:spacing w:before="20" w:after="20" w:line="276" w:lineRule="auto"/>
        <w:rPr>
          <w:rFonts w:ascii="Arial" w:hAnsi="Arial" w:cs="Arial"/>
          <w:sz w:val="22"/>
          <w:szCs w:val="22"/>
          <w:lang w:val="en-GB"/>
        </w:rPr>
      </w:pPr>
      <w:r w:rsidRPr="00DF059A">
        <w:rPr>
          <w:rFonts w:ascii="Arial" w:hAnsi="Arial" w:cs="Arial"/>
          <w:sz w:val="22"/>
          <w:szCs w:val="22"/>
        </w:rPr>
        <w:t>SOP: Standard Operating Procedure</w:t>
      </w:r>
    </w:p>
    <w:p w14:paraId="72A3D3EC" w14:textId="77777777" w:rsidR="00DD16FF" w:rsidRPr="004013BC" w:rsidRDefault="00DD16FF" w:rsidP="004404D0">
      <w:pPr>
        <w:pStyle w:val="Heading1"/>
        <w:spacing w:before="0"/>
        <w:rPr>
          <w:rFonts w:ascii="Arial" w:eastAsiaTheme="minorHAnsi" w:hAnsi="Arial" w:cs="Arial"/>
          <w:b w:val="0"/>
          <w:color w:val="auto"/>
          <w:sz w:val="24"/>
          <w:szCs w:val="24"/>
        </w:rPr>
      </w:pPr>
    </w:p>
    <w:p w14:paraId="52CB2908" w14:textId="77777777" w:rsidR="007D1536" w:rsidRPr="007321D2" w:rsidRDefault="475C15FA" w:rsidP="004404D0">
      <w:pPr>
        <w:pStyle w:val="Heading1"/>
        <w:spacing w:before="0"/>
        <w:rPr>
          <w:rFonts w:ascii="Arial" w:eastAsiaTheme="minorHAnsi" w:hAnsi="Arial" w:cs="Arial"/>
        </w:rPr>
      </w:pPr>
      <w:r w:rsidRPr="475C15FA">
        <w:rPr>
          <w:rFonts w:ascii="Arial" w:eastAsiaTheme="minorEastAsia" w:hAnsi="Arial" w:cs="Arial"/>
        </w:rPr>
        <w:t>4. Procedures</w:t>
      </w:r>
      <w:bookmarkEnd w:id="2"/>
    </w:p>
    <w:p w14:paraId="20281E3D" w14:textId="187BD606" w:rsidR="475C15FA" w:rsidRDefault="475C15FA" w:rsidP="475C15FA"/>
    <w:p w14:paraId="7E70F34D" w14:textId="4FBA1D8F" w:rsidR="00876B7E" w:rsidRDefault="00DF059A" w:rsidP="00D95511">
      <w:pPr>
        <w:pStyle w:val="ListParagraph"/>
        <w:numPr>
          <w:ilvl w:val="1"/>
          <w:numId w:val="19"/>
        </w:numPr>
        <w:rPr>
          <w:rFonts w:ascii="Arial" w:hAnsi="Arial" w:cs="Arial"/>
          <w:b/>
          <w:sz w:val="22"/>
          <w:szCs w:val="22"/>
        </w:rPr>
      </w:pPr>
      <w:r>
        <w:rPr>
          <w:rFonts w:ascii="Arial" w:hAnsi="Arial" w:cs="Arial"/>
          <w:b/>
          <w:sz w:val="22"/>
          <w:szCs w:val="22"/>
        </w:rPr>
        <w:t>Backup software and Server</w:t>
      </w:r>
    </w:p>
    <w:p w14:paraId="320CCC38" w14:textId="30034EF2" w:rsidR="002F15ED" w:rsidRDefault="002F15ED" w:rsidP="002F15ED">
      <w:pPr>
        <w:pStyle w:val="ListParagraph"/>
        <w:ind w:left="360"/>
        <w:rPr>
          <w:rFonts w:ascii="Arial" w:hAnsi="Arial" w:cs="Arial"/>
          <w:b/>
          <w:sz w:val="22"/>
          <w:szCs w:val="22"/>
        </w:rPr>
      </w:pPr>
    </w:p>
    <w:p w14:paraId="1DD9FC5C" w14:textId="16FD2073" w:rsidR="002F15ED" w:rsidRPr="002F15ED" w:rsidRDefault="00B33C95" w:rsidP="086B5793">
      <w:pPr>
        <w:pStyle w:val="ListParagraph"/>
        <w:numPr>
          <w:ilvl w:val="0"/>
          <w:numId w:val="30"/>
        </w:numPr>
        <w:rPr>
          <w:rFonts w:ascii="Arial" w:hAnsi="Arial" w:cs="Arial"/>
          <w:sz w:val="22"/>
          <w:szCs w:val="22"/>
          <w:lang w:val="en-GB" w:eastAsia="nl-BE"/>
        </w:rPr>
      </w:pPr>
      <w:r>
        <w:rPr>
          <w:rFonts w:ascii="Arial" w:hAnsi="Arial" w:cs="Arial"/>
          <w:kern w:val="32"/>
          <w:sz w:val="22"/>
          <w:szCs w:val="22"/>
          <w:lang w:val="en-GB" w:eastAsia="nl-BE"/>
        </w:rPr>
        <w:t xml:space="preserve">Use a </w:t>
      </w:r>
      <w:r w:rsidR="002F15ED" w:rsidRPr="002F15ED">
        <w:rPr>
          <w:rFonts w:ascii="Arial" w:hAnsi="Arial" w:cs="Arial"/>
          <w:kern w:val="32"/>
          <w:sz w:val="22"/>
          <w:szCs w:val="22"/>
          <w:lang w:val="en-GB" w:eastAsia="nl-BE"/>
        </w:rPr>
        <w:t xml:space="preserve">software </w:t>
      </w:r>
      <w:r w:rsidR="002F15ED">
        <w:rPr>
          <w:rFonts w:ascii="Arial" w:hAnsi="Arial" w:cs="Arial"/>
          <w:kern w:val="32"/>
          <w:sz w:val="22"/>
          <w:szCs w:val="22"/>
          <w:lang w:val="en-GB" w:eastAsia="nl-BE"/>
        </w:rPr>
        <w:t xml:space="preserve">to </w:t>
      </w:r>
      <w:proofErr w:type="spellStart"/>
      <w:r w:rsidR="002F15ED">
        <w:rPr>
          <w:rFonts w:ascii="Arial" w:hAnsi="Arial" w:cs="Arial"/>
          <w:kern w:val="32"/>
          <w:sz w:val="22"/>
          <w:szCs w:val="22"/>
          <w:lang w:val="en-GB" w:eastAsia="nl-BE"/>
        </w:rPr>
        <w:t>b</w:t>
      </w:r>
      <w:r w:rsidR="00774578">
        <w:rPr>
          <w:rFonts w:ascii="Arial" w:hAnsi="Arial" w:cs="Arial"/>
          <w:kern w:val="32"/>
          <w:sz w:val="22"/>
          <w:szCs w:val="22"/>
          <w:lang w:val="en-GB" w:eastAsia="nl-BE"/>
        </w:rPr>
        <w:t>ackup</w:t>
      </w:r>
      <w:proofErr w:type="spellEnd"/>
      <w:r w:rsidR="00774578">
        <w:rPr>
          <w:rFonts w:ascii="Arial" w:hAnsi="Arial" w:cs="Arial"/>
          <w:kern w:val="32"/>
          <w:sz w:val="22"/>
          <w:szCs w:val="22"/>
          <w:lang w:val="en-GB" w:eastAsia="nl-BE"/>
        </w:rPr>
        <w:t xml:space="preserve"> </w:t>
      </w:r>
      <w:r w:rsidR="007B28EC">
        <w:rPr>
          <w:rFonts w:ascii="Arial" w:hAnsi="Arial" w:cs="Arial"/>
          <w:kern w:val="32"/>
          <w:sz w:val="22"/>
          <w:szCs w:val="22"/>
          <w:lang w:val="en-GB" w:eastAsia="nl-BE"/>
        </w:rPr>
        <w:t xml:space="preserve">the entire infrastructure including servers and to the granular level including files and </w:t>
      </w:r>
      <w:r w:rsidR="003D1DE9">
        <w:rPr>
          <w:rFonts w:ascii="Arial" w:hAnsi="Arial" w:cs="Arial"/>
          <w:kern w:val="32"/>
          <w:sz w:val="22"/>
          <w:szCs w:val="22"/>
          <w:lang w:val="en-GB" w:eastAsia="nl-BE"/>
        </w:rPr>
        <w:t xml:space="preserve">databases. An example of </w:t>
      </w:r>
      <w:r w:rsidR="00086E19">
        <w:rPr>
          <w:rFonts w:ascii="Arial" w:hAnsi="Arial" w:cs="Arial"/>
          <w:kern w:val="32"/>
          <w:sz w:val="22"/>
          <w:szCs w:val="22"/>
          <w:lang w:val="en-GB" w:eastAsia="nl-BE"/>
        </w:rPr>
        <w:t>such a software for</w:t>
      </w:r>
      <w:r w:rsidR="002F15ED">
        <w:rPr>
          <w:rFonts w:ascii="Arial" w:hAnsi="Arial" w:cs="Arial"/>
          <w:kern w:val="32"/>
          <w:sz w:val="22"/>
          <w:szCs w:val="22"/>
          <w:lang w:val="en-GB" w:eastAsia="nl-BE"/>
        </w:rPr>
        <w:t xml:space="preserve"> Backup is Veeam Backup and Replication Community Edition which is a free Edition and can backup up to a combination of 10 nodes including virtual machines, physical servers and cloud instances</w:t>
      </w:r>
      <w:r w:rsidR="00086E19">
        <w:rPr>
          <w:rFonts w:ascii="Arial" w:hAnsi="Arial" w:cs="Arial"/>
          <w:kern w:val="32"/>
          <w:sz w:val="22"/>
          <w:szCs w:val="22"/>
          <w:lang w:val="en-GB" w:eastAsia="nl-BE"/>
        </w:rPr>
        <w:t xml:space="preserve"> including granular files, databases, SharePoint repositories, </w:t>
      </w:r>
      <w:proofErr w:type="gramStart"/>
      <w:r w:rsidR="00086E19">
        <w:rPr>
          <w:rFonts w:ascii="Arial" w:hAnsi="Arial" w:cs="Arial"/>
          <w:kern w:val="32"/>
          <w:sz w:val="22"/>
          <w:szCs w:val="22"/>
          <w:lang w:val="en-GB" w:eastAsia="nl-BE"/>
        </w:rPr>
        <w:t>email</w:t>
      </w:r>
      <w:proofErr w:type="gramEnd"/>
      <w:r w:rsidR="00086E19">
        <w:rPr>
          <w:rFonts w:ascii="Arial" w:hAnsi="Arial" w:cs="Arial"/>
          <w:kern w:val="32"/>
          <w:sz w:val="22"/>
          <w:szCs w:val="22"/>
          <w:lang w:val="en-GB" w:eastAsia="nl-BE"/>
        </w:rPr>
        <w:t xml:space="preserve"> and Active Directory</w:t>
      </w:r>
      <w:r w:rsidR="002F15ED">
        <w:rPr>
          <w:rFonts w:ascii="Arial" w:hAnsi="Arial" w:cs="Arial"/>
          <w:kern w:val="32"/>
          <w:sz w:val="22"/>
          <w:szCs w:val="22"/>
          <w:lang w:val="en-GB" w:eastAsia="nl-BE"/>
        </w:rPr>
        <w:t xml:space="preserve">. This software </w:t>
      </w:r>
      <w:r w:rsidR="00086E19">
        <w:rPr>
          <w:rFonts w:ascii="Arial" w:hAnsi="Arial" w:cs="Arial"/>
          <w:kern w:val="32"/>
          <w:sz w:val="22"/>
          <w:szCs w:val="22"/>
          <w:lang w:val="en-GB" w:eastAsia="nl-BE"/>
        </w:rPr>
        <w:t xml:space="preserve">can be </w:t>
      </w:r>
      <w:r w:rsidR="002F15ED">
        <w:rPr>
          <w:rFonts w:ascii="Arial" w:hAnsi="Arial" w:cs="Arial"/>
          <w:kern w:val="32"/>
          <w:sz w:val="22"/>
          <w:szCs w:val="22"/>
          <w:lang w:val="en-GB" w:eastAsia="nl-BE"/>
        </w:rPr>
        <w:t>installed on Windows</w:t>
      </w:r>
      <w:r w:rsidR="00C84CAC">
        <w:rPr>
          <w:rFonts w:ascii="Arial" w:hAnsi="Arial" w:cs="Arial"/>
          <w:kern w:val="32"/>
          <w:sz w:val="22"/>
          <w:szCs w:val="22"/>
          <w:lang w:val="en-GB" w:eastAsia="nl-BE"/>
        </w:rPr>
        <w:t xml:space="preserve">, </w:t>
      </w:r>
      <w:proofErr w:type="gramStart"/>
      <w:r w:rsidR="00C84CAC">
        <w:rPr>
          <w:rFonts w:ascii="Arial" w:hAnsi="Arial" w:cs="Arial"/>
          <w:kern w:val="32"/>
          <w:sz w:val="22"/>
          <w:szCs w:val="22"/>
          <w:lang w:val="en-GB" w:eastAsia="nl-BE"/>
        </w:rPr>
        <w:t>Mac</w:t>
      </w:r>
      <w:proofErr w:type="gramEnd"/>
      <w:r w:rsidR="00C84CAC">
        <w:rPr>
          <w:rFonts w:ascii="Arial" w:hAnsi="Arial" w:cs="Arial"/>
          <w:kern w:val="32"/>
          <w:sz w:val="22"/>
          <w:szCs w:val="22"/>
          <w:lang w:val="en-GB" w:eastAsia="nl-BE"/>
        </w:rPr>
        <w:t xml:space="preserve"> and Linux.</w:t>
      </w:r>
      <w:r w:rsidR="002F15ED">
        <w:rPr>
          <w:rFonts w:ascii="Arial" w:hAnsi="Arial" w:cs="Arial"/>
          <w:kern w:val="32"/>
          <w:sz w:val="22"/>
          <w:szCs w:val="22"/>
          <w:lang w:val="en-GB" w:eastAsia="nl-BE"/>
        </w:rPr>
        <w:t xml:space="preserve"> </w:t>
      </w:r>
    </w:p>
    <w:p w14:paraId="209F32FD" w14:textId="77777777" w:rsidR="002F15ED" w:rsidRPr="002F15ED" w:rsidRDefault="002F15ED" w:rsidP="002F15ED">
      <w:pPr>
        <w:pStyle w:val="ListParagraph"/>
        <w:ind w:left="360"/>
        <w:rPr>
          <w:rFonts w:ascii="Arial" w:hAnsi="Arial" w:cs="Arial"/>
          <w:kern w:val="32"/>
          <w:sz w:val="22"/>
          <w:szCs w:val="22"/>
          <w:lang w:val="en-GB" w:eastAsia="nl-BE"/>
        </w:rPr>
      </w:pPr>
    </w:p>
    <w:p w14:paraId="7CE420EE" w14:textId="4C935D2C" w:rsidR="00876B7E" w:rsidRPr="00876B7E" w:rsidRDefault="00C84CAC" w:rsidP="086B5793">
      <w:pPr>
        <w:rPr>
          <w:rFonts w:ascii="Arial" w:hAnsi="Arial" w:cs="Arial"/>
          <w:b/>
          <w:bCs/>
          <w:sz w:val="22"/>
          <w:szCs w:val="22"/>
        </w:rPr>
      </w:pPr>
      <w:r>
        <w:rPr>
          <w:rFonts w:ascii="Arial" w:hAnsi="Arial" w:cs="Arial"/>
          <w:kern w:val="32"/>
          <w:sz w:val="22"/>
          <w:szCs w:val="22"/>
          <w:lang w:val="en-GB" w:eastAsia="nl-BE"/>
        </w:rPr>
        <w:t xml:space="preserve">Install this software </w:t>
      </w:r>
      <w:r w:rsidR="005A0304">
        <w:rPr>
          <w:rFonts w:ascii="Arial" w:hAnsi="Arial" w:cs="Arial"/>
          <w:kern w:val="32"/>
          <w:sz w:val="22"/>
          <w:szCs w:val="22"/>
          <w:lang w:val="en-GB" w:eastAsia="nl-BE"/>
        </w:rPr>
        <w:t xml:space="preserve">on a </w:t>
      </w:r>
      <w:r w:rsidR="000F4FFB">
        <w:rPr>
          <w:rFonts w:ascii="Arial" w:hAnsi="Arial" w:cs="Arial"/>
          <w:kern w:val="32"/>
          <w:sz w:val="22"/>
          <w:szCs w:val="22"/>
          <w:lang w:val="en-GB" w:eastAsia="nl-BE"/>
        </w:rPr>
        <w:t xml:space="preserve">computer or server dedicated as </w:t>
      </w:r>
      <w:r w:rsidR="002F15ED">
        <w:rPr>
          <w:rFonts w:ascii="Arial" w:hAnsi="Arial" w:cs="Arial"/>
          <w:kern w:val="32"/>
          <w:sz w:val="22"/>
          <w:szCs w:val="22"/>
          <w:lang w:val="en-GB" w:eastAsia="nl-BE"/>
        </w:rPr>
        <w:t xml:space="preserve">the Backup Media Server from which backup schedules and </w:t>
      </w:r>
      <w:r w:rsidR="00D56618">
        <w:rPr>
          <w:rFonts w:ascii="Arial" w:hAnsi="Arial" w:cs="Arial"/>
          <w:kern w:val="32"/>
          <w:sz w:val="22"/>
          <w:szCs w:val="22"/>
          <w:lang w:val="en-GB" w:eastAsia="nl-BE"/>
        </w:rPr>
        <w:t xml:space="preserve">selections are </w:t>
      </w:r>
      <w:r w:rsidR="002128F6" w:rsidRPr="002128F6">
        <w:rPr>
          <w:rFonts w:ascii="Arial" w:hAnsi="Arial" w:cs="Arial"/>
          <w:kern w:val="32"/>
          <w:sz w:val="22"/>
          <w:szCs w:val="22"/>
          <w:lang w:val="en-GB" w:eastAsia="nl-BE"/>
        </w:rPr>
        <w:t xml:space="preserve">run targeting all locations within the infrastructure to backup, when to run the backups, and what types of backups to run as well as the frequency of the </w:t>
      </w:r>
      <w:proofErr w:type="gramStart"/>
      <w:r w:rsidR="002128F6" w:rsidRPr="002128F6">
        <w:rPr>
          <w:rFonts w:ascii="Arial" w:hAnsi="Arial" w:cs="Arial"/>
          <w:kern w:val="32"/>
          <w:sz w:val="22"/>
          <w:szCs w:val="22"/>
          <w:lang w:val="en-GB" w:eastAsia="nl-BE"/>
        </w:rPr>
        <w:t>backups</w:t>
      </w:r>
      <w:proofErr w:type="gramEnd"/>
    </w:p>
    <w:p w14:paraId="1CF24698" w14:textId="096A8D32" w:rsidR="00C83E8E" w:rsidRDefault="00C83E8E" w:rsidP="00C83E8E">
      <w:pPr>
        <w:rPr>
          <w:rFonts w:ascii="Arial" w:hAnsi="Arial" w:cs="Arial"/>
          <w:sz w:val="22"/>
          <w:szCs w:val="22"/>
        </w:rPr>
      </w:pPr>
    </w:p>
    <w:p w14:paraId="79152E1E" w14:textId="28C3DB02" w:rsidR="00E052F7" w:rsidRPr="00C83E8E" w:rsidRDefault="00DF059A" w:rsidP="00C83E8E">
      <w:pPr>
        <w:pStyle w:val="ListParagraph"/>
        <w:numPr>
          <w:ilvl w:val="1"/>
          <w:numId w:val="19"/>
        </w:numPr>
        <w:rPr>
          <w:rFonts w:ascii="Arial" w:hAnsi="Arial" w:cs="Arial"/>
          <w:b/>
          <w:sz w:val="22"/>
          <w:szCs w:val="22"/>
        </w:rPr>
      </w:pPr>
      <w:r>
        <w:rPr>
          <w:rFonts w:ascii="Arial" w:hAnsi="Arial" w:cs="Arial"/>
          <w:b/>
          <w:sz w:val="22"/>
          <w:szCs w:val="22"/>
        </w:rPr>
        <w:t>Backup Schedule</w:t>
      </w:r>
      <w:r w:rsidR="000F3404">
        <w:rPr>
          <w:rFonts w:ascii="Arial" w:hAnsi="Arial" w:cs="Arial"/>
          <w:b/>
          <w:sz w:val="22"/>
          <w:szCs w:val="22"/>
        </w:rPr>
        <w:t xml:space="preserve"> and Selection</w:t>
      </w:r>
      <w:r w:rsidR="00E052F7" w:rsidRPr="00C83E8E">
        <w:rPr>
          <w:rFonts w:ascii="Arial" w:hAnsi="Arial" w:cs="Arial"/>
          <w:b/>
          <w:sz w:val="22"/>
          <w:szCs w:val="22"/>
        </w:rPr>
        <w:tab/>
      </w:r>
    </w:p>
    <w:p w14:paraId="3F057CE2" w14:textId="77777777" w:rsidR="00C83E8E" w:rsidRDefault="00C83E8E" w:rsidP="00E052F7">
      <w:pPr>
        <w:rPr>
          <w:rFonts w:ascii="Arial" w:hAnsi="Arial" w:cs="Arial"/>
          <w:sz w:val="22"/>
          <w:szCs w:val="22"/>
        </w:rPr>
      </w:pPr>
    </w:p>
    <w:p w14:paraId="771D0491" w14:textId="456365DB" w:rsidR="00F87265" w:rsidRDefault="00A0480E" w:rsidP="086B5793">
      <w:pPr>
        <w:pStyle w:val="ListParagraph"/>
        <w:numPr>
          <w:ilvl w:val="0"/>
          <w:numId w:val="31"/>
        </w:numPr>
        <w:rPr>
          <w:rFonts w:ascii="Arial" w:hAnsi="Arial" w:cs="Arial"/>
          <w:sz w:val="22"/>
          <w:szCs w:val="22"/>
        </w:rPr>
      </w:pPr>
      <w:r>
        <w:rPr>
          <w:rFonts w:ascii="Arial" w:hAnsi="Arial" w:cs="Arial"/>
          <w:sz w:val="22"/>
          <w:szCs w:val="22"/>
        </w:rPr>
        <w:t>AM</w:t>
      </w:r>
      <w:r w:rsidR="086B5793" w:rsidRPr="086B5793">
        <w:rPr>
          <w:rFonts w:ascii="Arial" w:hAnsi="Arial" w:cs="Arial"/>
          <w:sz w:val="22"/>
          <w:szCs w:val="22"/>
        </w:rPr>
        <w:t xml:space="preserve"> will plan the backup job and indicate all the locations (targets) to back</w:t>
      </w:r>
      <w:r w:rsidR="00420D74">
        <w:rPr>
          <w:rFonts w:ascii="Arial" w:hAnsi="Arial" w:cs="Arial"/>
          <w:sz w:val="22"/>
          <w:szCs w:val="22"/>
        </w:rPr>
        <w:t>-</w:t>
      </w:r>
      <w:r w:rsidR="086B5793" w:rsidRPr="086B5793">
        <w:rPr>
          <w:rFonts w:ascii="Arial" w:hAnsi="Arial" w:cs="Arial"/>
          <w:sz w:val="22"/>
          <w:szCs w:val="22"/>
        </w:rPr>
        <w:t xml:space="preserve">up on a backup </w:t>
      </w:r>
      <w:proofErr w:type="gramStart"/>
      <w:r w:rsidR="086B5793" w:rsidRPr="086B5793">
        <w:rPr>
          <w:rFonts w:ascii="Arial" w:hAnsi="Arial" w:cs="Arial"/>
          <w:sz w:val="22"/>
          <w:szCs w:val="22"/>
        </w:rPr>
        <w:t>job</w:t>
      </w:r>
      <w:proofErr w:type="gramEnd"/>
    </w:p>
    <w:p w14:paraId="33FFB516" w14:textId="0A79A76B" w:rsidR="00D56618" w:rsidRDefault="00A0480E" w:rsidP="00D56618">
      <w:pPr>
        <w:pStyle w:val="ListParagraph"/>
        <w:numPr>
          <w:ilvl w:val="0"/>
          <w:numId w:val="31"/>
        </w:numPr>
        <w:rPr>
          <w:rFonts w:ascii="Arial" w:hAnsi="Arial" w:cs="Arial"/>
          <w:sz w:val="22"/>
          <w:szCs w:val="22"/>
        </w:rPr>
      </w:pPr>
      <w:r>
        <w:rPr>
          <w:rFonts w:ascii="Arial" w:hAnsi="Arial" w:cs="Arial"/>
          <w:sz w:val="22"/>
          <w:szCs w:val="22"/>
        </w:rPr>
        <w:t>AM</w:t>
      </w:r>
      <w:r w:rsidR="00D56618">
        <w:rPr>
          <w:rFonts w:ascii="Arial" w:hAnsi="Arial" w:cs="Arial"/>
          <w:sz w:val="22"/>
          <w:szCs w:val="22"/>
        </w:rPr>
        <w:t xml:space="preserve"> will also set a schedule on when the backup job(s) will be running either manually or </w:t>
      </w:r>
      <w:proofErr w:type="gramStart"/>
      <w:r w:rsidR="00D56618">
        <w:rPr>
          <w:rFonts w:ascii="Arial" w:hAnsi="Arial" w:cs="Arial"/>
          <w:sz w:val="22"/>
          <w:szCs w:val="22"/>
        </w:rPr>
        <w:t>automated</w:t>
      </w:r>
      <w:proofErr w:type="gramEnd"/>
    </w:p>
    <w:p w14:paraId="4F538ED0" w14:textId="77777777" w:rsidR="00D56618" w:rsidRDefault="00D56618" w:rsidP="00D56618">
      <w:pPr>
        <w:pStyle w:val="ListParagraph"/>
        <w:ind w:left="360"/>
        <w:rPr>
          <w:rFonts w:ascii="Arial" w:hAnsi="Arial" w:cs="Arial"/>
          <w:sz w:val="22"/>
          <w:szCs w:val="22"/>
        </w:rPr>
      </w:pPr>
    </w:p>
    <w:p w14:paraId="46ECAD4E" w14:textId="77777777" w:rsidR="00D56618" w:rsidRPr="00D56618" w:rsidRDefault="00D56618" w:rsidP="00D56618">
      <w:pPr>
        <w:rPr>
          <w:rFonts w:ascii="Arial" w:hAnsi="Arial" w:cs="Arial"/>
          <w:sz w:val="22"/>
          <w:szCs w:val="22"/>
        </w:rPr>
      </w:pPr>
    </w:p>
    <w:p w14:paraId="1FF77FF8" w14:textId="36858013" w:rsidR="00F87265" w:rsidRDefault="000F3404" w:rsidP="00F87265">
      <w:pPr>
        <w:pStyle w:val="ListParagraph"/>
        <w:numPr>
          <w:ilvl w:val="1"/>
          <w:numId w:val="19"/>
        </w:numPr>
        <w:rPr>
          <w:rFonts w:ascii="Arial" w:hAnsi="Arial" w:cs="Arial"/>
          <w:b/>
          <w:sz w:val="22"/>
          <w:szCs w:val="22"/>
        </w:rPr>
      </w:pPr>
      <w:bookmarkStart w:id="3" w:name="_Hlk11391125"/>
      <w:r>
        <w:rPr>
          <w:rFonts w:ascii="Arial" w:hAnsi="Arial" w:cs="Arial"/>
          <w:b/>
          <w:sz w:val="22"/>
          <w:szCs w:val="22"/>
        </w:rPr>
        <w:t>Backup Types and Rotation</w:t>
      </w:r>
    </w:p>
    <w:p w14:paraId="6C6C1FFF" w14:textId="77777777" w:rsidR="001F3DD4" w:rsidRDefault="001F3DD4" w:rsidP="001F3DD4">
      <w:pPr>
        <w:rPr>
          <w:rFonts w:ascii="Arial" w:hAnsi="Arial" w:cs="Arial"/>
          <w:b/>
          <w:sz w:val="22"/>
          <w:szCs w:val="22"/>
        </w:rPr>
      </w:pPr>
    </w:p>
    <w:p w14:paraId="3A8F30B8" w14:textId="5B52D23A" w:rsidR="001F3DD4" w:rsidRPr="001F3DD4" w:rsidRDefault="001F3DD4" w:rsidP="086B5793">
      <w:pPr>
        <w:rPr>
          <w:rFonts w:ascii="Arial" w:hAnsi="Arial" w:cs="Arial"/>
          <w:sz w:val="22"/>
          <w:szCs w:val="22"/>
          <w:lang w:val="en-GB" w:eastAsia="nl-BE"/>
        </w:rPr>
      </w:pPr>
      <w:r w:rsidRPr="001F3DD4">
        <w:rPr>
          <w:rFonts w:ascii="Arial" w:hAnsi="Arial" w:cs="Arial"/>
          <w:kern w:val="32"/>
          <w:sz w:val="22"/>
          <w:szCs w:val="22"/>
          <w:lang w:val="en-GB" w:eastAsia="nl-BE"/>
        </w:rPr>
        <w:t>The</w:t>
      </w:r>
      <w:r w:rsidR="00121ECE">
        <w:rPr>
          <w:rFonts w:ascii="Arial" w:hAnsi="Arial" w:cs="Arial"/>
          <w:kern w:val="32"/>
          <w:sz w:val="22"/>
          <w:szCs w:val="22"/>
          <w:lang w:val="en-GB" w:eastAsia="nl-BE"/>
        </w:rPr>
        <w:t xml:space="preserve"> </w:t>
      </w:r>
      <w:r w:rsidR="00A0480E">
        <w:rPr>
          <w:rFonts w:ascii="Arial" w:hAnsi="Arial" w:cs="Arial"/>
          <w:kern w:val="32"/>
          <w:sz w:val="22"/>
          <w:szCs w:val="22"/>
          <w:lang w:val="en-GB" w:eastAsia="nl-BE"/>
        </w:rPr>
        <w:t>A</w:t>
      </w:r>
      <w:r w:rsidR="00121ECE">
        <w:rPr>
          <w:rFonts w:ascii="Arial" w:hAnsi="Arial" w:cs="Arial"/>
          <w:kern w:val="32"/>
          <w:sz w:val="22"/>
          <w:szCs w:val="22"/>
          <w:lang w:val="en-GB" w:eastAsia="nl-BE"/>
        </w:rPr>
        <w:t xml:space="preserve">M </w:t>
      </w:r>
      <w:r w:rsidR="0040031F">
        <w:rPr>
          <w:rFonts w:ascii="Arial" w:hAnsi="Arial" w:cs="Arial"/>
          <w:kern w:val="32"/>
          <w:sz w:val="22"/>
          <w:szCs w:val="22"/>
          <w:lang w:val="en-GB" w:eastAsia="nl-BE"/>
        </w:rPr>
        <w:t xml:space="preserve">can decide to run </w:t>
      </w:r>
      <w:r w:rsidRPr="001F3DD4">
        <w:rPr>
          <w:rFonts w:ascii="Arial" w:hAnsi="Arial" w:cs="Arial"/>
          <w:kern w:val="32"/>
          <w:sz w:val="22"/>
          <w:szCs w:val="22"/>
          <w:lang w:val="en-GB" w:eastAsia="nl-BE"/>
        </w:rPr>
        <w:t>two types of backups which are:</w:t>
      </w:r>
    </w:p>
    <w:p w14:paraId="13C2794A" w14:textId="78AB58C4" w:rsidR="001F3DD4" w:rsidRPr="001F3DD4" w:rsidRDefault="001F3DD4" w:rsidP="001F3DD4">
      <w:pPr>
        <w:pStyle w:val="ListParagraph"/>
        <w:numPr>
          <w:ilvl w:val="0"/>
          <w:numId w:val="33"/>
        </w:numPr>
        <w:rPr>
          <w:rFonts w:ascii="Arial" w:hAnsi="Arial" w:cs="Arial"/>
          <w:sz w:val="22"/>
          <w:szCs w:val="22"/>
        </w:rPr>
      </w:pPr>
      <w:r w:rsidRPr="001F3DD4">
        <w:rPr>
          <w:rFonts w:ascii="Arial" w:hAnsi="Arial" w:cs="Arial"/>
          <w:sz w:val="22"/>
          <w:szCs w:val="22"/>
        </w:rPr>
        <w:t xml:space="preserve">Full Backups – backups everything irrespective of whether they have been backed up before or </w:t>
      </w:r>
      <w:proofErr w:type="gramStart"/>
      <w:r w:rsidRPr="001F3DD4">
        <w:rPr>
          <w:rFonts w:ascii="Arial" w:hAnsi="Arial" w:cs="Arial"/>
          <w:sz w:val="22"/>
          <w:szCs w:val="22"/>
        </w:rPr>
        <w:t>not</w:t>
      </w:r>
      <w:proofErr w:type="gramEnd"/>
    </w:p>
    <w:p w14:paraId="5441DBF1" w14:textId="5AC20980" w:rsidR="001F3DD4" w:rsidRDefault="001F3DD4" w:rsidP="001F3DD4">
      <w:pPr>
        <w:pStyle w:val="ListParagraph"/>
        <w:numPr>
          <w:ilvl w:val="0"/>
          <w:numId w:val="33"/>
        </w:numPr>
        <w:rPr>
          <w:rFonts w:ascii="Arial" w:hAnsi="Arial" w:cs="Arial"/>
          <w:sz w:val="22"/>
          <w:szCs w:val="22"/>
        </w:rPr>
      </w:pPr>
      <w:r w:rsidRPr="001F3DD4">
        <w:rPr>
          <w:rFonts w:ascii="Arial" w:hAnsi="Arial" w:cs="Arial"/>
          <w:sz w:val="22"/>
          <w:szCs w:val="22"/>
        </w:rPr>
        <w:t xml:space="preserve">Incremental backups – only backups data that have changed from the last full or incremental </w:t>
      </w:r>
      <w:proofErr w:type="gramStart"/>
      <w:r w:rsidRPr="001F3DD4">
        <w:rPr>
          <w:rFonts w:ascii="Arial" w:hAnsi="Arial" w:cs="Arial"/>
          <w:sz w:val="22"/>
          <w:szCs w:val="22"/>
        </w:rPr>
        <w:t>backup</w:t>
      </w:r>
      <w:proofErr w:type="gramEnd"/>
    </w:p>
    <w:p w14:paraId="60F361F1" w14:textId="77777777" w:rsidR="001F3DD4" w:rsidRPr="001F3DD4" w:rsidRDefault="001F3DD4" w:rsidP="001F3DD4">
      <w:pPr>
        <w:pStyle w:val="ListParagraph"/>
        <w:ind w:left="1080"/>
        <w:rPr>
          <w:rFonts w:ascii="Arial" w:hAnsi="Arial" w:cs="Arial"/>
          <w:sz w:val="22"/>
          <w:szCs w:val="22"/>
        </w:rPr>
      </w:pPr>
    </w:p>
    <w:p w14:paraId="7A2E5FB7" w14:textId="76A5B244" w:rsidR="00D56618" w:rsidRPr="001F3DD4" w:rsidRDefault="00D97662" w:rsidP="086B5793">
      <w:pPr>
        <w:pStyle w:val="ListParagraph"/>
        <w:numPr>
          <w:ilvl w:val="0"/>
          <w:numId w:val="32"/>
        </w:numPr>
        <w:rPr>
          <w:rFonts w:ascii="Arial" w:hAnsi="Arial" w:cs="Arial"/>
          <w:sz w:val="22"/>
          <w:szCs w:val="22"/>
        </w:rPr>
      </w:pPr>
      <w:r>
        <w:rPr>
          <w:rFonts w:ascii="Arial" w:hAnsi="Arial" w:cs="Arial"/>
          <w:sz w:val="22"/>
          <w:szCs w:val="22"/>
        </w:rPr>
        <w:t>AM</w:t>
      </w:r>
      <w:r w:rsidR="086B5793" w:rsidRPr="086B5793">
        <w:rPr>
          <w:rFonts w:ascii="Arial" w:hAnsi="Arial" w:cs="Arial"/>
          <w:sz w:val="22"/>
          <w:szCs w:val="22"/>
        </w:rPr>
        <w:t xml:space="preserve"> will run an initial Full backup and would run weekly Full backups at the end of each week on Friday </w:t>
      </w:r>
      <w:proofErr w:type="gramStart"/>
      <w:r w:rsidR="086B5793" w:rsidRPr="086B5793">
        <w:rPr>
          <w:rFonts w:ascii="Arial" w:hAnsi="Arial" w:cs="Arial"/>
          <w:sz w:val="22"/>
          <w:szCs w:val="22"/>
        </w:rPr>
        <w:t>evening</w:t>
      </w:r>
      <w:proofErr w:type="gramEnd"/>
    </w:p>
    <w:p w14:paraId="73B32809" w14:textId="2CB4F9D2" w:rsidR="001F3DD4" w:rsidRPr="001F3DD4" w:rsidRDefault="00D97662" w:rsidP="001F3DD4">
      <w:pPr>
        <w:pStyle w:val="ListParagraph"/>
        <w:numPr>
          <w:ilvl w:val="0"/>
          <w:numId w:val="32"/>
        </w:numPr>
        <w:rPr>
          <w:rFonts w:ascii="Arial" w:hAnsi="Arial" w:cs="Arial"/>
          <w:sz w:val="22"/>
          <w:szCs w:val="22"/>
        </w:rPr>
      </w:pPr>
      <w:r>
        <w:rPr>
          <w:rFonts w:ascii="Arial" w:hAnsi="Arial" w:cs="Arial"/>
          <w:sz w:val="22"/>
          <w:szCs w:val="22"/>
        </w:rPr>
        <w:t>A</w:t>
      </w:r>
      <w:r w:rsidR="001F3DD4" w:rsidRPr="001F3DD4">
        <w:rPr>
          <w:rFonts w:ascii="Arial" w:hAnsi="Arial" w:cs="Arial"/>
          <w:sz w:val="22"/>
          <w:szCs w:val="22"/>
        </w:rPr>
        <w:t xml:space="preserve">M will run incremental backups </w:t>
      </w:r>
      <w:r w:rsidR="00984AD2">
        <w:rPr>
          <w:rFonts w:ascii="Arial" w:hAnsi="Arial" w:cs="Arial"/>
          <w:sz w:val="22"/>
          <w:szCs w:val="22"/>
        </w:rPr>
        <w:t xml:space="preserve">on </w:t>
      </w:r>
      <w:r w:rsidR="001F3DD4" w:rsidRPr="001F3DD4">
        <w:rPr>
          <w:rFonts w:ascii="Arial" w:hAnsi="Arial" w:cs="Arial"/>
          <w:sz w:val="22"/>
          <w:szCs w:val="22"/>
        </w:rPr>
        <w:t>every other da</w:t>
      </w:r>
      <w:r w:rsidR="00984AD2">
        <w:rPr>
          <w:rFonts w:ascii="Arial" w:hAnsi="Arial" w:cs="Arial"/>
          <w:sz w:val="22"/>
          <w:szCs w:val="22"/>
        </w:rPr>
        <w:t xml:space="preserve">y </w:t>
      </w:r>
      <w:r w:rsidR="001F3DD4" w:rsidRPr="001F3DD4">
        <w:rPr>
          <w:rFonts w:ascii="Arial" w:hAnsi="Arial" w:cs="Arial"/>
          <w:sz w:val="22"/>
          <w:szCs w:val="22"/>
        </w:rPr>
        <w:t xml:space="preserve">that data is captured at end of </w:t>
      </w:r>
      <w:proofErr w:type="gramStart"/>
      <w:r w:rsidR="001F3DD4" w:rsidRPr="001F3DD4">
        <w:rPr>
          <w:rFonts w:ascii="Arial" w:hAnsi="Arial" w:cs="Arial"/>
          <w:sz w:val="22"/>
          <w:szCs w:val="22"/>
        </w:rPr>
        <w:t>day</w:t>
      </w:r>
      <w:proofErr w:type="gramEnd"/>
    </w:p>
    <w:p w14:paraId="0AC9A200" w14:textId="0BA8AA23" w:rsidR="001F3DD4" w:rsidRPr="001F3DD4" w:rsidRDefault="00D97662" w:rsidP="001F3DD4">
      <w:pPr>
        <w:pStyle w:val="ListParagraph"/>
        <w:numPr>
          <w:ilvl w:val="0"/>
          <w:numId w:val="32"/>
        </w:numPr>
        <w:rPr>
          <w:rFonts w:ascii="Arial" w:hAnsi="Arial" w:cs="Arial"/>
          <w:sz w:val="22"/>
          <w:szCs w:val="22"/>
        </w:rPr>
      </w:pPr>
      <w:r>
        <w:rPr>
          <w:rFonts w:ascii="Arial" w:hAnsi="Arial" w:cs="Arial"/>
          <w:sz w:val="22"/>
          <w:szCs w:val="22"/>
        </w:rPr>
        <w:t>A</w:t>
      </w:r>
      <w:r w:rsidR="001F3DD4" w:rsidRPr="001F3DD4">
        <w:rPr>
          <w:rFonts w:ascii="Arial" w:hAnsi="Arial" w:cs="Arial"/>
          <w:sz w:val="22"/>
          <w:szCs w:val="22"/>
        </w:rPr>
        <w:t xml:space="preserve">M will run monthly full </w:t>
      </w:r>
      <w:proofErr w:type="gramStart"/>
      <w:r w:rsidR="001F3DD4" w:rsidRPr="001F3DD4">
        <w:rPr>
          <w:rFonts w:ascii="Arial" w:hAnsi="Arial" w:cs="Arial"/>
          <w:sz w:val="22"/>
          <w:szCs w:val="22"/>
        </w:rPr>
        <w:t>backups</w:t>
      </w:r>
      <w:proofErr w:type="gramEnd"/>
    </w:p>
    <w:bookmarkEnd w:id="3"/>
    <w:p w14:paraId="4DB72205" w14:textId="106CF5C8" w:rsidR="00F87265" w:rsidRDefault="00F87265" w:rsidP="00F87265">
      <w:pPr>
        <w:rPr>
          <w:rFonts w:ascii="Arial" w:hAnsi="Arial" w:cs="Arial"/>
          <w:b/>
          <w:sz w:val="22"/>
          <w:szCs w:val="22"/>
        </w:rPr>
      </w:pPr>
    </w:p>
    <w:p w14:paraId="71029FC2" w14:textId="77777777" w:rsidR="000F3404" w:rsidRPr="000F3404" w:rsidRDefault="000F3404" w:rsidP="000F3404">
      <w:pPr>
        <w:rPr>
          <w:color w:val="000000" w:themeColor="text1"/>
          <w:sz w:val="22"/>
          <w:szCs w:val="22"/>
        </w:rPr>
      </w:pPr>
    </w:p>
    <w:p w14:paraId="7D83A7B3" w14:textId="7444AF72" w:rsidR="12B633D7" w:rsidRPr="00D56618" w:rsidRDefault="000F3404" w:rsidP="000F3404">
      <w:pPr>
        <w:pStyle w:val="ListParagraph"/>
        <w:numPr>
          <w:ilvl w:val="1"/>
          <w:numId w:val="19"/>
        </w:numPr>
        <w:rPr>
          <w:rFonts w:ascii="Arial" w:hAnsi="Arial" w:cs="Arial"/>
          <w:b/>
          <w:sz w:val="22"/>
          <w:szCs w:val="22"/>
        </w:rPr>
      </w:pPr>
      <w:r>
        <w:rPr>
          <w:rFonts w:ascii="Arial" w:eastAsia="Arial" w:hAnsi="Arial" w:cs="Arial"/>
          <w:b/>
          <w:bCs/>
          <w:color w:val="000000" w:themeColor="text1"/>
          <w:sz w:val="22"/>
          <w:szCs w:val="22"/>
        </w:rPr>
        <w:t xml:space="preserve"> </w:t>
      </w:r>
      <w:r w:rsidRPr="000F3404">
        <w:rPr>
          <w:rFonts w:ascii="Arial" w:eastAsia="Arial" w:hAnsi="Arial" w:cs="Arial"/>
          <w:b/>
          <w:bCs/>
          <w:color w:val="000000" w:themeColor="text1"/>
          <w:sz w:val="22"/>
          <w:szCs w:val="22"/>
        </w:rPr>
        <w:t>Backup File Naming Formats</w:t>
      </w:r>
      <w:r w:rsidR="00D56618">
        <w:rPr>
          <w:rFonts w:ascii="Arial" w:eastAsia="Arial" w:hAnsi="Arial" w:cs="Arial"/>
          <w:b/>
          <w:bCs/>
          <w:color w:val="000000" w:themeColor="text1"/>
          <w:sz w:val="22"/>
          <w:szCs w:val="22"/>
        </w:rPr>
        <w:t xml:space="preserve"> and Repository</w:t>
      </w:r>
    </w:p>
    <w:p w14:paraId="470CA68D" w14:textId="00206A28" w:rsidR="00D56618" w:rsidRDefault="00D56618" w:rsidP="00D56618">
      <w:pPr>
        <w:rPr>
          <w:rFonts w:ascii="Arial" w:hAnsi="Arial" w:cs="Arial"/>
          <w:b/>
          <w:sz w:val="22"/>
          <w:szCs w:val="22"/>
        </w:rPr>
      </w:pPr>
    </w:p>
    <w:p w14:paraId="76951F2D" w14:textId="514E37D9" w:rsidR="00984AD2" w:rsidRDefault="086B5793" w:rsidP="086B5793">
      <w:pPr>
        <w:rPr>
          <w:rFonts w:ascii="Arial" w:hAnsi="Arial" w:cs="Arial"/>
          <w:sz w:val="22"/>
          <w:szCs w:val="22"/>
        </w:rPr>
      </w:pPr>
      <w:r w:rsidRPr="086B5793">
        <w:rPr>
          <w:rFonts w:ascii="Arial" w:hAnsi="Arial" w:cs="Arial"/>
          <w:sz w:val="22"/>
          <w:szCs w:val="22"/>
        </w:rPr>
        <w:t>Backups can be labelled using the standard naming conventions. Example are shown below:</w:t>
      </w:r>
    </w:p>
    <w:p w14:paraId="5A691DEE" w14:textId="0DAE0E34" w:rsidR="00984AD2" w:rsidRDefault="00984AD2" w:rsidP="00D56618">
      <w:pPr>
        <w:rPr>
          <w:rFonts w:ascii="Arial" w:hAnsi="Arial" w:cs="Arial"/>
          <w:bCs/>
          <w:sz w:val="22"/>
          <w:szCs w:val="22"/>
        </w:rPr>
      </w:pPr>
    </w:p>
    <w:p w14:paraId="69639317" w14:textId="4F716A5F" w:rsidR="00984AD2" w:rsidRPr="007A1B17" w:rsidRDefault="00984AD2" w:rsidP="00984AD2">
      <w:pPr>
        <w:pStyle w:val="ListParagraph"/>
        <w:numPr>
          <w:ilvl w:val="0"/>
          <w:numId w:val="34"/>
        </w:numPr>
        <w:rPr>
          <w:rFonts w:ascii="Arial" w:hAnsi="Arial" w:cs="Arial"/>
          <w:bCs/>
          <w:sz w:val="22"/>
          <w:szCs w:val="22"/>
        </w:rPr>
      </w:pPr>
      <w:r>
        <w:rPr>
          <w:rFonts w:ascii="Arial" w:hAnsi="Arial" w:cs="Arial"/>
          <w:bCs/>
          <w:sz w:val="22"/>
          <w:szCs w:val="22"/>
        </w:rPr>
        <w:t xml:space="preserve">Day’s Full Backup – </w:t>
      </w:r>
      <w:bookmarkStart w:id="4" w:name="_Hlk11750129"/>
      <w:r>
        <w:rPr>
          <w:rFonts w:ascii="Arial" w:hAnsi="Arial" w:cs="Arial"/>
          <w:bCs/>
          <w:sz w:val="22"/>
          <w:szCs w:val="22"/>
        </w:rPr>
        <w:t>“dd-mm-</w:t>
      </w:r>
      <w:proofErr w:type="spellStart"/>
      <w:r>
        <w:rPr>
          <w:rFonts w:ascii="Arial" w:hAnsi="Arial" w:cs="Arial"/>
          <w:bCs/>
          <w:sz w:val="22"/>
          <w:szCs w:val="22"/>
        </w:rPr>
        <w:t>yyyy</w:t>
      </w:r>
      <w:proofErr w:type="spellEnd"/>
      <w:r>
        <w:rPr>
          <w:rFonts w:ascii="Arial" w:hAnsi="Arial" w:cs="Arial"/>
          <w:bCs/>
          <w:sz w:val="22"/>
          <w:szCs w:val="22"/>
        </w:rPr>
        <w:t>-</w:t>
      </w:r>
      <w:proofErr w:type="gramStart"/>
      <w:r>
        <w:rPr>
          <w:rFonts w:ascii="Arial" w:hAnsi="Arial" w:cs="Arial"/>
          <w:bCs/>
          <w:sz w:val="22"/>
          <w:szCs w:val="22"/>
        </w:rPr>
        <w:t>Full ”</w:t>
      </w:r>
      <w:proofErr w:type="gramEnd"/>
      <w:r>
        <w:rPr>
          <w:rFonts w:ascii="Arial" w:hAnsi="Arial" w:cs="Arial"/>
          <w:bCs/>
          <w:sz w:val="22"/>
          <w:szCs w:val="22"/>
        </w:rPr>
        <w:t xml:space="preserve"> where ‘dd’ represents two digits of the day, ‘mm’ represents the two digits of the month and ‘</w:t>
      </w:r>
      <w:proofErr w:type="spellStart"/>
      <w:r>
        <w:rPr>
          <w:rFonts w:ascii="Arial" w:hAnsi="Arial" w:cs="Arial"/>
          <w:bCs/>
          <w:sz w:val="22"/>
          <w:szCs w:val="22"/>
        </w:rPr>
        <w:t>yyyy</w:t>
      </w:r>
      <w:proofErr w:type="spellEnd"/>
      <w:r>
        <w:rPr>
          <w:rFonts w:ascii="Arial" w:hAnsi="Arial" w:cs="Arial"/>
          <w:bCs/>
          <w:sz w:val="22"/>
          <w:szCs w:val="22"/>
        </w:rPr>
        <w:t>’ represents the 4 digits of the year. A Full backup taken on 12</w:t>
      </w:r>
      <w:r w:rsidRPr="00984AD2">
        <w:rPr>
          <w:rFonts w:ascii="Arial" w:hAnsi="Arial" w:cs="Arial"/>
          <w:bCs/>
          <w:sz w:val="22"/>
          <w:szCs w:val="22"/>
          <w:vertAlign w:val="superscript"/>
        </w:rPr>
        <w:t>th</w:t>
      </w:r>
      <w:r>
        <w:rPr>
          <w:rFonts w:ascii="Arial" w:hAnsi="Arial" w:cs="Arial"/>
          <w:bCs/>
          <w:sz w:val="22"/>
          <w:szCs w:val="22"/>
        </w:rPr>
        <w:t xml:space="preserve"> December 2019 would thus be </w:t>
      </w:r>
      <w:r w:rsidRPr="00984AD2">
        <w:rPr>
          <w:rFonts w:ascii="Arial" w:hAnsi="Arial" w:cs="Arial"/>
          <w:bCs/>
          <w:color w:val="0070C0"/>
          <w:sz w:val="22"/>
          <w:szCs w:val="22"/>
        </w:rPr>
        <w:t>12-12-2019-</w:t>
      </w:r>
      <w:proofErr w:type="gramStart"/>
      <w:r w:rsidRPr="00984AD2">
        <w:rPr>
          <w:rFonts w:ascii="Arial" w:hAnsi="Arial" w:cs="Arial"/>
          <w:bCs/>
          <w:color w:val="0070C0"/>
          <w:sz w:val="22"/>
          <w:szCs w:val="22"/>
        </w:rPr>
        <w:t>Full</w:t>
      </w:r>
      <w:proofErr w:type="gramEnd"/>
      <w:r w:rsidRPr="00984AD2">
        <w:rPr>
          <w:rFonts w:ascii="Arial" w:hAnsi="Arial" w:cs="Arial"/>
          <w:bCs/>
          <w:color w:val="0070C0"/>
          <w:sz w:val="22"/>
          <w:szCs w:val="22"/>
        </w:rPr>
        <w:t xml:space="preserve"> </w:t>
      </w:r>
    </w:p>
    <w:bookmarkEnd w:id="4"/>
    <w:p w14:paraId="441723E5" w14:textId="6749EE4D" w:rsidR="007A1B17" w:rsidRDefault="007A1B17" w:rsidP="007A1B17">
      <w:pPr>
        <w:rPr>
          <w:rFonts w:ascii="Arial" w:hAnsi="Arial" w:cs="Arial"/>
          <w:bCs/>
          <w:sz w:val="22"/>
          <w:szCs w:val="22"/>
        </w:rPr>
      </w:pPr>
    </w:p>
    <w:p w14:paraId="52DBC1BD" w14:textId="66793071" w:rsidR="00AA1AC8" w:rsidRPr="007A1B17" w:rsidRDefault="007A1B17" w:rsidP="00AA1AC8">
      <w:pPr>
        <w:pStyle w:val="ListParagraph"/>
        <w:numPr>
          <w:ilvl w:val="0"/>
          <w:numId w:val="34"/>
        </w:numPr>
        <w:rPr>
          <w:rFonts w:ascii="Arial" w:hAnsi="Arial" w:cs="Arial"/>
          <w:bCs/>
          <w:sz w:val="22"/>
          <w:szCs w:val="22"/>
        </w:rPr>
      </w:pPr>
      <w:r>
        <w:rPr>
          <w:rFonts w:ascii="Arial" w:hAnsi="Arial" w:cs="Arial"/>
          <w:bCs/>
          <w:sz w:val="22"/>
          <w:szCs w:val="22"/>
        </w:rPr>
        <w:t>Incremental Backup</w:t>
      </w:r>
      <w:r w:rsidR="00AA1AC8">
        <w:rPr>
          <w:rFonts w:ascii="Arial" w:hAnsi="Arial" w:cs="Arial"/>
          <w:bCs/>
          <w:sz w:val="22"/>
          <w:szCs w:val="22"/>
        </w:rPr>
        <w:t xml:space="preserve"> - “dd-mm-</w:t>
      </w:r>
      <w:proofErr w:type="spellStart"/>
      <w:r w:rsidR="00AA1AC8">
        <w:rPr>
          <w:rFonts w:ascii="Arial" w:hAnsi="Arial" w:cs="Arial"/>
          <w:bCs/>
          <w:sz w:val="22"/>
          <w:szCs w:val="22"/>
        </w:rPr>
        <w:t>yyyy</w:t>
      </w:r>
      <w:proofErr w:type="spellEnd"/>
      <w:r w:rsidR="00AA1AC8">
        <w:rPr>
          <w:rFonts w:ascii="Arial" w:hAnsi="Arial" w:cs="Arial"/>
          <w:bCs/>
          <w:sz w:val="22"/>
          <w:szCs w:val="22"/>
        </w:rPr>
        <w:t>-</w:t>
      </w:r>
      <w:proofErr w:type="gramStart"/>
      <w:r w:rsidR="00AA1AC8">
        <w:rPr>
          <w:rFonts w:ascii="Arial" w:hAnsi="Arial" w:cs="Arial"/>
          <w:bCs/>
          <w:sz w:val="22"/>
          <w:szCs w:val="22"/>
        </w:rPr>
        <w:t>Incremental ”</w:t>
      </w:r>
      <w:proofErr w:type="gramEnd"/>
      <w:r w:rsidR="00AA1AC8">
        <w:rPr>
          <w:rFonts w:ascii="Arial" w:hAnsi="Arial" w:cs="Arial"/>
          <w:bCs/>
          <w:sz w:val="22"/>
          <w:szCs w:val="22"/>
        </w:rPr>
        <w:t xml:space="preserve"> where ‘dd’ represents two digits of the day, ‘mm’ represents the two digits of the month and ‘</w:t>
      </w:r>
      <w:proofErr w:type="spellStart"/>
      <w:r w:rsidR="00AA1AC8">
        <w:rPr>
          <w:rFonts w:ascii="Arial" w:hAnsi="Arial" w:cs="Arial"/>
          <w:bCs/>
          <w:sz w:val="22"/>
          <w:szCs w:val="22"/>
        </w:rPr>
        <w:t>yyyy</w:t>
      </w:r>
      <w:proofErr w:type="spellEnd"/>
      <w:r w:rsidR="00AA1AC8">
        <w:rPr>
          <w:rFonts w:ascii="Arial" w:hAnsi="Arial" w:cs="Arial"/>
          <w:bCs/>
          <w:sz w:val="22"/>
          <w:szCs w:val="22"/>
        </w:rPr>
        <w:t>’ represents the 4 digits of the year. An incremental backup taken on 15</w:t>
      </w:r>
      <w:r w:rsidR="00AA1AC8" w:rsidRPr="00984AD2">
        <w:rPr>
          <w:rFonts w:ascii="Arial" w:hAnsi="Arial" w:cs="Arial"/>
          <w:bCs/>
          <w:sz w:val="22"/>
          <w:szCs w:val="22"/>
          <w:vertAlign w:val="superscript"/>
        </w:rPr>
        <w:t>th</w:t>
      </w:r>
      <w:r w:rsidR="00AA1AC8">
        <w:rPr>
          <w:rFonts w:ascii="Arial" w:hAnsi="Arial" w:cs="Arial"/>
          <w:bCs/>
          <w:sz w:val="22"/>
          <w:szCs w:val="22"/>
        </w:rPr>
        <w:t xml:space="preserve"> December 2019 would thus be </w:t>
      </w:r>
      <w:r w:rsidR="00AA1AC8" w:rsidRPr="00984AD2">
        <w:rPr>
          <w:rFonts w:ascii="Arial" w:hAnsi="Arial" w:cs="Arial"/>
          <w:bCs/>
          <w:color w:val="0070C0"/>
          <w:sz w:val="22"/>
          <w:szCs w:val="22"/>
        </w:rPr>
        <w:t>1</w:t>
      </w:r>
      <w:r w:rsidR="00AA1AC8">
        <w:rPr>
          <w:rFonts w:ascii="Arial" w:hAnsi="Arial" w:cs="Arial"/>
          <w:bCs/>
          <w:color w:val="0070C0"/>
          <w:sz w:val="22"/>
          <w:szCs w:val="22"/>
        </w:rPr>
        <w:t>5</w:t>
      </w:r>
      <w:r w:rsidR="00AA1AC8" w:rsidRPr="00984AD2">
        <w:rPr>
          <w:rFonts w:ascii="Arial" w:hAnsi="Arial" w:cs="Arial"/>
          <w:bCs/>
          <w:color w:val="0070C0"/>
          <w:sz w:val="22"/>
          <w:szCs w:val="22"/>
        </w:rPr>
        <w:t>-12-2019-</w:t>
      </w:r>
      <w:proofErr w:type="gramStart"/>
      <w:r w:rsidR="00AA1AC8">
        <w:rPr>
          <w:rFonts w:ascii="Arial" w:hAnsi="Arial" w:cs="Arial"/>
          <w:bCs/>
          <w:color w:val="0070C0"/>
          <w:sz w:val="22"/>
          <w:szCs w:val="22"/>
        </w:rPr>
        <w:t>Incremental</w:t>
      </w:r>
      <w:proofErr w:type="gramEnd"/>
      <w:r w:rsidR="00AA1AC8" w:rsidRPr="00984AD2">
        <w:rPr>
          <w:rFonts w:ascii="Arial" w:hAnsi="Arial" w:cs="Arial"/>
          <w:bCs/>
          <w:color w:val="0070C0"/>
          <w:sz w:val="22"/>
          <w:szCs w:val="22"/>
        </w:rPr>
        <w:t xml:space="preserve"> </w:t>
      </w:r>
    </w:p>
    <w:p w14:paraId="03A8A04F" w14:textId="77777777" w:rsidR="007A1B17" w:rsidRPr="007A1B17" w:rsidRDefault="007A1B17" w:rsidP="007A1B17">
      <w:pPr>
        <w:pStyle w:val="ListParagraph"/>
        <w:rPr>
          <w:rFonts w:ascii="Arial" w:hAnsi="Arial" w:cs="Arial"/>
          <w:bCs/>
          <w:sz w:val="22"/>
          <w:szCs w:val="22"/>
        </w:rPr>
      </w:pPr>
    </w:p>
    <w:p w14:paraId="2A5E6DD7" w14:textId="7974FCA4" w:rsidR="007A1B17" w:rsidRDefault="007A1B17" w:rsidP="007A1B17">
      <w:pPr>
        <w:pStyle w:val="ListParagraph"/>
        <w:numPr>
          <w:ilvl w:val="0"/>
          <w:numId w:val="34"/>
        </w:numPr>
        <w:rPr>
          <w:rFonts w:ascii="Arial" w:hAnsi="Arial" w:cs="Arial"/>
          <w:bCs/>
          <w:sz w:val="22"/>
          <w:szCs w:val="22"/>
        </w:rPr>
      </w:pPr>
      <w:r>
        <w:rPr>
          <w:rFonts w:ascii="Arial" w:hAnsi="Arial" w:cs="Arial"/>
          <w:bCs/>
          <w:sz w:val="22"/>
          <w:szCs w:val="22"/>
        </w:rPr>
        <w:t xml:space="preserve">Weekly Backup – </w:t>
      </w:r>
      <w:proofErr w:type="spellStart"/>
      <w:r>
        <w:rPr>
          <w:rFonts w:ascii="Arial" w:hAnsi="Arial" w:cs="Arial"/>
          <w:bCs/>
          <w:sz w:val="22"/>
          <w:szCs w:val="22"/>
        </w:rPr>
        <w:t>W</w:t>
      </w:r>
      <w:r w:rsidR="00AA1AC8">
        <w:rPr>
          <w:rFonts w:ascii="Arial" w:hAnsi="Arial" w:cs="Arial"/>
          <w:bCs/>
          <w:sz w:val="22"/>
          <w:szCs w:val="22"/>
        </w:rPr>
        <w:t>eek</w:t>
      </w:r>
      <w:r>
        <w:rPr>
          <w:rFonts w:ascii="Arial" w:hAnsi="Arial" w:cs="Arial"/>
          <w:bCs/>
          <w:sz w:val="22"/>
          <w:szCs w:val="22"/>
        </w:rPr>
        <w:t>x</w:t>
      </w:r>
      <w:proofErr w:type="spellEnd"/>
      <w:r>
        <w:rPr>
          <w:rFonts w:ascii="Arial" w:hAnsi="Arial" w:cs="Arial"/>
          <w:bCs/>
          <w:sz w:val="22"/>
          <w:szCs w:val="22"/>
        </w:rPr>
        <w:t xml:space="preserve"> of MM-YYYY- Full </w:t>
      </w:r>
      <w:r w:rsidR="00AA1AC8">
        <w:rPr>
          <w:rFonts w:ascii="Arial" w:hAnsi="Arial" w:cs="Arial"/>
          <w:bCs/>
          <w:sz w:val="22"/>
          <w:szCs w:val="22"/>
        </w:rPr>
        <w:t>where ‘x’ is a number representing 1</w:t>
      </w:r>
      <w:r w:rsidR="00AA1AC8" w:rsidRPr="00AA1AC8">
        <w:rPr>
          <w:rFonts w:ascii="Arial" w:hAnsi="Arial" w:cs="Arial"/>
          <w:bCs/>
          <w:sz w:val="22"/>
          <w:szCs w:val="22"/>
          <w:vertAlign w:val="superscript"/>
        </w:rPr>
        <w:t>st</w:t>
      </w:r>
      <w:r w:rsidR="00AA1AC8">
        <w:rPr>
          <w:rFonts w:ascii="Arial" w:hAnsi="Arial" w:cs="Arial"/>
          <w:bCs/>
          <w:sz w:val="22"/>
          <w:szCs w:val="22"/>
        </w:rPr>
        <w:t>, 2</w:t>
      </w:r>
      <w:r w:rsidR="00AA1AC8" w:rsidRPr="00AA1AC8">
        <w:rPr>
          <w:rFonts w:ascii="Arial" w:hAnsi="Arial" w:cs="Arial"/>
          <w:bCs/>
          <w:sz w:val="22"/>
          <w:szCs w:val="22"/>
          <w:vertAlign w:val="superscript"/>
        </w:rPr>
        <w:t>nd</w:t>
      </w:r>
      <w:r w:rsidR="00AA1AC8">
        <w:rPr>
          <w:rFonts w:ascii="Arial" w:hAnsi="Arial" w:cs="Arial"/>
          <w:bCs/>
          <w:sz w:val="22"/>
          <w:szCs w:val="22"/>
        </w:rPr>
        <w:t xml:space="preserve">, </w:t>
      </w:r>
      <w:proofErr w:type="gramStart"/>
      <w:r w:rsidR="00AA1AC8">
        <w:rPr>
          <w:rFonts w:ascii="Arial" w:hAnsi="Arial" w:cs="Arial"/>
          <w:bCs/>
          <w:sz w:val="22"/>
          <w:szCs w:val="22"/>
        </w:rPr>
        <w:t>3</w:t>
      </w:r>
      <w:r w:rsidR="00AA1AC8" w:rsidRPr="00AA1AC8">
        <w:rPr>
          <w:rFonts w:ascii="Arial" w:hAnsi="Arial" w:cs="Arial"/>
          <w:bCs/>
          <w:sz w:val="22"/>
          <w:szCs w:val="22"/>
          <w:vertAlign w:val="superscript"/>
        </w:rPr>
        <w:t>rd</w:t>
      </w:r>
      <w:proofErr w:type="gramEnd"/>
      <w:r w:rsidR="00AA1AC8">
        <w:rPr>
          <w:rFonts w:ascii="Arial" w:hAnsi="Arial" w:cs="Arial"/>
          <w:bCs/>
          <w:sz w:val="22"/>
          <w:szCs w:val="22"/>
        </w:rPr>
        <w:t xml:space="preserve"> or 4</w:t>
      </w:r>
      <w:r w:rsidR="00AA1AC8" w:rsidRPr="00AA1AC8">
        <w:rPr>
          <w:rFonts w:ascii="Arial" w:hAnsi="Arial" w:cs="Arial"/>
          <w:bCs/>
          <w:sz w:val="22"/>
          <w:szCs w:val="22"/>
          <w:vertAlign w:val="superscript"/>
        </w:rPr>
        <w:t>th</w:t>
      </w:r>
      <w:r w:rsidR="00AA1AC8">
        <w:rPr>
          <w:rFonts w:ascii="Arial" w:hAnsi="Arial" w:cs="Arial"/>
          <w:bCs/>
          <w:sz w:val="22"/>
          <w:szCs w:val="22"/>
        </w:rPr>
        <w:t xml:space="preserve"> week of a month. A weekly backup taken on 13</w:t>
      </w:r>
      <w:r w:rsidR="00AA1AC8" w:rsidRPr="00AA1AC8">
        <w:rPr>
          <w:rFonts w:ascii="Arial" w:hAnsi="Arial" w:cs="Arial"/>
          <w:bCs/>
          <w:sz w:val="22"/>
          <w:szCs w:val="22"/>
          <w:vertAlign w:val="superscript"/>
        </w:rPr>
        <w:t>th</w:t>
      </w:r>
      <w:r w:rsidR="00AA1AC8">
        <w:rPr>
          <w:rFonts w:ascii="Arial" w:hAnsi="Arial" w:cs="Arial"/>
          <w:bCs/>
          <w:sz w:val="22"/>
          <w:szCs w:val="22"/>
        </w:rPr>
        <w:t xml:space="preserve"> December 2019 would thus be </w:t>
      </w:r>
      <w:r w:rsidR="00AA1AC8" w:rsidRPr="00AA1AC8">
        <w:rPr>
          <w:rFonts w:ascii="Arial" w:hAnsi="Arial" w:cs="Arial"/>
          <w:bCs/>
          <w:color w:val="0070C0"/>
          <w:sz w:val="22"/>
          <w:szCs w:val="22"/>
        </w:rPr>
        <w:t>Week2 of 12-2019-</w:t>
      </w:r>
      <w:proofErr w:type="gramStart"/>
      <w:r w:rsidR="00AA1AC8" w:rsidRPr="00AA1AC8">
        <w:rPr>
          <w:rFonts w:ascii="Arial" w:hAnsi="Arial" w:cs="Arial"/>
          <w:bCs/>
          <w:color w:val="0070C0"/>
          <w:sz w:val="22"/>
          <w:szCs w:val="22"/>
        </w:rPr>
        <w:t>Full</w:t>
      </w:r>
      <w:proofErr w:type="gramEnd"/>
      <w:r w:rsidR="00AA1AC8" w:rsidRPr="00AA1AC8">
        <w:rPr>
          <w:rFonts w:ascii="Arial" w:hAnsi="Arial" w:cs="Arial"/>
          <w:bCs/>
          <w:color w:val="0070C0"/>
          <w:sz w:val="22"/>
          <w:szCs w:val="22"/>
        </w:rPr>
        <w:t xml:space="preserve"> </w:t>
      </w:r>
    </w:p>
    <w:p w14:paraId="755CBE09" w14:textId="77777777" w:rsidR="007A1B17" w:rsidRPr="007A1B17" w:rsidRDefault="007A1B17" w:rsidP="007A1B17">
      <w:pPr>
        <w:pStyle w:val="ListParagraph"/>
        <w:rPr>
          <w:rFonts w:ascii="Arial" w:hAnsi="Arial" w:cs="Arial"/>
          <w:bCs/>
          <w:sz w:val="22"/>
          <w:szCs w:val="22"/>
        </w:rPr>
      </w:pPr>
    </w:p>
    <w:p w14:paraId="70BBF2C1" w14:textId="4764319D" w:rsidR="007A1B17" w:rsidRPr="007A1B17" w:rsidRDefault="007A1B17" w:rsidP="007A1B17">
      <w:pPr>
        <w:pStyle w:val="ListParagraph"/>
        <w:numPr>
          <w:ilvl w:val="0"/>
          <w:numId w:val="34"/>
        </w:numPr>
        <w:rPr>
          <w:rFonts w:ascii="Arial" w:hAnsi="Arial" w:cs="Arial"/>
          <w:bCs/>
          <w:sz w:val="22"/>
          <w:szCs w:val="22"/>
        </w:rPr>
      </w:pPr>
      <w:r>
        <w:rPr>
          <w:rFonts w:ascii="Arial" w:hAnsi="Arial" w:cs="Arial"/>
          <w:bCs/>
          <w:sz w:val="22"/>
          <w:szCs w:val="22"/>
        </w:rPr>
        <w:t>Monthly Backup – MM-YYYY-</w:t>
      </w:r>
      <w:proofErr w:type="gramStart"/>
      <w:r>
        <w:rPr>
          <w:rFonts w:ascii="Arial" w:hAnsi="Arial" w:cs="Arial"/>
          <w:bCs/>
          <w:sz w:val="22"/>
          <w:szCs w:val="22"/>
        </w:rPr>
        <w:t xml:space="preserve">Full </w:t>
      </w:r>
      <w:r w:rsidR="00496DF2">
        <w:rPr>
          <w:rFonts w:ascii="Arial" w:hAnsi="Arial" w:cs="Arial"/>
          <w:bCs/>
          <w:sz w:val="22"/>
          <w:szCs w:val="22"/>
        </w:rPr>
        <w:t xml:space="preserve"> where</w:t>
      </w:r>
      <w:proofErr w:type="gramEnd"/>
      <w:r w:rsidR="00496DF2">
        <w:rPr>
          <w:rFonts w:ascii="Arial" w:hAnsi="Arial" w:cs="Arial"/>
          <w:bCs/>
          <w:sz w:val="22"/>
          <w:szCs w:val="22"/>
        </w:rPr>
        <w:t xml:space="preserve"> </w:t>
      </w:r>
      <w:r w:rsidR="005704C2">
        <w:rPr>
          <w:rFonts w:ascii="Arial" w:hAnsi="Arial" w:cs="Arial"/>
          <w:bCs/>
          <w:sz w:val="22"/>
          <w:szCs w:val="22"/>
        </w:rPr>
        <w:t>‘</w:t>
      </w:r>
      <w:r w:rsidR="00496DF2">
        <w:rPr>
          <w:rFonts w:ascii="Arial" w:hAnsi="Arial" w:cs="Arial"/>
          <w:bCs/>
          <w:sz w:val="22"/>
          <w:szCs w:val="22"/>
        </w:rPr>
        <w:t>mm’ represents the two digits of the month and ‘</w:t>
      </w:r>
      <w:proofErr w:type="spellStart"/>
      <w:r w:rsidR="00496DF2">
        <w:rPr>
          <w:rFonts w:ascii="Arial" w:hAnsi="Arial" w:cs="Arial"/>
          <w:bCs/>
          <w:sz w:val="22"/>
          <w:szCs w:val="22"/>
        </w:rPr>
        <w:t>yyyy</w:t>
      </w:r>
      <w:proofErr w:type="spellEnd"/>
      <w:r w:rsidR="00496DF2">
        <w:rPr>
          <w:rFonts w:ascii="Arial" w:hAnsi="Arial" w:cs="Arial"/>
          <w:bCs/>
          <w:sz w:val="22"/>
          <w:szCs w:val="22"/>
        </w:rPr>
        <w:t xml:space="preserve">’ represents the 4 digits of the year. A Full backup taken at the end of month for December 2019 would thus be </w:t>
      </w:r>
      <w:r w:rsidR="00496DF2" w:rsidRPr="00984AD2">
        <w:rPr>
          <w:rFonts w:ascii="Arial" w:hAnsi="Arial" w:cs="Arial"/>
          <w:bCs/>
          <w:color w:val="0070C0"/>
          <w:sz w:val="22"/>
          <w:szCs w:val="22"/>
        </w:rPr>
        <w:t>12-2019-</w:t>
      </w:r>
      <w:proofErr w:type="gramStart"/>
      <w:r w:rsidR="00496DF2" w:rsidRPr="00984AD2">
        <w:rPr>
          <w:rFonts w:ascii="Arial" w:hAnsi="Arial" w:cs="Arial"/>
          <w:bCs/>
          <w:color w:val="0070C0"/>
          <w:sz w:val="22"/>
          <w:szCs w:val="22"/>
        </w:rPr>
        <w:t>Full</w:t>
      </w:r>
      <w:proofErr w:type="gramEnd"/>
      <w:r w:rsidR="00496DF2" w:rsidRPr="00984AD2">
        <w:rPr>
          <w:rFonts w:ascii="Arial" w:hAnsi="Arial" w:cs="Arial"/>
          <w:bCs/>
          <w:color w:val="0070C0"/>
          <w:sz w:val="22"/>
          <w:szCs w:val="22"/>
        </w:rPr>
        <w:t xml:space="preserve"> </w:t>
      </w:r>
    </w:p>
    <w:p w14:paraId="0B607F5D" w14:textId="77777777" w:rsidR="002F15ED" w:rsidRPr="000F3404" w:rsidRDefault="002F15ED" w:rsidP="002F15ED">
      <w:pPr>
        <w:pStyle w:val="ListParagraph"/>
        <w:ind w:left="360"/>
        <w:rPr>
          <w:rFonts w:ascii="Arial" w:hAnsi="Arial" w:cs="Arial"/>
          <w:b/>
          <w:sz w:val="22"/>
          <w:szCs w:val="22"/>
        </w:rPr>
      </w:pPr>
    </w:p>
    <w:p w14:paraId="176A5003" w14:textId="3284BFE7" w:rsidR="000F3404" w:rsidRPr="002F15ED" w:rsidRDefault="000F3404" w:rsidP="000F3404">
      <w:pPr>
        <w:pStyle w:val="ListParagraph"/>
        <w:numPr>
          <w:ilvl w:val="1"/>
          <w:numId w:val="19"/>
        </w:numPr>
        <w:rPr>
          <w:rFonts w:ascii="Arial" w:hAnsi="Arial" w:cs="Arial"/>
          <w:b/>
          <w:sz w:val="22"/>
          <w:szCs w:val="22"/>
        </w:rPr>
      </w:pPr>
      <w:r>
        <w:rPr>
          <w:rFonts w:ascii="Arial" w:eastAsia="Arial" w:hAnsi="Arial" w:cs="Arial"/>
          <w:b/>
          <w:bCs/>
          <w:color w:val="000000" w:themeColor="text1"/>
          <w:sz w:val="22"/>
          <w:szCs w:val="22"/>
        </w:rPr>
        <w:t>Backup Job Notifications</w:t>
      </w:r>
    </w:p>
    <w:p w14:paraId="4A7B9BCD" w14:textId="038A8328" w:rsidR="002F15ED" w:rsidRDefault="002F15ED" w:rsidP="002F15ED">
      <w:pPr>
        <w:pStyle w:val="ListParagraph"/>
        <w:rPr>
          <w:rFonts w:ascii="Arial" w:hAnsi="Arial" w:cs="Arial"/>
          <w:b/>
          <w:sz w:val="22"/>
          <w:szCs w:val="22"/>
        </w:rPr>
      </w:pPr>
    </w:p>
    <w:p w14:paraId="73D658D0" w14:textId="1EA0D0C6" w:rsidR="00496DF2" w:rsidRPr="00496DF2" w:rsidRDefault="086B5793" w:rsidP="086B5793">
      <w:pPr>
        <w:pStyle w:val="ListParagraph"/>
        <w:ind w:left="0"/>
        <w:rPr>
          <w:rFonts w:ascii="Arial" w:hAnsi="Arial" w:cs="Arial"/>
          <w:sz w:val="22"/>
          <w:szCs w:val="22"/>
        </w:rPr>
      </w:pPr>
      <w:r w:rsidRPr="086B5793">
        <w:rPr>
          <w:rFonts w:ascii="Arial" w:hAnsi="Arial" w:cs="Arial"/>
          <w:sz w:val="22"/>
          <w:szCs w:val="22"/>
        </w:rPr>
        <w:t>DM will check outcome of the job in the events log or notifications of the application to check if the job was fully successful, partially successful or failed altogether and where it failed, would address the reason for failure and run job again or notify the IT Application Manager for needed help.</w:t>
      </w:r>
    </w:p>
    <w:p w14:paraId="583A2A74" w14:textId="77777777" w:rsidR="002F15ED" w:rsidRPr="000F3404" w:rsidRDefault="002F15ED" w:rsidP="002F15ED">
      <w:pPr>
        <w:pStyle w:val="ListParagraph"/>
        <w:ind w:left="360"/>
        <w:rPr>
          <w:rFonts w:ascii="Arial" w:hAnsi="Arial" w:cs="Arial"/>
          <w:b/>
          <w:sz w:val="22"/>
          <w:szCs w:val="22"/>
        </w:rPr>
      </w:pPr>
    </w:p>
    <w:p w14:paraId="7A235337" w14:textId="5A7167E4" w:rsidR="000F3404" w:rsidRPr="000F3404" w:rsidRDefault="000F3404" w:rsidP="000F3404">
      <w:pPr>
        <w:pStyle w:val="ListParagraph"/>
        <w:numPr>
          <w:ilvl w:val="1"/>
          <w:numId w:val="19"/>
        </w:numPr>
        <w:rPr>
          <w:rFonts w:ascii="Arial" w:hAnsi="Arial" w:cs="Arial"/>
          <w:b/>
          <w:sz w:val="22"/>
          <w:szCs w:val="22"/>
        </w:rPr>
      </w:pPr>
      <w:r>
        <w:rPr>
          <w:rFonts w:ascii="Arial" w:eastAsia="Arial" w:hAnsi="Arial" w:cs="Arial"/>
          <w:b/>
          <w:bCs/>
          <w:color w:val="000000" w:themeColor="text1"/>
          <w:sz w:val="22"/>
          <w:szCs w:val="22"/>
        </w:rPr>
        <w:t>Restor</w:t>
      </w:r>
      <w:r w:rsidR="002F15ED">
        <w:rPr>
          <w:rFonts w:ascii="Arial" w:eastAsia="Arial" w:hAnsi="Arial" w:cs="Arial"/>
          <w:b/>
          <w:bCs/>
          <w:color w:val="000000" w:themeColor="text1"/>
          <w:sz w:val="22"/>
          <w:szCs w:val="22"/>
        </w:rPr>
        <w:t>ation</w:t>
      </w:r>
      <w:r>
        <w:rPr>
          <w:rFonts w:ascii="Arial" w:eastAsia="Arial" w:hAnsi="Arial" w:cs="Arial"/>
          <w:b/>
          <w:bCs/>
          <w:color w:val="000000" w:themeColor="text1"/>
          <w:sz w:val="22"/>
          <w:szCs w:val="22"/>
        </w:rPr>
        <w:t xml:space="preserve"> Tests</w:t>
      </w:r>
    </w:p>
    <w:p w14:paraId="7E6A9B10" w14:textId="5F415EFB" w:rsidR="12B633D7" w:rsidRDefault="12B633D7" w:rsidP="12B633D7">
      <w:pPr>
        <w:ind w:left="360"/>
        <w:rPr>
          <w:rFonts w:ascii="Arial" w:eastAsia="Arial" w:hAnsi="Arial" w:cs="Arial"/>
          <w:b/>
          <w:bCs/>
          <w:sz w:val="22"/>
          <w:szCs w:val="22"/>
        </w:rPr>
      </w:pPr>
    </w:p>
    <w:p w14:paraId="7604A1F1" w14:textId="1EC4DE58" w:rsidR="00876B7E" w:rsidRPr="007321D2" w:rsidRDefault="00D97662" w:rsidP="086B5793">
      <w:pPr>
        <w:rPr>
          <w:rFonts w:ascii="Arial" w:hAnsi="Arial" w:cs="Arial"/>
        </w:rPr>
      </w:pPr>
      <w:r>
        <w:rPr>
          <w:rFonts w:ascii="Arial" w:hAnsi="Arial" w:cs="Arial"/>
        </w:rPr>
        <w:t>A</w:t>
      </w:r>
      <w:r w:rsidR="086B5793" w:rsidRPr="086B5793">
        <w:rPr>
          <w:rFonts w:ascii="Arial" w:hAnsi="Arial" w:cs="Arial"/>
        </w:rPr>
        <w:t>M will run monthly restore tests of monthly backups to ensure that the backups are restoring data as intended.</w:t>
      </w:r>
    </w:p>
    <w:p w14:paraId="22E63476" w14:textId="6C13E873" w:rsidR="0055281C" w:rsidRDefault="0055281C">
      <w:pPr>
        <w:spacing w:after="200" w:line="276" w:lineRule="auto"/>
        <w:rPr>
          <w:rFonts w:ascii="Arial" w:eastAsiaTheme="minorEastAsia" w:hAnsi="Arial" w:cs="Arial"/>
          <w:b/>
          <w:bCs/>
          <w:color w:val="365F91" w:themeColor="accent1" w:themeShade="BF"/>
          <w:sz w:val="28"/>
          <w:szCs w:val="28"/>
        </w:rPr>
      </w:pPr>
      <w:r>
        <w:rPr>
          <w:rFonts w:ascii="Arial" w:eastAsiaTheme="minorEastAsia" w:hAnsi="Arial" w:cs="Arial"/>
        </w:rPr>
        <w:br w:type="page"/>
      </w:r>
    </w:p>
    <w:p w14:paraId="52C9767E" w14:textId="77777777" w:rsidR="002128F6" w:rsidRDefault="002128F6" w:rsidP="004404D0">
      <w:pPr>
        <w:pStyle w:val="Heading1"/>
        <w:spacing w:before="0"/>
        <w:rPr>
          <w:rFonts w:ascii="Arial" w:eastAsiaTheme="minorEastAsia" w:hAnsi="Arial" w:cs="Arial"/>
        </w:rPr>
      </w:pPr>
    </w:p>
    <w:p w14:paraId="15B863FE" w14:textId="502E4A7E" w:rsidR="00767235" w:rsidRPr="007321D2" w:rsidRDefault="002F15ED" w:rsidP="004404D0">
      <w:pPr>
        <w:pStyle w:val="Heading1"/>
        <w:spacing w:before="0"/>
        <w:rPr>
          <w:rFonts w:ascii="Arial" w:eastAsiaTheme="minorHAnsi" w:hAnsi="Arial" w:cs="Arial"/>
        </w:rPr>
      </w:pPr>
      <w:r>
        <w:rPr>
          <w:rFonts w:ascii="Arial" w:eastAsiaTheme="minorEastAsia" w:hAnsi="Arial" w:cs="Arial"/>
        </w:rPr>
        <w:t>5</w:t>
      </w:r>
      <w:r w:rsidR="1002A6EE" w:rsidRPr="1002A6EE">
        <w:rPr>
          <w:rFonts w:ascii="Arial" w:eastAsiaTheme="minorEastAsia" w:hAnsi="Arial" w:cs="Arial"/>
        </w:rPr>
        <w:t xml:space="preserve">. </w:t>
      </w:r>
      <w:r w:rsidR="004669A6">
        <w:rPr>
          <w:rFonts w:ascii="Arial" w:eastAsiaTheme="minorEastAsia" w:hAnsi="Arial" w:cs="Arial"/>
        </w:rPr>
        <w:t>Attachments</w:t>
      </w:r>
    </w:p>
    <w:p w14:paraId="0E27B00A" w14:textId="77777777" w:rsidR="007D1536" w:rsidRPr="007321D2" w:rsidRDefault="007D1536" w:rsidP="004404D0">
      <w:pPr>
        <w:rPr>
          <w:rFonts w:ascii="Arial" w:hAnsi="Arial" w:cs="Arial"/>
          <w:sz w:val="16"/>
          <w:szCs w:val="16"/>
          <w:lang w:val="en-GB"/>
        </w:rPr>
      </w:pPr>
    </w:p>
    <w:tbl>
      <w:tblPr>
        <w:tblStyle w:val="TableGrid"/>
        <w:tblW w:w="0" w:type="auto"/>
        <w:tblLook w:val="04A0" w:firstRow="1" w:lastRow="0" w:firstColumn="1" w:lastColumn="0" w:noHBand="0" w:noVBand="1"/>
      </w:tblPr>
      <w:tblGrid>
        <w:gridCol w:w="3191"/>
        <w:gridCol w:w="7265"/>
      </w:tblGrid>
      <w:tr w:rsidR="00674D56" w:rsidRPr="007321D2" w14:paraId="47F4AF6F" w14:textId="77777777" w:rsidTr="1002A6EE">
        <w:tc>
          <w:tcPr>
            <w:tcW w:w="10456" w:type="dxa"/>
            <w:gridSpan w:val="2"/>
            <w:shd w:val="clear" w:color="auto" w:fill="F2F2F2" w:themeFill="background1" w:themeFillShade="F2"/>
          </w:tcPr>
          <w:p w14:paraId="39D7A345" w14:textId="77777777" w:rsidR="00A15056" w:rsidRPr="007321D2" w:rsidRDefault="00A15056" w:rsidP="004404D0">
            <w:pPr>
              <w:rPr>
                <w:rFonts w:ascii="Arial" w:hAnsi="Arial" w:cs="Arial"/>
                <w:b/>
                <w:sz w:val="22"/>
                <w:szCs w:val="22"/>
              </w:rPr>
            </w:pPr>
            <w:r w:rsidRPr="007321D2">
              <w:rPr>
                <w:rFonts w:ascii="Arial" w:hAnsi="Arial" w:cs="Arial"/>
                <w:b/>
                <w:sz w:val="22"/>
                <w:szCs w:val="22"/>
              </w:rPr>
              <w:t xml:space="preserve">Appendices &amp; </w:t>
            </w:r>
            <w:r w:rsidR="00A40419">
              <w:rPr>
                <w:rFonts w:ascii="Arial" w:hAnsi="Arial" w:cs="Arial"/>
                <w:b/>
                <w:sz w:val="22"/>
                <w:szCs w:val="22"/>
              </w:rPr>
              <w:t>Attachments</w:t>
            </w:r>
          </w:p>
        </w:tc>
      </w:tr>
      <w:tr w:rsidR="00674D56" w:rsidRPr="007321D2" w14:paraId="2B41F03A" w14:textId="77777777" w:rsidTr="1002A6EE">
        <w:tc>
          <w:tcPr>
            <w:tcW w:w="3191" w:type="dxa"/>
          </w:tcPr>
          <w:p w14:paraId="15F94F2D" w14:textId="77777777" w:rsidR="00A15056" w:rsidRPr="007321D2" w:rsidRDefault="00A15056" w:rsidP="004404D0">
            <w:pPr>
              <w:rPr>
                <w:rFonts w:ascii="Arial" w:hAnsi="Arial" w:cs="Arial"/>
                <w:b/>
                <w:sz w:val="22"/>
                <w:szCs w:val="22"/>
              </w:rPr>
            </w:pPr>
            <w:r w:rsidRPr="007321D2">
              <w:rPr>
                <w:rFonts w:ascii="Arial" w:hAnsi="Arial" w:cs="Arial"/>
                <w:b/>
                <w:sz w:val="22"/>
                <w:szCs w:val="22"/>
              </w:rPr>
              <w:t>Number</w:t>
            </w:r>
          </w:p>
        </w:tc>
        <w:tc>
          <w:tcPr>
            <w:tcW w:w="7265" w:type="dxa"/>
          </w:tcPr>
          <w:p w14:paraId="59AD10AE" w14:textId="77777777" w:rsidR="00A15056" w:rsidRPr="007321D2" w:rsidRDefault="00A15056" w:rsidP="004404D0">
            <w:pPr>
              <w:rPr>
                <w:rFonts w:ascii="Arial" w:hAnsi="Arial" w:cs="Arial"/>
                <w:b/>
                <w:sz w:val="22"/>
                <w:szCs w:val="22"/>
              </w:rPr>
            </w:pPr>
            <w:r w:rsidRPr="007321D2">
              <w:rPr>
                <w:rFonts w:ascii="Arial" w:hAnsi="Arial" w:cs="Arial"/>
                <w:b/>
                <w:sz w:val="22"/>
                <w:szCs w:val="22"/>
              </w:rPr>
              <w:t>Title</w:t>
            </w:r>
          </w:p>
        </w:tc>
      </w:tr>
      <w:tr w:rsidR="00A15056" w:rsidRPr="007321D2" w14:paraId="6EB9CAF6" w14:textId="77777777" w:rsidTr="1002A6EE">
        <w:tc>
          <w:tcPr>
            <w:tcW w:w="3191" w:type="dxa"/>
          </w:tcPr>
          <w:p w14:paraId="71F1866F" w14:textId="49111654" w:rsidR="00A15056" w:rsidRPr="007321D2" w:rsidRDefault="00E052F7" w:rsidP="004404D0">
            <w:pPr>
              <w:rPr>
                <w:rFonts w:ascii="Arial" w:hAnsi="Arial" w:cs="Arial"/>
                <w:i/>
                <w:color w:val="808080" w:themeColor="background1" w:themeShade="80"/>
                <w:sz w:val="22"/>
                <w:szCs w:val="22"/>
              </w:rPr>
            </w:pPr>
            <w:r w:rsidRPr="002B5BB8">
              <w:rPr>
                <w:rFonts w:ascii="Arial" w:hAnsi="Arial" w:cs="Arial"/>
                <w:sz w:val="22"/>
                <w:szCs w:val="22"/>
              </w:rPr>
              <w:t>Appendix 01</w:t>
            </w:r>
          </w:p>
        </w:tc>
        <w:tc>
          <w:tcPr>
            <w:tcW w:w="7265" w:type="dxa"/>
          </w:tcPr>
          <w:p w14:paraId="57C98108" w14:textId="0DD0F341" w:rsidR="00A15056" w:rsidRPr="007321D2" w:rsidRDefault="00E052F7" w:rsidP="00427E4D">
            <w:pPr>
              <w:rPr>
                <w:rFonts w:ascii="Arial" w:hAnsi="Arial" w:cs="Arial"/>
                <w:i/>
                <w:color w:val="808080" w:themeColor="background1" w:themeShade="80"/>
                <w:sz w:val="22"/>
                <w:szCs w:val="22"/>
              </w:rPr>
            </w:pPr>
            <w:r w:rsidRPr="002B5BB8">
              <w:rPr>
                <w:rFonts w:ascii="Arial" w:hAnsi="Arial" w:cs="Arial"/>
                <w:sz w:val="22"/>
                <w:szCs w:val="22"/>
              </w:rPr>
              <w:t>Document Version History</w:t>
            </w:r>
          </w:p>
        </w:tc>
      </w:tr>
    </w:tbl>
    <w:p w14:paraId="60061E4C" w14:textId="7501856A" w:rsidR="00923642" w:rsidRDefault="00923642" w:rsidP="00A87B23">
      <w:pPr>
        <w:rPr>
          <w:rFonts w:ascii="Arial" w:eastAsiaTheme="minorHAnsi" w:hAnsi="Arial" w:cs="Arial"/>
        </w:rPr>
      </w:pPr>
    </w:p>
    <w:p w14:paraId="56681836" w14:textId="052E29B9" w:rsidR="000F3404" w:rsidRDefault="000F3404" w:rsidP="00A87B23">
      <w:pPr>
        <w:rPr>
          <w:rFonts w:ascii="Arial" w:eastAsiaTheme="minorHAnsi" w:hAnsi="Arial" w:cs="Arial"/>
        </w:rPr>
      </w:pPr>
    </w:p>
    <w:p w14:paraId="57035DAC" w14:textId="372D638E" w:rsidR="000F3404" w:rsidRDefault="000F3404" w:rsidP="00A87B23">
      <w:pPr>
        <w:rPr>
          <w:rFonts w:ascii="Arial" w:eastAsiaTheme="minorHAnsi" w:hAnsi="Arial" w:cs="Arial"/>
        </w:rPr>
      </w:pPr>
    </w:p>
    <w:p w14:paraId="44F36B23" w14:textId="4961EB31" w:rsidR="000F3404" w:rsidRDefault="000F3404" w:rsidP="00A87B23">
      <w:pPr>
        <w:rPr>
          <w:rFonts w:ascii="Arial" w:eastAsiaTheme="minorHAnsi" w:hAnsi="Arial" w:cs="Arial"/>
        </w:rPr>
      </w:pPr>
    </w:p>
    <w:p w14:paraId="4C888999" w14:textId="77777777" w:rsidR="000F3404" w:rsidRPr="007321D2" w:rsidRDefault="000F3404" w:rsidP="00A87B23">
      <w:pPr>
        <w:rPr>
          <w:rFonts w:ascii="Arial" w:eastAsiaTheme="minorHAnsi" w:hAnsi="Arial" w:cs="Arial"/>
        </w:rPr>
      </w:pPr>
    </w:p>
    <w:p w14:paraId="60F9B728" w14:textId="3A98B8C5" w:rsidR="00427E4D" w:rsidRPr="007321D2" w:rsidRDefault="002F15ED" w:rsidP="004404D0">
      <w:pPr>
        <w:rPr>
          <w:rFonts w:ascii="Arial" w:eastAsiaTheme="minorHAnsi" w:hAnsi="Arial" w:cs="Arial"/>
          <w:b/>
          <w:bCs/>
          <w:color w:val="365F91" w:themeColor="accent1" w:themeShade="BF"/>
          <w:sz w:val="28"/>
          <w:szCs w:val="28"/>
        </w:rPr>
      </w:pPr>
      <w:r>
        <w:rPr>
          <w:rFonts w:ascii="Arial" w:eastAsiaTheme="minorHAnsi" w:hAnsi="Arial" w:cs="Arial"/>
          <w:b/>
          <w:bCs/>
          <w:color w:val="365F91" w:themeColor="accent1" w:themeShade="BF"/>
          <w:sz w:val="28"/>
          <w:szCs w:val="28"/>
        </w:rPr>
        <w:t>6</w:t>
      </w:r>
      <w:r w:rsidR="00427E4D" w:rsidRPr="007321D2">
        <w:rPr>
          <w:rFonts w:ascii="Arial" w:eastAsiaTheme="minorHAnsi" w:hAnsi="Arial" w:cs="Arial"/>
          <w:b/>
          <w:bCs/>
          <w:color w:val="365F91" w:themeColor="accent1" w:themeShade="BF"/>
          <w:sz w:val="28"/>
          <w:szCs w:val="28"/>
        </w:rPr>
        <w:t>. Document History</w:t>
      </w:r>
      <w:r w:rsidR="004669A6">
        <w:rPr>
          <w:rFonts w:ascii="Arial" w:eastAsiaTheme="minorHAnsi" w:hAnsi="Arial" w:cs="Arial"/>
          <w:b/>
          <w:bCs/>
          <w:color w:val="365F91" w:themeColor="accent1" w:themeShade="BF"/>
          <w:sz w:val="28"/>
          <w:szCs w:val="28"/>
        </w:rPr>
        <w:t xml:space="preserve"> and References</w:t>
      </w:r>
    </w:p>
    <w:p w14:paraId="44EAFD9C" w14:textId="77777777" w:rsidR="00C150FA" w:rsidRDefault="00C150FA" w:rsidP="004404D0">
      <w:pPr>
        <w:rPr>
          <w:rFonts w:ascii="Arial" w:hAnsi="Arial" w:cs="Arial"/>
          <w:i/>
          <w:color w:val="808080" w:themeColor="background1" w:themeShade="80"/>
          <w:sz w:val="22"/>
          <w:szCs w:val="22"/>
          <w:lang w:val="en-GB"/>
        </w:rPr>
      </w:pPr>
    </w:p>
    <w:tbl>
      <w:tblPr>
        <w:tblStyle w:val="TableGrid2"/>
        <w:tblW w:w="10343" w:type="dxa"/>
        <w:tblLook w:val="04A0" w:firstRow="1" w:lastRow="0" w:firstColumn="1" w:lastColumn="0" w:noHBand="0" w:noVBand="1"/>
      </w:tblPr>
      <w:tblGrid>
        <w:gridCol w:w="1384"/>
        <w:gridCol w:w="1872"/>
        <w:gridCol w:w="1701"/>
        <w:gridCol w:w="5386"/>
      </w:tblGrid>
      <w:tr w:rsidR="0095155C" w:rsidRPr="00DE6F10" w14:paraId="7F77ECCC" w14:textId="77777777" w:rsidTr="00DB0F2C">
        <w:tc>
          <w:tcPr>
            <w:tcW w:w="10343" w:type="dxa"/>
            <w:gridSpan w:val="4"/>
            <w:shd w:val="clear" w:color="auto" w:fill="D9D9D9" w:themeFill="background1" w:themeFillShade="D9"/>
          </w:tcPr>
          <w:p w14:paraId="68221B23" w14:textId="77777777" w:rsidR="0095155C" w:rsidRPr="00DE6F10" w:rsidRDefault="0095155C" w:rsidP="00BB26CF">
            <w:pPr>
              <w:rPr>
                <w:rFonts w:ascii="Arial" w:hAnsi="Arial" w:cs="Arial"/>
                <w:b/>
                <w:sz w:val="22"/>
                <w:szCs w:val="22"/>
              </w:rPr>
            </w:pPr>
            <w:bookmarkStart w:id="5" w:name="_Hlk21006957"/>
            <w:r w:rsidRPr="00DE6F10">
              <w:rPr>
                <w:rFonts w:ascii="Arial" w:hAnsi="Arial" w:cs="Arial"/>
                <w:b/>
                <w:sz w:val="22"/>
                <w:szCs w:val="22"/>
              </w:rPr>
              <w:t xml:space="preserve">Revision </w:t>
            </w:r>
          </w:p>
        </w:tc>
      </w:tr>
      <w:tr w:rsidR="0095155C" w:rsidRPr="00DE6F10" w14:paraId="29E3E6EB" w14:textId="77777777" w:rsidTr="00DB0F2C">
        <w:tc>
          <w:tcPr>
            <w:tcW w:w="1384" w:type="dxa"/>
            <w:shd w:val="clear" w:color="auto" w:fill="F2F2F2" w:themeFill="background1" w:themeFillShade="F2"/>
          </w:tcPr>
          <w:p w14:paraId="36C43B35" w14:textId="77777777" w:rsidR="0095155C" w:rsidRPr="00DE6F10" w:rsidRDefault="0095155C" w:rsidP="00BB26CF">
            <w:pPr>
              <w:rPr>
                <w:rFonts w:ascii="Arial" w:hAnsi="Arial" w:cs="Arial"/>
                <w:b/>
                <w:sz w:val="22"/>
                <w:szCs w:val="22"/>
              </w:rPr>
            </w:pPr>
            <w:r w:rsidRPr="00DE6F10">
              <w:rPr>
                <w:rFonts w:ascii="Arial" w:hAnsi="Arial" w:cs="Arial"/>
                <w:b/>
                <w:sz w:val="22"/>
                <w:szCs w:val="22"/>
              </w:rPr>
              <w:t>Version number</w:t>
            </w:r>
          </w:p>
        </w:tc>
        <w:tc>
          <w:tcPr>
            <w:tcW w:w="1872" w:type="dxa"/>
            <w:shd w:val="clear" w:color="auto" w:fill="F2F2F2" w:themeFill="background1" w:themeFillShade="F2"/>
          </w:tcPr>
          <w:p w14:paraId="212025B7" w14:textId="77777777" w:rsidR="0095155C" w:rsidRPr="00DE6F10" w:rsidRDefault="0095155C" w:rsidP="00BB26CF">
            <w:pPr>
              <w:rPr>
                <w:rFonts w:ascii="Arial" w:hAnsi="Arial" w:cs="Arial"/>
                <w:b/>
                <w:color w:val="808080" w:themeColor="background1" w:themeShade="80"/>
                <w:sz w:val="22"/>
                <w:szCs w:val="22"/>
              </w:rPr>
            </w:pPr>
            <w:r w:rsidRPr="00DE6F10">
              <w:rPr>
                <w:rFonts w:ascii="Arial" w:hAnsi="Arial" w:cs="Arial"/>
                <w:b/>
                <w:sz w:val="22"/>
                <w:szCs w:val="22"/>
              </w:rPr>
              <w:t>Author</w:t>
            </w:r>
          </w:p>
        </w:tc>
        <w:tc>
          <w:tcPr>
            <w:tcW w:w="1701" w:type="dxa"/>
            <w:shd w:val="clear" w:color="auto" w:fill="F2F2F2" w:themeFill="background1" w:themeFillShade="F2"/>
          </w:tcPr>
          <w:p w14:paraId="69539F91" w14:textId="77777777" w:rsidR="0095155C" w:rsidRPr="00DE6F10" w:rsidRDefault="0095155C" w:rsidP="00BB26CF">
            <w:pPr>
              <w:rPr>
                <w:rFonts w:ascii="Arial" w:hAnsi="Arial" w:cs="Arial"/>
                <w:b/>
                <w:color w:val="808080" w:themeColor="background1" w:themeShade="80"/>
                <w:sz w:val="22"/>
                <w:szCs w:val="22"/>
              </w:rPr>
            </w:pPr>
            <w:r w:rsidRPr="00DE6F10">
              <w:rPr>
                <w:rFonts w:ascii="Arial" w:hAnsi="Arial" w:cs="Arial"/>
                <w:b/>
                <w:sz w:val="22"/>
                <w:szCs w:val="22"/>
              </w:rPr>
              <w:t>Date</w:t>
            </w:r>
          </w:p>
        </w:tc>
        <w:tc>
          <w:tcPr>
            <w:tcW w:w="5386" w:type="dxa"/>
            <w:shd w:val="clear" w:color="auto" w:fill="F2F2F2" w:themeFill="background1" w:themeFillShade="F2"/>
          </w:tcPr>
          <w:p w14:paraId="481D5F75" w14:textId="77777777" w:rsidR="0095155C" w:rsidRPr="00DE6F10" w:rsidRDefault="0095155C" w:rsidP="00BB26CF">
            <w:pPr>
              <w:pStyle w:val="TableParagraph"/>
              <w:ind w:left="0"/>
              <w:rPr>
                <w:b/>
              </w:rPr>
            </w:pPr>
            <w:r w:rsidRPr="00DE6F10">
              <w:rPr>
                <w:b/>
              </w:rPr>
              <w:t>Description/reason for modification</w:t>
            </w:r>
          </w:p>
        </w:tc>
      </w:tr>
      <w:tr w:rsidR="0095155C" w:rsidRPr="00DE6F10" w14:paraId="586156A1" w14:textId="77777777" w:rsidTr="00DB0F2C">
        <w:tc>
          <w:tcPr>
            <w:tcW w:w="1384" w:type="dxa"/>
          </w:tcPr>
          <w:p w14:paraId="271E8FED" w14:textId="77777777" w:rsidR="0095155C" w:rsidRPr="00DE6F10" w:rsidRDefault="0095155C" w:rsidP="00BB26CF">
            <w:pPr>
              <w:pStyle w:val="TableParagraph"/>
              <w:ind w:left="0"/>
              <w:rPr>
                <w:color w:val="000000" w:themeColor="text1"/>
              </w:rPr>
            </w:pPr>
            <w:r w:rsidRPr="00DE6F10">
              <w:rPr>
                <w:color w:val="000000" w:themeColor="text1"/>
              </w:rPr>
              <w:t>1.0</w:t>
            </w:r>
          </w:p>
        </w:tc>
        <w:tc>
          <w:tcPr>
            <w:tcW w:w="1872" w:type="dxa"/>
          </w:tcPr>
          <w:p w14:paraId="673B2DB9" w14:textId="77777777" w:rsidR="0095155C" w:rsidRDefault="0095155C" w:rsidP="00BB26CF">
            <w:pPr>
              <w:rPr>
                <w:rFonts w:ascii="Arial" w:hAnsi="Arial" w:cs="Arial"/>
                <w:iCs/>
                <w:sz w:val="22"/>
                <w:szCs w:val="22"/>
              </w:rPr>
            </w:pPr>
            <w:r>
              <w:rPr>
                <w:rFonts w:ascii="Arial" w:hAnsi="Arial" w:cs="Arial"/>
                <w:iCs/>
                <w:sz w:val="22"/>
                <w:szCs w:val="22"/>
              </w:rPr>
              <w:t>Badou Gaye</w:t>
            </w:r>
          </w:p>
          <w:p w14:paraId="1F980A94" w14:textId="0D2B2C70" w:rsidR="0095155C" w:rsidRPr="00DE6F10" w:rsidRDefault="0095155C" w:rsidP="00BB26CF">
            <w:pPr>
              <w:rPr>
                <w:rFonts w:ascii="Arial" w:hAnsi="Arial" w:cs="Arial"/>
                <w:color w:val="000000" w:themeColor="text1"/>
                <w:sz w:val="22"/>
                <w:szCs w:val="22"/>
              </w:rPr>
            </w:pPr>
            <w:proofErr w:type="spellStart"/>
            <w:r>
              <w:rPr>
                <w:rFonts w:ascii="Arial" w:hAnsi="Arial" w:cs="Arial"/>
                <w:color w:val="000000" w:themeColor="text1"/>
                <w:sz w:val="22"/>
                <w:szCs w:val="22"/>
              </w:rPr>
              <w:t>Kekuta</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Kandeh</w:t>
            </w:r>
            <w:proofErr w:type="spellEnd"/>
          </w:p>
        </w:tc>
        <w:tc>
          <w:tcPr>
            <w:tcW w:w="1701" w:type="dxa"/>
          </w:tcPr>
          <w:p w14:paraId="26DA9E4B" w14:textId="213299BB" w:rsidR="0095155C" w:rsidRPr="00DE6F10" w:rsidRDefault="0095155C" w:rsidP="00BB26CF">
            <w:pPr>
              <w:rPr>
                <w:rFonts w:ascii="Arial" w:hAnsi="Arial" w:cs="Arial"/>
                <w:color w:val="000000" w:themeColor="text1"/>
                <w:sz w:val="22"/>
                <w:szCs w:val="22"/>
              </w:rPr>
            </w:pPr>
            <w:r>
              <w:rPr>
                <w:rFonts w:ascii="Arial" w:hAnsi="Arial" w:cs="Arial"/>
                <w:color w:val="000000" w:themeColor="text1"/>
                <w:sz w:val="22"/>
                <w:szCs w:val="22"/>
              </w:rPr>
              <w:t>0</w:t>
            </w:r>
            <w:r w:rsidR="004669A6">
              <w:rPr>
                <w:rFonts w:ascii="Arial" w:hAnsi="Arial" w:cs="Arial"/>
                <w:color w:val="000000" w:themeColor="text1"/>
                <w:sz w:val="22"/>
                <w:szCs w:val="22"/>
              </w:rPr>
              <w:t>8</w:t>
            </w:r>
            <w:r>
              <w:rPr>
                <w:rFonts w:ascii="Arial" w:hAnsi="Arial" w:cs="Arial"/>
                <w:color w:val="000000" w:themeColor="text1"/>
                <w:sz w:val="22"/>
                <w:szCs w:val="22"/>
              </w:rPr>
              <w:t>/10/2019</w:t>
            </w:r>
          </w:p>
        </w:tc>
        <w:tc>
          <w:tcPr>
            <w:tcW w:w="5386" w:type="dxa"/>
          </w:tcPr>
          <w:p w14:paraId="2BF76483" w14:textId="77777777" w:rsidR="0095155C" w:rsidRDefault="0095155C" w:rsidP="00BB26CF">
            <w:pPr>
              <w:rPr>
                <w:rFonts w:ascii="Arial" w:hAnsi="Arial" w:cs="Arial"/>
                <w:iCs/>
                <w:sz w:val="22"/>
                <w:szCs w:val="22"/>
              </w:rPr>
            </w:pPr>
            <w:r w:rsidRPr="002B2352">
              <w:rPr>
                <w:rFonts w:ascii="Arial" w:hAnsi="Arial" w:cs="Arial"/>
                <w:iCs/>
                <w:sz w:val="22"/>
                <w:szCs w:val="22"/>
              </w:rPr>
              <w:t>Initial draft – based on SOP ADMIT-004-00 System Validation</w:t>
            </w:r>
          </w:p>
          <w:p w14:paraId="4CD7B115" w14:textId="77777777" w:rsidR="0095155C" w:rsidRDefault="0095155C" w:rsidP="00BB26CF">
            <w:pPr>
              <w:rPr>
                <w:rFonts w:ascii="Arial" w:hAnsi="Arial" w:cs="Arial"/>
                <w:iCs/>
                <w:color w:val="000000" w:themeColor="text1"/>
                <w:sz w:val="22"/>
                <w:szCs w:val="22"/>
              </w:rPr>
            </w:pPr>
          </w:p>
          <w:p w14:paraId="09B15503" w14:textId="77777777" w:rsidR="0095155C" w:rsidRPr="008A7B08" w:rsidRDefault="0095155C" w:rsidP="00BB26CF">
            <w:pPr>
              <w:rPr>
                <w:rFonts w:ascii="Arial" w:hAnsi="Arial" w:cs="Arial"/>
                <w:sz w:val="22"/>
                <w:szCs w:val="22"/>
              </w:rPr>
            </w:pPr>
            <w:r w:rsidRPr="008A7B08">
              <w:rPr>
                <w:rFonts w:ascii="Arial" w:hAnsi="Arial" w:cs="Arial"/>
                <w:color w:val="000000" w:themeColor="text1"/>
                <w:sz w:val="22"/>
                <w:szCs w:val="22"/>
              </w:rPr>
              <w:t xml:space="preserve">Review by </w:t>
            </w:r>
            <w:r w:rsidRPr="008A7B08">
              <w:rPr>
                <w:rFonts w:ascii="Arial" w:hAnsi="Arial" w:cs="Arial"/>
                <w:sz w:val="22"/>
                <w:szCs w:val="22"/>
              </w:rPr>
              <w:t>Hanne Landuyt</w:t>
            </w:r>
            <w:r>
              <w:rPr>
                <w:rFonts w:ascii="Arial" w:hAnsi="Arial" w:cs="Arial"/>
                <w:sz w:val="22"/>
                <w:szCs w:val="22"/>
              </w:rPr>
              <w:t>.</w:t>
            </w:r>
          </w:p>
          <w:p w14:paraId="73171A85" w14:textId="77777777" w:rsidR="0095155C" w:rsidRPr="00D014CE" w:rsidRDefault="0095155C" w:rsidP="00BB26CF">
            <w:pPr>
              <w:rPr>
                <w:rFonts w:ascii="Arial" w:hAnsi="Arial" w:cs="Arial"/>
                <w:color w:val="000000" w:themeColor="text1"/>
                <w:sz w:val="22"/>
                <w:szCs w:val="22"/>
                <w:lang w:val="en-GB"/>
              </w:rPr>
            </w:pPr>
            <w:r w:rsidRPr="008A7B08">
              <w:rPr>
                <w:rFonts w:ascii="Arial" w:hAnsi="Arial" w:cs="Arial"/>
                <w:sz w:val="22"/>
                <w:szCs w:val="22"/>
              </w:rPr>
              <w:t xml:space="preserve">Approval by </w:t>
            </w:r>
            <w:r w:rsidRPr="00D014CE">
              <w:rPr>
                <w:rFonts w:ascii="Arial" w:hAnsi="Arial" w:cs="Arial"/>
                <w:sz w:val="22"/>
                <w:szCs w:val="22"/>
                <w:lang w:val="en-GB"/>
              </w:rPr>
              <w:t xml:space="preserve">Bai Lamin </w:t>
            </w:r>
            <w:proofErr w:type="spellStart"/>
            <w:r w:rsidRPr="00D014CE">
              <w:rPr>
                <w:rFonts w:ascii="Arial" w:hAnsi="Arial" w:cs="Arial"/>
                <w:sz w:val="22"/>
                <w:szCs w:val="22"/>
                <w:lang w:val="en-GB"/>
              </w:rPr>
              <w:t>Dondeh</w:t>
            </w:r>
            <w:proofErr w:type="spellEnd"/>
            <w:r w:rsidRPr="00D014CE">
              <w:rPr>
                <w:rFonts w:ascii="Arial" w:hAnsi="Arial" w:cs="Arial"/>
                <w:sz w:val="22"/>
                <w:szCs w:val="22"/>
                <w:lang w:val="en-GB"/>
              </w:rPr>
              <w:t>.</w:t>
            </w:r>
          </w:p>
        </w:tc>
      </w:tr>
      <w:tr w:rsidR="0095155C" w:rsidRPr="00DE6F10" w14:paraId="43B053DA" w14:textId="77777777" w:rsidTr="00DB0F2C">
        <w:tc>
          <w:tcPr>
            <w:tcW w:w="1384" w:type="dxa"/>
          </w:tcPr>
          <w:p w14:paraId="29453123" w14:textId="77777777" w:rsidR="0095155C" w:rsidRPr="00DE6F10" w:rsidRDefault="0095155C" w:rsidP="00BB26CF">
            <w:pPr>
              <w:pStyle w:val="TableParagraph"/>
              <w:ind w:left="0"/>
              <w:rPr>
                <w:color w:val="000000" w:themeColor="text1"/>
              </w:rPr>
            </w:pPr>
            <w:r>
              <w:rPr>
                <w:color w:val="000000" w:themeColor="text1"/>
              </w:rPr>
              <w:t>2.0</w:t>
            </w:r>
          </w:p>
        </w:tc>
        <w:tc>
          <w:tcPr>
            <w:tcW w:w="1872" w:type="dxa"/>
          </w:tcPr>
          <w:p w14:paraId="5E7ACC9A" w14:textId="77777777" w:rsidR="0095155C" w:rsidRPr="002B2352" w:rsidRDefault="0095155C" w:rsidP="00BB26CF">
            <w:pPr>
              <w:rPr>
                <w:rFonts w:ascii="Arial" w:hAnsi="Arial" w:cs="Arial"/>
                <w:iCs/>
                <w:sz w:val="22"/>
                <w:szCs w:val="22"/>
              </w:rPr>
            </w:pPr>
            <w:r>
              <w:rPr>
                <w:rFonts w:ascii="Arial" w:hAnsi="Arial" w:cs="Arial"/>
                <w:iCs/>
                <w:sz w:val="22"/>
                <w:szCs w:val="22"/>
              </w:rPr>
              <w:t xml:space="preserve">Bai Lamin </w:t>
            </w:r>
            <w:proofErr w:type="spellStart"/>
            <w:r>
              <w:rPr>
                <w:rFonts w:ascii="Arial" w:hAnsi="Arial" w:cs="Arial"/>
                <w:iCs/>
                <w:sz w:val="22"/>
                <w:szCs w:val="22"/>
              </w:rPr>
              <w:t>Dondeh</w:t>
            </w:r>
            <w:proofErr w:type="spellEnd"/>
          </w:p>
        </w:tc>
        <w:tc>
          <w:tcPr>
            <w:tcW w:w="1701" w:type="dxa"/>
          </w:tcPr>
          <w:p w14:paraId="28081553" w14:textId="17A25D18" w:rsidR="0095155C" w:rsidRDefault="0095155C" w:rsidP="00BB26CF">
            <w:pPr>
              <w:rPr>
                <w:rFonts w:ascii="Arial" w:hAnsi="Arial" w:cs="Arial"/>
                <w:color w:val="000000" w:themeColor="text1"/>
                <w:sz w:val="22"/>
                <w:szCs w:val="22"/>
              </w:rPr>
            </w:pPr>
            <w:r>
              <w:rPr>
                <w:rFonts w:ascii="Arial" w:hAnsi="Arial" w:cs="Arial"/>
                <w:color w:val="000000" w:themeColor="text1"/>
                <w:sz w:val="22"/>
                <w:szCs w:val="22"/>
              </w:rPr>
              <w:t>2</w:t>
            </w:r>
            <w:r w:rsidR="004669A6">
              <w:rPr>
                <w:rFonts w:ascii="Arial" w:hAnsi="Arial" w:cs="Arial"/>
                <w:color w:val="000000" w:themeColor="text1"/>
                <w:sz w:val="22"/>
                <w:szCs w:val="22"/>
              </w:rPr>
              <w:t>2</w:t>
            </w:r>
            <w:r>
              <w:rPr>
                <w:rFonts w:ascii="Arial" w:hAnsi="Arial" w:cs="Arial"/>
                <w:color w:val="000000" w:themeColor="text1"/>
                <w:sz w:val="22"/>
                <w:szCs w:val="22"/>
              </w:rPr>
              <w:t>/06/2022</w:t>
            </w:r>
          </w:p>
        </w:tc>
        <w:tc>
          <w:tcPr>
            <w:tcW w:w="5386" w:type="dxa"/>
          </w:tcPr>
          <w:p w14:paraId="5926E1C6" w14:textId="77777777" w:rsidR="0095155C" w:rsidRPr="002B2352" w:rsidRDefault="0095155C" w:rsidP="00BB26CF">
            <w:pPr>
              <w:rPr>
                <w:rFonts w:ascii="Arial" w:hAnsi="Arial" w:cs="Arial"/>
                <w:iCs/>
                <w:sz w:val="22"/>
                <w:szCs w:val="22"/>
              </w:rPr>
            </w:pPr>
            <w:r w:rsidRPr="008A7B08">
              <w:rPr>
                <w:rFonts w:ascii="Arial" w:hAnsi="Arial" w:cs="Arial"/>
                <w:sz w:val="22"/>
                <w:szCs w:val="22"/>
              </w:rPr>
              <w:t>Review to ensure that the SOP is appropriate within ALERRT and with current clinical research best pra</w:t>
            </w:r>
            <w:r>
              <w:rPr>
                <w:rFonts w:ascii="Arial" w:hAnsi="Arial" w:cs="Arial"/>
                <w:sz w:val="22"/>
                <w:szCs w:val="22"/>
              </w:rPr>
              <w:t>c</w:t>
            </w:r>
            <w:r w:rsidRPr="008A7B08">
              <w:rPr>
                <w:rFonts w:ascii="Arial" w:hAnsi="Arial" w:cs="Arial"/>
                <w:sz w:val="22"/>
                <w:szCs w:val="22"/>
              </w:rPr>
              <w:t>tices.</w:t>
            </w:r>
          </w:p>
        </w:tc>
      </w:tr>
      <w:bookmarkEnd w:id="5"/>
    </w:tbl>
    <w:p w14:paraId="799D282E" w14:textId="77777777" w:rsidR="0095155C" w:rsidRPr="0095155C" w:rsidRDefault="0095155C" w:rsidP="004404D0">
      <w:pPr>
        <w:rPr>
          <w:rFonts w:ascii="Arial" w:hAnsi="Arial" w:cs="Arial"/>
          <w:i/>
          <w:color w:val="808080" w:themeColor="background1" w:themeShade="80"/>
          <w:sz w:val="16"/>
          <w:szCs w:val="16"/>
        </w:rPr>
      </w:pPr>
    </w:p>
    <w:p w14:paraId="3CD590D5" w14:textId="77777777" w:rsidR="0095155C" w:rsidRPr="007321D2" w:rsidRDefault="0095155C" w:rsidP="004404D0">
      <w:pPr>
        <w:rPr>
          <w:rFonts w:ascii="Arial" w:hAnsi="Arial" w:cs="Arial"/>
          <w:sz w:val="16"/>
          <w:szCs w:val="16"/>
        </w:rPr>
      </w:pPr>
    </w:p>
    <w:p w14:paraId="4B94D5A5" w14:textId="77777777" w:rsidR="004013BC" w:rsidRDefault="004013BC" w:rsidP="00904231">
      <w:pPr>
        <w:rPr>
          <w:rFonts w:ascii="Arial" w:eastAsiaTheme="minorHAnsi" w:hAnsi="Arial" w:cs="Arial"/>
          <w:bCs/>
          <w:szCs w:val="24"/>
        </w:rPr>
      </w:pPr>
    </w:p>
    <w:p w14:paraId="2E263FE7" w14:textId="41DCD3E7" w:rsidR="00904231" w:rsidRDefault="002F15ED" w:rsidP="00904231">
      <w:pPr>
        <w:rPr>
          <w:rFonts w:ascii="Arial" w:eastAsiaTheme="minorHAnsi" w:hAnsi="Arial" w:cs="Arial"/>
          <w:b/>
          <w:bCs/>
          <w:color w:val="365F91" w:themeColor="accent1" w:themeShade="BF"/>
          <w:sz w:val="22"/>
          <w:szCs w:val="22"/>
        </w:rPr>
      </w:pPr>
      <w:r>
        <w:rPr>
          <w:rFonts w:ascii="Arial" w:eastAsiaTheme="minorHAnsi" w:hAnsi="Arial" w:cs="Arial"/>
          <w:b/>
          <w:bCs/>
          <w:color w:val="365F91" w:themeColor="accent1" w:themeShade="BF"/>
          <w:sz w:val="28"/>
          <w:szCs w:val="28"/>
        </w:rPr>
        <w:t>7</w:t>
      </w:r>
      <w:r w:rsidR="00904231" w:rsidRPr="007321D2">
        <w:rPr>
          <w:rFonts w:ascii="Arial" w:eastAsiaTheme="minorHAnsi" w:hAnsi="Arial" w:cs="Arial"/>
          <w:b/>
          <w:bCs/>
          <w:color w:val="365F91" w:themeColor="accent1" w:themeShade="BF"/>
          <w:sz w:val="28"/>
          <w:szCs w:val="28"/>
        </w:rPr>
        <w:t xml:space="preserve">. </w:t>
      </w:r>
      <w:r w:rsidR="003E2FBE" w:rsidRPr="007321D2">
        <w:rPr>
          <w:rFonts w:ascii="Arial" w:eastAsiaTheme="minorHAnsi" w:hAnsi="Arial" w:cs="Arial"/>
          <w:b/>
          <w:bCs/>
          <w:color w:val="365F91" w:themeColor="accent1" w:themeShade="BF"/>
          <w:sz w:val="28"/>
          <w:szCs w:val="28"/>
        </w:rPr>
        <w:t>Approval</w:t>
      </w:r>
    </w:p>
    <w:p w14:paraId="3DEEC669" w14:textId="77777777" w:rsidR="00C13250" w:rsidRPr="004013BC" w:rsidRDefault="00C13250" w:rsidP="00904231">
      <w:pPr>
        <w:rPr>
          <w:rFonts w:ascii="Arial" w:eastAsiaTheme="minorHAnsi" w:hAnsi="Arial" w:cs="Arial"/>
          <w:bCs/>
          <w:sz w:val="16"/>
          <w:szCs w:val="16"/>
        </w:rPr>
      </w:pPr>
    </w:p>
    <w:tbl>
      <w:tblPr>
        <w:tblStyle w:val="TableGrid1"/>
        <w:tblW w:w="0" w:type="auto"/>
        <w:tblLook w:val="04A0" w:firstRow="1" w:lastRow="0" w:firstColumn="1" w:lastColumn="0" w:noHBand="0" w:noVBand="1"/>
      </w:tblPr>
      <w:tblGrid>
        <w:gridCol w:w="4248"/>
        <w:gridCol w:w="2126"/>
        <w:gridCol w:w="3969"/>
      </w:tblGrid>
      <w:tr w:rsidR="00705FCD" w:rsidRPr="00F63095" w14:paraId="248429EA" w14:textId="77777777" w:rsidTr="00705FCD">
        <w:tc>
          <w:tcPr>
            <w:tcW w:w="4248" w:type="dxa"/>
            <w:shd w:val="clear" w:color="auto" w:fill="D9D9D9" w:themeFill="background1" w:themeFillShade="D9"/>
          </w:tcPr>
          <w:p w14:paraId="36C39FE2" w14:textId="77777777" w:rsidR="00705FCD" w:rsidRPr="00F63095" w:rsidRDefault="00705FCD" w:rsidP="00BB26CF">
            <w:pPr>
              <w:rPr>
                <w:rFonts w:ascii="Arial" w:hAnsi="Arial" w:cs="Arial"/>
                <w:b/>
                <w:sz w:val="22"/>
                <w:szCs w:val="22"/>
              </w:rPr>
            </w:pPr>
            <w:r w:rsidRPr="00F63095">
              <w:rPr>
                <w:rFonts w:ascii="Arial" w:hAnsi="Arial" w:cs="Arial"/>
                <w:b/>
                <w:sz w:val="22"/>
                <w:szCs w:val="22"/>
              </w:rPr>
              <w:t>Name and function</w:t>
            </w:r>
          </w:p>
        </w:tc>
        <w:tc>
          <w:tcPr>
            <w:tcW w:w="2126" w:type="dxa"/>
            <w:shd w:val="clear" w:color="auto" w:fill="D9D9D9" w:themeFill="background1" w:themeFillShade="D9"/>
          </w:tcPr>
          <w:p w14:paraId="09D96058" w14:textId="77777777" w:rsidR="00705FCD" w:rsidRPr="00F63095" w:rsidRDefault="00705FCD" w:rsidP="00BB26CF">
            <w:pPr>
              <w:rPr>
                <w:rFonts w:ascii="Arial" w:hAnsi="Arial" w:cs="Arial"/>
                <w:b/>
                <w:sz w:val="22"/>
                <w:szCs w:val="22"/>
              </w:rPr>
            </w:pPr>
            <w:r w:rsidRPr="00F63095">
              <w:rPr>
                <w:rFonts w:ascii="Arial" w:hAnsi="Arial" w:cs="Arial"/>
                <w:b/>
                <w:sz w:val="22"/>
                <w:szCs w:val="22"/>
              </w:rPr>
              <w:t>Date (dd/mm/</w:t>
            </w:r>
            <w:proofErr w:type="spellStart"/>
            <w:r w:rsidRPr="00F63095">
              <w:rPr>
                <w:rFonts w:ascii="Arial" w:hAnsi="Arial" w:cs="Arial"/>
                <w:b/>
                <w:sz w:val="22"/>
                <w:szCs w:val="22"/>
              </w:rPr>
              <w:t>yyyy</w:t>
            </w:r>
            <w:proofErr w:type="spellEnd"/>
            <w:r w:rsidRPr="00F63095">
              <w:rPr>
                <w:rFonts w:ascii="Arial" w:hAnsi="Arial" w:cs="Arial"/>
                <w:b/>
                <w:sz w:val="22"/>
                <w:szCs w:val="22"/>
              </w:rPr>
              <w:t>)</w:t>
            </w:r>
          </w:p>
        </w:tc>
        <w:tc>
          <w:tcPr>
            <w:tcW w:w="3969" w:type="dxa"/>
            <w:shd w:val="clear" w:color="auto" w:fill="D9D9D9" w:themeFill="background1" w:themeFillShade="D9"/>
          </w:tcPr>
          <w:p w14:paraId="7351CF21" w14:textId="77777777" w:rsidR="00705FCD" w:rsidRPr="00F63095" w:rsidRDefault="00705FCD" w:rsidP="00BB26CF">
            <w:pPr>
              <w:rPr>
                <w:rFonts w:ascii="Arial" w:hAnsi="Arial" w:cs="Arial"/>
                <w:b/>
                <w:sz w:val="22"/>
                <w:szCs w:val="22"/>
              </w:rPr>
            </w:pPr>
            <w:r w:rsidRPr="00F63095">
              <w:rPr>
                <w:rFonts w:ascii="Arial" w:hAnsi="Arial" w:cs="Arial"/>
                <w:b/>
                <w:sz w:val="22"/>
                <w:szCs w:val="22"/>
              </w:rPr>
              <w:t>Signature</w:t>
            </w:r>
          </w:p>
        </w:tc>
      </w:tr>
      <w:tr w:rsidR="00705FCD" w:rsidRPr="00F63095" w14:paraId="68F3BC33" w14:textId="77777777" w:rsidTr="00705FCD">
        <w:tc>
          <w:tcPr>
            <w:tcW w:w="10343" w:type="dxa"/>
            <w:gridSpan w:val="3"/>
            <w:shd w:val="clear" w:color="auto" w:fill="F2F2F2" w:themeFill="background1" w:themeFillShade="F2"/>
          </w:tcPr>
          <w:p w14:paraId="7D48B279" w14:textId="77777777" w:rsidR="00705FCD" w:rsidRPr="005F684A" w:rsidRDefault="00705FCD" w:rsidP="00BB26CF">
            <w:pPr>
              <w:rPr>
                <w:rFonts w:ascii="Arial" w:hAnsi="Arial" w:cs="Arial"/>
                <w:i/>
                <w:sz w:val="22"/>
                <w:szCs w:val="22"/>
              </w:rPr>
            </w:pPr>
            <w:r w:rsidRPr="005F684A">
              <w:rPr>
                <w:rFonts w:ascii="Arial" w:hAnsi="Arial" w:cs="Arial"/>
                <w:b/>
                <w:i/>
                <w:sz w:val="22"/>
                <w:szCs w:val="22"/>
              </w:rPr>
              <w:t>Author</w:t>
            </w:r>
          </w:p>
        </w:tc>
      </w:tr>
      <w:tr w:rsidR="00705FCD" w:rsidRPr="00F63095" w14:paraId="6758ED29" w14:textId="77777777" w:rsidTr="00705FCD">
        <w:trPr>
          <w:trHeight w:val="410"/>
        </w:trPr>
        <w:tc>
          <w:tcPr>
            <w:tcW w:w="4248" w:type="dxa"/>
          </w:tcPr>
          <w:p w14:paraId="6987CE43" w14:textId="77777777" w:rsidR="00705FCD" w:rsidRDefault="00705FCD" w:rsidP="00BB26CF">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 xml:space="preserve">Indicate who wrote the </w:t>
            </w:r>
            <w:proofErr w:type="gramStart"/>
            <w:r w:rsidRPr="005F684A">
              <w:rPr>
                <w:rFonts w:ascii="Arial" w:hAnsi="Arial" w:cs="Arial"/>
                <w:i/>
                <w:color w:val="808080" w:themeColor="background1" w:themeShade="80"/>
                <w:sz w:val="22"/>
                <w:szCs w:val="22"/>
              </w:rPr>
              <w:t>SOP</w:t>
            </w:r>
            <w:proofErr w:type="gramEnd"/>
          </w:p>
          <w:p w14:paraId="1A00C319" w14:textId="77777777" w:rsidR="00705FCD" w:rsidRDefault="00705FCD" w:rsidP="00BB26CF">
            <w:pPr>
              <w:rPr>
                <w:rFonts w:ascii="Arial" w:hAnsi="Arial" w:cs="Arial"/>
                <w:i/>
                <w:color w:val="808080" w:themeColor="background1" w:themeShade="80"/>
                <w:sz w:val="22"/>
                <w:szCs w:val="22"/>
              </w:rPr>
            </w:pPr>
          </w:p>
          <w:p w14:paraId="2A4958FF" w14:textId="77777777" w:rsidR="00705FCD" w:rsidRPr="005F684A" w:rsidRDefault="00705FCD" w:rsidP="00BB26CF">
            <w:pPr>
              <w:rPr>
                <w:rFonts w:ascii="Arial" w:hAnsi="Arial" w:cs="Arial"/>
                <w:sz w:val="22"/>
                <w:szCs w:val="22"/>
              </w:rPr>
            </w:pPr>
          </w:p>
        </w:tc>
        <w:tc>
          <w:tcPr>
            <w:tcW w:w="2126" w:type="dxa"/>
          </w:tcPr>
          <w:p w14:paraId="5AE7E9FB" w14:textId="77777777" w:rsidR="00705FCD" w:rsidRPr="005F684A" w:rsidRDefault="00705FCD" w:rsidP="00BB26CF">
            <w:pPr>
              <w:rPr>
                <w:rFonts w:ascii="Arial" w:hAnsi="Arial" w:cs="Arial"/>
                <w:sz w:val="22"/>
                <w:szCs w:val="22"/>
                <w:highlight w:val="yellow"/>
              </w:rPr>
            </w:pPr>
          </w:p>
        </w:tc>
        <w:tc>
          <w:tcPr>
            <w:tcW w:w="3969" w:type="dxa"/>
          </w:tcPr>
          <w:p w14:paraId="0E0816A2" w14:textId="77777777" w:rsidR="00705FCD" w:rsidRPr="00F63095" w:rsidRDefault="00705FCD" w:rsidP="00BB26CF">
            <w:pPr>
              <w:rPr>
                <w:rFonts w:ascii="Arial" w:hAnsi="Arial" w:cs="Arial"/>
                <w:sz w:val="22"/>
                <w:szCs w:val="22"/>
              </w:rPr>
            </w:pPr>
          </w:p>
        </w:tc>
      </w:tr>
      <w:tr w:rsidR="00705FCD" w:rsidRPr="00F63095" w14:paraId="65B5E91E" w14:textId="77777777" w:rsidTr="00705FCD">
        <w:tc>
          <w:tcPr>
            <w:tcW w:w="10343" w:type="dxa"/>
            <w:gridSpan w:val="3"/>
            <w:shd w:val="clear" w:color="auto" w:fill="F2F2F2" w:themeFill="background1" w:themeFillShade="F2"/>
          </w:tcPr>
          <w:p w14:paraId="598F3375" w14:textId="77777777" w:rsidR="00705FCD" w:rsidRPr="005F684A" w:rsidRDefault="00705FCD" w:rsidP="00BB26CF">
            <w:pPr>
              <w:rPr>
                <w:rFonts w:ascii="Arial" w:hAnsi="Arial" w:cs="Arial"/>
                <w:i/>
                <w:sz w:val="22"/>
                <w:szCs w:val="22"/>
              </w:rPr>
            </w:pPr>
            <w:r w:rsidRPr="005F684A">
              <w:rPr>
                <w:rFonts w:ascii="Arial" w:hAnsi="Arial" w:cs="Arial"/>
                <w:b/>
                <w:i/>
                <w:sz w:val="22"/>
                <w:szCs w:val="22"/>
              </w:rPr>
              <w:t>Review</w:t>
            </w:r>
          </w:p>
        </w:tc>
      </w:tr>
      <w:tr w:rsidR="00705FCD" w:rsidRPr="00F63095" w14:paraId="51A81160" w14:textId="77777777" w:rsidTr="00705FCD">
        <w:trPr>
          <w:trHeight w:val="480"/>
        </w:trPr>
        <w:tc>
          <w:tcPr>
            <w:tcW w:w="4248" w:type="dxa"/>
          </w:tcPr>
          <w:p w14:paraId="0EBD0708" w14:textId="77777777" w:rsidR="00705FCD" w:rsidRPr="005F684A" w:rsidRDefault="00705FCD" w:rsidP="00BB26CF">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Indicate WP team members who reviewed (if applicable)</w:t>
            </w:r>
          </w:p>
          <w:p w14:paraId="04C37D4D" w14:textId="77777777" w:rsidR="00705FCD" w:rsidRPr="005F684A" w:rsidRDefault="00705FCD" w:rsidP="00BB26CF">
            <w:pPr>
              <w:widowControl w:val="0"/>
              <w:autoSpaceDE w:val="0"/>
              <w:autoSpaceDN w:val="0"/>
              <w:rPr>
                <w:rFonts w:ascii="Arial" w:hAnsi="Arial" w:cs="Arial"/>
                <w:sz w:val="22"/>
                <w:szCs w:val="22"/>
              </w:rPr>
            </w:pPr>
          </w:p>
        </w:tc>
        <w:tc>
          <w:tcPr>
            <w:tcW w:w="2126" w:type="dxa"/>
          </w:tcPr>
          <w:p w14:paraId="5AAA99B6" w14:textId="77777777" w:rsidR="00705FCD" w:rsidRPr="005F684A" w:rsidRDefault="00705FCD" w:rsidP="00BB26CF">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Date of review</w:t>
            </w:r>
          </w:p>
          <w:p w14:paraId="5DD7B16F" w14:textId="77777777" w:rsidR="00705FCD" w:rsidRPr="005F684A" w:rsidRDefault="00705FCD" w:rsidP="00BB26CF">
            <w:pPr>
              <w:rPr>
                <w:rFonts w:ascii="Arial" w:hAnsi="Arial" w:cs="Arial"/>
                <w:sz w:val="22"/>
                <w:szCs w:val="22"/>
              </w:rPr>
            </w:pPr>
          </w:p>
        </w:tc>
        <w:tc>
          <w:tcPr>
            <w:tcW w:w="3969" w:type="dxa"/>
          </w:tcPr>
          <w:p w14:paraId="36BED2C1" w14:textId="77777777" w:rsidR="00705FCD" w:rsidRPr="00F63095" w:rsidRDefault="00705FCD" w:rsidP="00BB26CF">
            <w:pPr>
              <w:rPr>
                <w:rFonts w:ascii="Arial" w:hAnsi="Arial" w:cs="Arial"/>
                <w:sz w:val="22"/>
                <w:szCs w:val="22"/>
              </w:rPr>
            </w:pPr>
          </w:p>
        </w:tc>
      </w:tr>
      <w:tr w:rsidR="00705FCD" w:rsidRPr="00F63095" w14:paraId="60D6135F" w14:textId="77777777" w:rsidTr="00705FCD">
        <w:trPr>
          <w:trHeight w:val="267"/>
        </w:trPr>
        <w:tc>
          <w:tcPr>
            <w:tcW w:w="10343" w:type="dxa"/>
            <w:gridSpan w:val="3"/>
            <w:shd w:val="clear" w:color="auto" w:fill="F2F2F2" w:themeFill="background1" w:themeFillShade="F2"/>
          </w:tcPr>
          <w:p w14:paraId="37AF72DB" w14:textId="77777777" w:rsidR="00705FCD" w:rsidRPr="005F684A" w:rsidRDefault="00705FCD" w:rsidP="00BB26CF">
            <w:pPr>
              <w:rPr>
                <w:rFonts w:ascii="Arial" w:hAnsi="Arial" w:cs="Arial"/>
                <w:sz w:val="22"/>
                <w:szCs w:val="22"/>
              </w:rPr>
            </w:pPr>
            <w:r w:rsidRPr="005F684A">
              <w:rPr>
                <w:rFonts w:ascii="Arial" w:hAnsi="Arial" w:cs="Arial"/>
                <w:b/>
                <w:i/>
                <w:sz w:val="22"/>
                <w:szCs w:val="22"/>
              </w:rPr>
              <w:t>Approval</w:t>
            </w:r>
          </w:p>
        </w:tc>
      </w:tr>
      <w:tr w:rsidR="00705FCD" w:rsidRPr="00F63095" w14:paraId="09CF9DF7" w14:textId="77777777" w:rsidTr="00705FCD">
        <w:trPr>
          <w:trHeight w:val="376"/>
        </w:trPr>
        <w:tc>
          <w:tcPr>
            <w:tcW w:w="4248" w:type="dxa"/>
          </w:tcPr>
          <w:p w14:paraId="0FB21F39" w14:textId="77777777" w:rsidR="00705FCD" w:rsidRDefault="00705FCD" w:rsidP="00BB26CF">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 xml:space="preserve">Indicate WP Lead/Co-lead(s) who </w:t>
            </w:r>
            <w:proofErr w:type="gramStart"/>
            <w:r w:rsidRPr="005F684A">
              <w:rPr>
                <w:rFonts w:ascii="Arial" w:hAnsi="Arial" w:cs="Arial"/>
                <w:i/>
                <w:color w:val="808080" w:themeColor="background1" w:themeShade="80"/>
                <w:sz w:val="22"/>
                <w:szCs w:val="22"/>
              </w:rPr>
              <w:t>approved</w:t>
            </w:r>
            <w:proofErr w:type="gramEnd"/>
          </w:p>
          <w:p w14:paraId="3F647CEA" w14:textId="77777777" w:rsidR="00705FCD" w:rsidRPr="005F684A" w:rsidRDefault="00705FCD" w:rsidP="00BB26CF">
            <w:pPr>
              <w:rPr>
                <w:rFonts w:ascii="Arial" w:hAnsi="Arial" w:cs="Arial"/>
                <w:sz w:val="22"/>
                <w:szCs w:val="22"/>
              </w:rPr>
            </w:pPr>
          </w:p>
        </w:tc>
        <w:tc>
          <w:tcPr>
            <w:tcW w:w="2126" w:type="dxa"/>
          </w:tcPr>
          <w:p w14:paraId="0D18E11F" w14:textId="77777777" w:rsidR="00705FCD" w:rsidRPr="005F684A" w:rsidRDefault="00705FCD" w:rsidP="00BB26CF">
            <w:pPr>
              <w:rPr>
                <w:rFonts w:ascii="Arial" w:hAnsi="Arial" w:cs="Arial"/>
                <w:sz w:val="22"/>
                <w:szCs w:val="22"/>
              </w:rPr>
            </w:pPr>
            <w:r w:rsidRPr="005F684A">
              <w:rPr>
                <w:rFonts w:ascii="Arial" w:hAnsi="Arial" w:cs="Arial"/>
                <w:i/>
                <w:color w:val="808080" w:themeColor="background1" w:themeShade="80"/>
                <w:sz w:val="22"/>
                <w:szCs w:val="22"/>
              </w:rPr>
              <w:t>Date of approval</w:t>
            </w:r>
          </w:p>
        </w:tc>
        <w:tc>
          <w:tcPr>
            <w:tcW w:w="3969" w:type="dxa"/>
          </w:tcPr>
          <w:p w14:paraId="0E811A03" w14:textId="77777777" w:rsidR="00705FCD" w:rsidRPr="00F63095" w:rsidRDefault="00705FCD" w:rsidP="00BB26CF">
            <w:pPr>
              <w:rPr>
                <w:rFonts w:ascii="Arial" w:hAnsi="Arial" w:cs="Arial"/>
                <w:sz w:val="22"/>
                <w:szCs w:val="22"/>
              </w:rPr>
            </w:pPr>
          </w:p>
        </w:tc>
      </w:tr>
    </w:tbl>
    <w:p w14:paraId="4B99056E" w14:textId="77777777" w:rsidR="001D4EE9" w:rsidRPr="007321D2" w:rsidRDefault="001D4EE9">
      <w:pPr>
        <w:rPr>
          <w:rFonts w:ascii="Arial" w:hAnsi="Arial" w:cs="Arial"/>
          <w:sz w:val="22"/>
          <w:szCs w:val="22"/>
        </w:rPr>
      </w:pPr>
    </w:p>
    <w:sectPr w:rsidR="001D4EE9" w:rsidRPr="007321D2" w:rsidSect="00A33DD8">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03C6" w14:textId="77777777" w:rsidR="00340FC1" w:rsidRDefault="00340FC1" w:rsidP="00082D86">
      <w:r>
        <w:separator/>
      </w:r>
    </w:p>
  </w:endnote>
  <w:endnote w:type="continuationSeparator" w:id="0">
    <w:p w14:paraId="3473F2A1" w14:textId="77777777" w:rsidR="00340FC1" w:rsidRDefault="00340FC1" w:rsidP="0008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5923" w14:textId="77777777" w:rsidR="00D91EAA" w:rsidRDefault="00D91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D85B" w14:textId="77777777" w:rsidR="00347C66" w:rsidRDefault="00347C66">
    <w:pPr>
      <w:pStyle w:val="Footer"/>
      <w:rPr>
        <w:rStyle w:val="normaltextrun"/>
        <w:rFonts w:asciiTheme="minorHAnsi" w:hAnsiTheme="minorHAnsi"/>
        <w:b/>
        <w:bCs/>
        <w:color w:val="000000"/>
        <w:shd w:val="clear" w:color="auto" w:fill="FFFFFF"/>
      </w:rPr>
    </w:pPr>
  </w:p>
  <w:p w14:paraId="3CF2D8B6" w14:textId="3CBEDDED" w:rsidR="00DD16FF" w:rsidRPr="006E26E1" w:rsidRDefault="00024EE7">
    <w:pPr>
      <w:pStyle w:val="Footer"/>
      <w:rPr>
        <w:rFonts w:asciiTheme="minorHAnsi" w:hAnsiTheme="minorHAnsi"/>
        <w:sz w:val="22"/>
        <w:szCs w:val="22"/>
      </w:rPr>
    </w:pPr>
    <w:r>
      <w:rPr>
        <w:noProof/>
      </w:rPr>
      <w:drawing>
        <wp:inline distT="0" distB="0" distL="0" distR="0" wp14:anchorId="0154A751" wp14:editId="27A37637">
          <wp:extent cx="838200" cy="295275"/>
          <wp:effectExtent l="0" t="0" r="0"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6EEA" w14:textId="77777777" w:rsidR="00D91EAA" w:rsidRDefault="00D91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8D71" w14:textId="77777777" w:rsidR="00340FC1" w:rsidRDefault="00340FC1" w:rsidP="00082D86">
      <w:r>
        <w:separator/>
      </w:r>
    </w:p>
  </w:footnote>
  <w:footnote w:type="continuationSeparator" w:id="0">
    <w:p w14:paraId="08D91F57" w14:textId="77777777" w:rsidR="00340FC1" w:rsidRDefault="00340FC1" w:rsidP="00082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E4E0" w14:textId="77777777" w:rsidR="00D91EAA" w:rsidRDefault="00D91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Look w:val="04A0" w:firstRow="1" w:lastRow="0" w:firstColumn="1" w:lastColumn="0" w:noHBand="0" w:noVBand="1"/>
    </w:tblPr>
    <w:tblGrid>
      <w:gridCol w:w="10348"/>
    </w:tblGrid>
    <w:tr w:rsidR="008344B1" w:rsidRPr="00080BE5" w14:paraId="58E1643C" w14:textId="77777777" w:rsidTr="00034318">
      <w:trPr>
        <w:trHeight w:val="268"/>
      </w:trPr>
      <w:tc>
        <w:tcPr>
          <w:tcW w:w="10490" w:type="dxa"/>
        </w:tcPr>
        <w:p w14:paraId="21E56F53" w14:textId="4229B633" w:rsidR="008344B1" w:rsidRPr="00080BE5" w:rsidRDefault="007B5603" w:rsidP="008B1AAB">
          <w:pPr>
            <w:pStyle w:val="Footer"/>
            <w:rPr>
              <w:rFonts w:asciiTheme="minorHAnsi" w:hAnsiTheme="minorHAnsi"/>
            </w:rPr>
          </w:pPr>
          <w:r>
            <w:rPr>
              <w:rStyle w:val="normaltextrun"/>
              <w:rFonts w:ascii="Arial" w:hAnsi="Arial" w:cs="Arial"/>
              <w:b/>
              <w:bCs/>
              <w:color w:val="000000"/>
              <w:shd w:val="clear" w:color="auto" w:fill="FFFFFF"/>
            </w:rPr>
            <w:t>SOP-WP3</w:t>
          </w:r>
          <w:r w:rsidR="00F34A9D">
            <w:rPr>
              <w:rStyle w:val="normaltextrun"/>
              <w:rFonts w:ascii="Arial" w:hAnsi="Arial" w:cs="Arial"/>
              <w:b/>
              <w:bCs/>
              <w:color w:val="000000"/>
              <w:shd w:val="clear" w:color="auto" w:fill="FFFFFF"/>
            </w:rPr>
            <w:t>-19-</w:t>
          </w:r>
          <w:r w:rsidR="003A1079" w:rsidRPr="007B5603">
            <w:rPr>
              <w:rStyle w:val="normaltextrun"/>
              <w:rFonts w:ascii="Arial" w:hAnsi="Arial" w:cs="Arial"/>
              <w:b/>
              <w:bCs/>
              <w:color w:val="000000"/>
              <w:shd w:val="clear" w:color="auto" w:fill="FFFFFF"/>
            </w:rPr>
            <w:t xml:space="preserve">Data </w:t>
          </w:r>
          <w:r w:rsidR="00DA4B24" w:rsidRPr="007B5603">
            <w:rPr>
              <w:rStyle w:val="normaltextrun"/>
              <w:rFonts w:ascii="Arial" w:hAnsi="Arial" w:cs="Arial"/>
              <w:b/>
              <w:bCs/>
              <w:color w:val="000000"/>
              <w:shd w:val="clear" w:color="auto" w:fill="FFFFFF"/>
            </w:rPr>
            <w:t>Backup and Disaster Recovery</w:t>
          </w:r>
          <w:r w:rsidR="00F34A9D">
            <w:rPr>
              <w:rStyle w:val="normaltextrun"/>
              <w:rFonts w:ascii="Arial" w:hAnsi="Arial" w:cs="Arial"/>
              <w:b/>
              <w:bCs/>
              <w:color w:val="000000"/>
              <w:shd w:val="clear" w:color="auto" w:fill="FFFFFF"/>
            </w:rPr>
            <w:t>-</w:t>
          </w:r>
          <w:r w:rsidR="00EB23D3" w:rsidRPr="007B5603">
            <w:rPr>
              <w:rStyle w:val="normaltextrun"/>
              <w:rFonts w:ascii="Arial" w:hAnsi="Arial" w:cs="Arial"/>
              <w:b/>
              <w:bCs/>
              <w:color w:val="000000"/>
              <w:shd w:val="clear" w:color="auto" w:fill="FFFFFF"/>
            </w:rPr>
            <w:t>v</w:t>
          </w:r>
          <w:r w:rsidR="00347C66" w:rsidRPr="007B5603">
            <w:rPr>
              <w:rStyle w:val="normaltextrun"/>
              <w:rFonts w:ascii="Arial" w:hAnsi="Arial" w:cs="Arial"/>
              <w:b/>
              <w:bCs/>
              <w:color w:val="000000"/>
              <w:shd w:val="clear" w:color="auto" w:fill="FFFFFF"/>
            </w:rPr>
            <w:t>2</w:t>
          </w:r>
          <w:r w:rsidR="00EB23D3" w:rsidRPr="007B5603">
            <w:rPr>
              <w:rStyle w:val="normaltextrun"/>
              <w:rFonts w:ascii="Arial" w:hAnsi="Arial" w:cs="Arial"/>
              <w:b/>
              <w:bCs/>
              <w:color w:val="000000"/>
              <w:shd w:val="clear" w:color="auto" w:fill="FFFFFF"/>
            </w:rPr>
            <w:t>.0</w:t>
          </w:r>
          <w:r w:rsidR="00F34A9D">
            <w:rPr>
              <w:rStyle w:val="normaltextrun"/>
              <w:rFonts w:ascii="Arial" w:hAnsi="Arial" w:cs="Arial"/>
              <w:b/>
              <w:bCs/>
              <w:color w:val="000000"/>
              <w:shd w:val="clear" w:color="auto" w:fill="FFFFFF"/>
            </w:rPr>
            <w:t>-</w:t>
          </w:r>
          <w:r w:rsidR="00EB23D3" w:rsidRPr="007B5603">
            <w:rPr>
              <w:rStyle w:val="normaltextrun"/>
              <w:rFonts w:ascii="Arial" w:hAnsi="Arial" w:cs="Arial"/>
              <w:b/>
              <w:bCs/>
              <w:color w:val="000000"/>
              <w:shd w:val="clear" w:color="auto" w:fill="FFFFFF"/>
            </w:rPr>
            <w:t>EN</w:t>
          </w:r>
          <w:r w:rsidR="00F34A9D">
            <w:rPr>
              <w:rStyle w:val="normaltextrun"/>
              <w:rFonts w:ascii="Arial" w:hAnsi="Arial" w:cs="Arial"/>
              <w:b/>
              <w:bCs/>
              <w:color w:val="000000"/>
              <w:shd w:val="clear" w:color="auto" w:fill="FFFFFF"/>
            </w:rPr>
            <w:t>-</w:t>
          </w:r>
          <w:r w:rsidR="00347C66" w:rsidRPr="007B5603">
            <w:rPr>
              <w:rStyle w:val="normaltextrun"/>
              <w:rFonts w:ascii="Arial" w:hAnsi="Arial" w:cs="Arial"/>
              <w:b/>
              <w:bCs/>
              <w:color w:val="000000"/>
              <w:shd w:val="clear" w:color="auto" w:fill="FFFFFF"/>
            </w:rPr>
            <w:t>22</w:t>
          </w:r>
          <w:r w:rsidR="00DA4B24" w:rsidRPr="007B5603">
            <w:rPr>
              <w:rStyle w:val="normaltextrun"/>
              <w:rFonts w:ascii="Arial" w:hAnsi="Arial" w:cs="Arial"/>
              <w:b/>
              <w:bCs/>
              <w:color w:val="000000"/>
              <w:shd w:val="clear" w:color="auto" w:fill="FFFFFF"/>
            </w:rPr>
            <w:t>JUN</w:t>
          </w:r>
          <w:r w:rsidR="00EB23D3" w:rsidRPr="007B5603">
            <w:rPr>
              <w:rStyle w:val="normaltextrun"/>
              <w:rFonts w:ascii="Arial" w:hAnsi="Arial" w:cs="Arial"/>
              <w:b/>
              <w:bCs/>
              <w:color w:val="000000"/>
              <w:shd w:val="clear" w:color="auto" w:fill="FFFFFF"/>
            </w:rPr>
            <w:t>20</w:t>
          </w:r>
          <w:r w:rsidR="00347C66" w:rsidRPr="007B5603">
            <w:rPr>
              <w:rStyle w:val="normaltextrun"/>
              <w:rFonts w:ascii="Arial" w:hAnsi="Arial" w:cs="Arial"/>
              <w:b/>
              <w:bCs/>
              <w:color w:val="000000"/>
              <w:shd w:val="clear" w:color="auto" w:fill="FFFFFF"/>
            </w:rPr>
            <w:t>22</w:t>
          </w:r>
          <w:r w:rsidR="00F34A9D">
            <w:rPr>
              <w:rStyle w:val="normaltextrun"/>
              <w:rFonts w:ascii="Arial" w:hAnsi="Arial" w:cs="Arial"/>
              <w:b/>
              <w:bCs/>
              <w:color w:val="000000"/>
              <w:shd w:val="clear" w:color="auto" w:fill="FFFFFF"/>
            </w:rPr>
            <w:t xml:space="preserve">       </w:t>
          </w:r>
          <w:r w:rsidR="008B1AAB" w:rsidRPr="00080BE5">
            <w:rPr>
              <w:rFonts w:asciiTheme="minorHAnsi" w:hAnsiTheme="minorHAnsi"/>
            </w:rPr>
            <w:tab/>
          </w:r>
          <w:r w:rsidR="00F34A9D">
            <w:rPr>
              <w:rFonts w:asciiTheme="minorHAnsi" w:hAnsiTheme="minorHAnsi"/>
            </w:rPr>
            <w:t xml:space="preserve">    </w:t>
          </w:r>
          <w:r w:rsidR="008344B1" w:rsidRPr="00F34A9D">
            <w:rPr>
              <w:rFonts w:asciiTheme="minorBidi" w:hAnsiTheme="minorBidi" w:cstheme="minorBidi"/>
            </w:rPr>
            <w:t xml:space="preserve">Page </w:t>
          </w:r>
          <w:r w:rsidR="008344B1" w:rsidRPr="00F34A9D">
            <w:rPr>
              <w:rFonts w:asciiTheme="minorBidi" w:hAnsiTheme="minorBidi" w:cstheme="minorBidi"/>
              <w:b/>
              <w:lang w:val="nl-BE"/>
            </w:rPr>
            <w:fldChar w:fldCharType="begin"/>
          </w:r>
          <w:r w:rsidR="008344B1" w:rsidRPr="00F34A9D">
            <w:rPr>
              <w:rFonts w:asciiTheme="minorBidi" w:hAnsiTheme="minorBidi" w:cstheme="minorBidi"/>
              <w:b/>
            </w:rPr>
            <w:instrText xml:space="preserve"> PAGE  \* Arabic  \* MERGEFORMAT </w:instrText>
          </w:r>
          <w:r w:rsidR="008344B1" w:rsidRPr="00F34A9D">
            <w:rPr>
              <w:rFonts w:asciiTheme="minorBidi" w:hAnsiTheme="minorBidi" w:cstheme="minorBidi"/>
              <w:b/>
              <w:lang w:val="nl-BE"/>
            </w:rPr>
            <w:fldChar w:fldCharType="separate"/>
          </w:r>
          <w:r w:rsidR="008B1AAB" w:rsidRPr="00F34A9D">
            <w:rPr>
              <w:rFonts w:asciiTheme="minorBidi" w:hAnsiTheme="minorBidi" w:cstheme="minorBidi"/>
              <w:b/>
              <w:noProof/>
            </w:rPr>
            <w:t>1</w:t>
          </w:r>
          <w:r w:rsidR="008344B1" w:rsidRPr="00F34A9D">
            <w:rPr>
              <w:rFonts w:asciiTheme="minorBidi" w:hAnsiTheme="minorBidi" w:cstheme="minorBidi"/>
              <w:b/>
              <w:lang w:val="nl-BE"/>
            </w:rPr>
            <w:fldChar w:fldCharType="end"/>
          </w:r>
          <w:r w:rsidR="008344B1" w:rsidRPr="00F34A9D">
            <w:rPr>
              <w:rFonts w:asciiTheme="minorBidi" w:hAnsiTheme="minorBidi" w:cstheme="minorBidi"/>
            </w:rPr>
            <w:t xml:space="preserve"> of </w:t>
          </w:r>
          <w:r w:rsidR="00DC5819" w:rsidRPr="00F34A9D">
            <w:rPr>
              <w:rFonts w:asciiTheme="minorBidi" w:hAnsiTheme="minorBidi" w:cstheme="minorBidi"/>
            </w:rPr>
            <w:fldChar w:fldCharType="begin"/>
          </w:r>
          <w:r w:rsidR="00DC5819" w:rsidRPr="00F34A9D">
            <w:rPr>
              <w:rFonts w:asciiTheme="minorBidi" w:hAnsiTheme="minorBidi" w:cstheme="minorBidi"/>
            </w:rPr>
            <w:instrText xml:space="preserve"> NUMPAGES  \* Arabic  \* MERGEFORMAT </w:instrText>
          </w:r>
          <w:r w:rsidR="00DC5819" w:rsidRPr="00F34A9D">
            <w:rPr>
              <w:rFonts w:asciiTheme="minorBidi" w:hAnsiTheme="minorBidi" w:cstheme="minorBidi"/>
            </w:rPr>
            <w:fldChar w:fldCharType="separate"/>
          </w:r>
          <w:r w:rsidR="008B1AAB" w:rsidRPr="00F34A9D">
            <w:rPr>
              <w:rFonts w:asciiTheme="minorBidi" w:hAnsiTheme="minorBidi" w:cstheme="minorBidi"/>
              <w:b/>
              <w:noProof/>
            </w:rPr>
            <w:t>2</w:t>
          </w:r>
          <w:r w:rsidR="00DC5819" w:rsidRPr="00F34A9D">
            <w:rPr>
              <w:rFonts w:asciiTheme="minorBidi" w:hAnsiTheme="minorBidi" w:cstheme="minorBidi"/>
              <w:b/>
              <w:noProof/>
            </w:rPr>
            <w:fldChar w:fldCharType="end"/>
          </w:r>
        </w:p>
      </w:tc>
    </w:tr>
  </w:tbl>
  <w:p w14:paraId="34CE0A41" w14:textId="77777777" w:rsidR="008344B1" w:rsidRPr="00080BE5" w:rsidRDefault="008344B1">
    <w:pPr>
      <w:pStyle w:val="Header"/>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B12C" w14:textId="77777777" w:rsidR="00D91EAA" w:rsidRDefault="00D91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C66"/>
    <w:multiLevelType w:val="hybridMultilevel"/>
    <w:tmpl w:val="478645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71FA9"/>
    <w:multiLevelType w:val="hybridMultilevel"/>
    <w:tmpl w:val="B9CECD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446B46"/>
    <w:multiLevelType w:val="hybridMultilevel"/>
    <w:tmpl w:val="4360125A"/>
    <w:lvl w:ilvl="0" w:tplc="69BA9878">
      <w:start w:val="1"/>
      <w:numFmt w:val="lowerLetter"/>
      <w:lvlText w:val="%1."/>
      <w:lvlJc w:val="left"/>
      <w:pPr>
        <w:ind w:left="720" w:hanging="360"/>
      </w:pPr>
    </w:lvl>
    <w:lvl w:ilvl="1" w:tplc="B0F08D52">
      <w:start w:val="1"/>
      <w:numFmt w:val="lowerLetter"/>
      <w:lvlText w:val="%2."/>
      <w:lvlJc w:val="left"/>
      <w:pPr>
        <w:ind w:left="1440" w:hanging="360"/>
      </w:pPr>
    </w:lvl>
    <w:lvl w:ilvl="2" w:tplc="0E88CD38">
      <w:start w:val="1"/>
      <w:numFmt w:val="lowerRoman"/>
      <w:lvlText w:val="%3."/>
      <w:lvlJc w:val="right"/>
      <w:pPr>
        <w:ind w:left="2160" w:hanging="180"/>
      </w:pPr>
    </w:lvl>
    <w:lvl w:ilvl="3" w:tplc="9314F6A0">
      <w:start w:val="1"/>
      <w:numFmt w:val="decimal"/>
      <w:lvlText w:val="%4."/>
      <w:lvlJc w:val="left"/>
      <w:pPr>
        <w:ind w:left="2880" w:hanging="360"/>
      </w:pPr>
    </w:lvl>
    <w:lvl w:ilvl="4" w:tplc="1DD4CDA6">
      <w:start w:val="1"/>
      <w:numFmt w:val="lowerLetter"/>
      <w:lvlText w:val="%5."/>
      <w:lvlJc w:val="left"/>
      <w:pPr>
        <w:ind w:left="3600" w:hanging="360"/>
      </w:pPr>
    </w:lvl>
    <w:lvl w:ilvl="5" w:tplc="E10E68DE">
      <w:start w:val="1"/>
      <w:numFmt w:val="lowerRoman"/>
      <w:lvlText w:val="%6."/>
      <w:lvlJc w:val="right"/>
      <w:pPr>
        <w:ind w:left="4320" w:hanging="180"/>
      </w:pPr>
    </w:lvl>
    <w:lvl w:ilvl="6" w:tplc="A4A01EAA">
      <w:start w:val="1"/>
      <w:numFmt w:val="decimal"/>
      <w:lvlText w:val="%7."/>
      <w:lvlJc w:val="left"/>
      <w:pPr>
        <w:ind w:left="5040" w:hanging="360"/>
      </w:pPr>
    </w:lvl>
    <w:lvl w:ilvl="7" w:tplc="E71A5636">
      <w:start w:val="1"/>
      <w:numFmt w:val="lowerLetter"/>
      <w:lvlText w:val="%8."/>
      <w:lvlJc w:val="left"/>
      <w:pPr>
        <w:ind w:left="5760" w:hanging="360"/>
      </w:pPr>
    </w:lvl>
    <w:lvl w:ilvl="8" w:tplc="C11030E8">
      <w:start w:val="1"/>
      <w:numFmt w:val="lowerRoman"/>
      <w:lvlText w:val="%9."/>
      <w:lvlJc w:val="right"/>
      <w:pPr>
        <w:ind w:left="6480" w:hanging="180"/>
      </w:pPr>
    </w:lvl>
  </w:abstractNum>
  <w:abstractNum w:abstractNumId="3" w15:restartNumberingAfterBreak="0">
    <w:nsid w:val="18D97EB7"/>
    <w:multiLevelType w:val="hybridMultilevel"/>
    <w:tmpl w:val="79702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1E2C14"/>
    <w:multiLevelType w:val="hybridMultilevel"/>
    <w:tmpl w:val="59E4FE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E125175"/>
    <w:multiLevelType w:val="hybridMultilevel"/>
    <w:tmpl w:val="78E67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7741B"/>
    <w:multiLevelType w:val="hybridMultilevel"/>
    <w:tmpl w:val="49DC0344"/>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7AA5B36"/>
    <w:multiLevelType w:val="multilevel"/>
    <w:tmpl w:val="F2C89EE6"/>
    <w:lvl w:ilvl="0">
      <w:start w:val="5"/>
      <w:numFmt w:val="decimal"/>
      <w:lvlText w:val="%1"/>
      <w:lvlJc w:val="left"/>
      <w:pPr>
        <w:ind w:left="360" w:hanging="360"/>
      </w:pPr>
      <w:rPr>
        <w:rFonts w:ascii="Arial" w:eastAsiaTheme="minorEastAsia" w:hAnsi="Arial" w:cs="Arial" w:hint="default"/>
        <w:b/>
        <w:color w:val="365F91" w:themeColor="accent1" w:themeShade="BF"/>
        <w:sz w:val="28"/>
      </w:rPr>
    </w:lvl>
    <w:lvl w:ilvl="1">
      <w:start w:val="3"/>
      <w:numFmt w:val="decimal"/>
      <w:lvlText w:val="%1.%2"/>
      <w:lvlJc w:val="left"/>
      <w:pPr>
        <w:ind w:left="360" w:hanging="360"/>
      </w:pPr>
      <w:rPr>
        <w:rFonts w:ascii="Arial" w:eastAsiaTheme="minorEastAsia" w:hAnsi="Arial" w:cs="Arial" w:hint="default"/>
        <w:b/>
        <w:color w:val="365F91" w:themeColor="accent1" w:themeShade="BF"/>
        <w:sz w:val="28"/>
      </w:rPr>
    </w:lvl>
    <w:lvl w:ilvl="2">
      <w:start w:val="1"/>
      <w:numFmt w:val="decimal"/>
      <w:lvlText w:val="%1.%2.%3"/>
      <w:lvlJc w:val="left"/>
      <w:pPr>
        <w:ind w:left="720" w:hanging="720"/>
      </w:pPr>
      <w:rPr>
        <w:rFonts w:ascii="Arial" w:eastAsiaTheme="minorEastAsia" w:hAnsi="Arial" w:cs="Arial" w:hint="default"/>
        <w:b/>
        <w:color w:val="365F91" w:themeColor="accent1" w:themeShade="BF"/>
        <w:sz w:val="28"/>
      </w:rPr>
    </w:lvl>
    <w:lvl w:ilvl="3">
      <w:start w:val="1"/>
      <w:numFmt w:val="decimal"/>
      <w:lvlText w:val="%1.%2.%3.%4"/>
      <w:lvlJc w:val="left"/>
      <w:pPr>
        <w:ind w:left="1080" w:hanging="1080"/>
      </w:pPr>
      <w:rPr>
        <w:rFonts w:ascii="Arial" w:eastAsiaTheme="minorEastAsia" w:hAnsi="Arial" w:cs="Arial" w:hint="default"/>
        <w:b/>
        <w:color w:val="365F91" w:themeColor="accent1" w:themeShade="BF"/>
        <w:sz w:val="28"/>
      </w:rPr>
    </w:lvl>
    <w:lvl w:ilvl="4">
      <w:start w:val="1"/>
      <w:numFmt w:val="decimal"/>
      <w:lvlText w:val="%1.%2.%3.%4.%5"/>
      <w:lvlJc w:val="left"/>
      <w:pPr>
        <w:ind w:left="1080" w:hanging="1080"/>
      </w:pPr>
      <w:rPr>
        <w:rFonts w:ascii="Arial" w:eastAsiaTheme="minorEastAsia" w:hAnsi="Arial" w:cs="Arial" w:hint="default"/>
        <w:b/>
        <w:color w:val="365F91" w:themeColor="accent1" w:themeShade="BF"/>
        <w:sz w:val="28"/>
      </w:rPr>
    </w:lvl>
    <w:lvl w:ilvl="5">
      <w:start w:val="1"/>
      <w:numFmt w:val="decimal"/>
      <w:lvlText w:val="%1.%2.%3.%4.%5.%6"/>
      <w:lvlJc w:val="left"/>
      <w:pPr>
        <w:ind w:left="1440" w:hanging="1440"/>
      </w:pPr>
      <w:rPr>
        <w:rFonts w:ascii="Arial" w:eastAsiaTheme="minorEastAsia" w:hAnsi="Arial" w:cs="Arial" w:hint="default"/>
        <w:b/>
        <w:color w:val="365F91" w:themeColor="accent1" w:themeShade="BF"/>
        <w:sz w:val="28"/>
      </w:rPr>
    </w:lvl>
    <w:lvl w:ilvl="6">
      <w:start w:val="1"/>
      <w:numFmt w:val="decimal"/>
      <w:lvlText w:val="%1.%2.%3.%4.%5.%6.%7"/>
      <w:lvlJc w:val="left"/>
      <w:pPr>
        <w:ind w:left="1440" w:hanging="1440"/>
      </w:pPr>
      <w:rPr>
        <w:rFonts w:ascii="Arial" w:eastAsiaTheme="minorEastAsia" w:hAnsi="Arial" w:cs="Arial" w:hint="default"/>
        <w:b/>
        <w:color w:val="365F91" w:themeColor="accent1" w:themeShade="BF"/>
        <w:sz w:val="28"/>
      </w:rPr>
    </w:lvl>
    <w:lvl w:ilvl="7">
      <w:start w:val="1"/>
      <w:numFmt w:val="decimal"/>
      <w:lvlText w:val="%1.%2.%3.%4.%5.%6.%7.%8"/>
      <w:lvlJc w:val="left"/>
      <w:pPr>
        <w:ind w:left="1800" w:hanging="1800"/>
      </w:pPr>
      <w:rPr>
        <w:rFonts w:ascii="Arial" w:eastAsiaTheme="minorEastAsia" w:hAnsi="Arial" w:cs="Arial" w:hint="default"/>
        <w:b/>
        <w:color w:val="365F91" w:themeColor="accent1" w:themeShade="BF"/>
        <w:sz w:val="28"/>
      </w:rPr>
    </w:lvl>
    <w:lvl w:ilvl="8">
      <w:start w:val="1"/>
      <w:numFmt w:val="decimal"/>
      <w:lvlText w:val="%1.%2.%3.%4.%5.%6.%7.%8.%9"/>
      <w:lvlJc w:val="left"/>
      <w:pPr>
        <w:ind w:left="1800" w:hanging="1800"/>
      </w:pPr>
      <w:rPr>
        <w:rFonts w:ascii="Arial" w:eastAsiaTheme="minorEastAsia" w:hAnsi="Arial" w:cs="Arial" w:hint="default"/>
        <w:b/>
        <w:color w:val="365F91" w:themeColor="accent1" w:themeShade="BF"/>
        <w:sz w:val="28"/>
      </w:rPr>
    </w:lvl>
  </w:abstractNum>
  <w:abstractNum w:abstractNumId="8" w15:restartNumberingAfterBreak="0">
    <w:nsid w:val="2BE12036"/>
    <w:multiLevelType w:val="hybridMultilevel"/>
    <w:tmpl w:val="01A204C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E4F01"/>
    <w:multiLevelType w:val="hybridMultilevel"/>
    <w:tmpl w:val="ABAC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574CF"/>
    <w:multiLevelType w:val="hybridMultilevel"/>
    <w:tmpl w:val="F8A0BE7C"/>
    <w:lvl w:ilvl="0" w:tplc="D67A86A6">
      <w:start w:val="1"/>
      <w:numFmt w:val="bullet"/>
      <w:lvlText w:val=""/>
      <w:lvlJc w:val="left"/>
      <w:pPr>
        <w:tabs>
          <w:tab w:val="num" w:pos="680"/>
        </w:tabs>
        <w:ind w:left="680" w:hanging="396"/>
      </w:pPr>
      <w:rPr>
        <w:rFonts w:ascii="Symbol" w:hAnsi="Symbol" w:hint="default"/>
        <w:sz w:val="20"/>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D902B03"/>
    <w:multiLevelType w:val="hybridMultilevel"/>
    <w:tmpl w:val="AEA0AB3C"/>
    <w:lvl w:ilvl="0" w:tplc="9DF2CC2C">
      <w:start w:val="1"/>
      <w:numFmt w:val="decimal"/>
      <w:lvlText w:val="%1)"/>
      <w:lvlJc w:val="left"/>
      <w:pPr>
        <w:ind w:left="720" w:hanging="360"/>
      </w:pPr>
      <w:rPr>
        <w:rFonts w:ascii="Arial" w:hAnsi="Arial" w:cs="Arial"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E703B28"/>
    <w:multiLevelType w:val="hybridMultilevel"/>
    <w:tmpl w:val="5894C3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8E73331"/>
    <w:multiLevelType w:val="hybridMultilevel"/>
    <w:tmpl w:val="35F2F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94C96"/>
    <w:multiLevelType w:val="hybridMultilevel"/>
    <w:tmpl w:val="BB928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851D77"/>
    <w:multiLevelType w:val="multilevel"/>
    <w:tmpl w:val="A478376E"/>
    <w:lvl w:ilvl="0">
      <w:start w:val="1"/>
      <w:numFmt w:val="decimal"/>
      <w:lvlText w:val="%1."/>
      <w:lvlJc w:val="left"/>
      <w:pPr>
        <w:ind w:left="644" w:hanging="360"/>
      </w:pPr>
      <w:rPr>
        <w:rFonts w:ascii="Verdana" w:hAnsi="Verdana" w:hint="default"/>
        <w:b/>
        <w:i w:val="0"/>
        <w:sz w:val="22"/>
        <w:szCs w:val="22"/>
      </w:rPr>
    </w:lvl>
    <w:lvl w:ilvl="1">
      <w:start w:val="1"/>
      <w:numFmt w:val="decimal"/>
      <w:lvlText w:val="%1.%2"/>
      <w:lvlJc w:val="left"/>
      <w:pPr>
        <w:ind w:left="1146" w:hanging="720"/>
      </w:pPr>
      <w:rPr>
        <w:b w:val="0"/>
        <w:sz w:val="20"/>
        <w:szCs w:val="20"/>
      </w:rPr>
    </w:lvl>
    <w:lvl w:ilvl="2">
      <w:start w:val="1"/>
      <w:numFmt w:val="decimal"/>
      <w:lvlText w:val="%1.%2.%3"/>
      <w:lvlJc w:val="left"/>
      <w:pPr>
        <w:ind w:left="1080" w:hanging="720"/>
      </w:pPr>
      <w:rPr>
        <w:b w:val="0"/>
        <w:sz w:val="20"/>
        <w:szCs w:val="20"/>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6" w15:restartNumberingAfterBreak="0">
    <w:nsid w:val="3FD91D9D"/>
    <w:multiLevelType w:val="hybridMultilevel"/>
    <w:tmpl w:val="D2B02C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C260439"/>
    <w:multiLevelType w:val="hybridMultilevel"/>
    <w:tmpl w:val="2200CD7C"/>
    <w:lvl w:ilvl="0" w:tplc="6148945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D46B86"/>
    <w:multiLevelType w:val="hybridMultilevel"/>
    <w:tmpl w:val="6994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320038"/>
    <w:multiLevelType w:val="multilevel"/>
    <w:tmpl w:val="0C58E4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94764F"/>
    <w:multiLevelType w:val="hybridMultilevel"/>
    <w:tmpl w:val="00CE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F171A"/>
    <w:multiLevelType w:val="hybridMultilevel"/>
    <w:tmpl w:val="FE76A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962828"/>
    <w:multiLevelType w:val="hybridMultilevel"/>
    <w:tmpl w:val="83D61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5BE2838"/>
    <w:multiLevelType w:val="hybridMultilevel"/>
    <w:tmpl w:val="32AE8E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6BA75F7"/>
    <w:multiLevelType w:val="multilevel"/>
    <w:tmpl w:val="4C082366"/>
    <w:lvl w:ilvl="0">
      <w:start w:val="1"/>
      <w:numFmt w:val="decimal"/>
      <w:lvlText w:val="%1."/>
      <w:lvlJc w:val="left"/>
      <w:pPr>
        <w:ind w:left="450" w:hanging="360"/>
      </w:pPr>
      <w:rPr>
        <w:rFonts w:ascii="Verdana" w:hAnsi="Verdana" w:hint="default"/>
        <w:b/>
        <w:i w:val="0"/>
        <w:sz w:val="22"/>
        <w:szCs w:val="22"/>
      </w:rPr>
    </w:lvl>
    <w:lvl w:ilvl="1">
      <w:start w:val="2"/>
      <w:numFmt w:val="decimal"/>
      <w:lvlText w:val="%1.%2"/>
      <w:lvlJc w:val="left"/>
      <w:pPr>
        <w:ind w:left="1260" w:hanging="720"/>
      </w:pPr>
    </w:lvl>
    <w:lvl w:ilvl="2">
      <w:start w:val="1"/>
      <w:numFmt w:val="bullet"/>
      <w:lvlText w:val=""/>
      <w:lvlJc w:val="left"/>
      <w:pPr>
        <w:ind w:left="1710" w:hanging="720"/>
      </w:pPr>
      <w:rPr>
        <w:rFonts w:ascii="Symbol" w:hAnsi="Symbol" w:hint="default"/>
      </w:rPr>
    </w:lvl>
    <w:lvl w:ilvl="3">
      <w:start w:val="1"/>
      <w:numFmt w:val="decimal"/>
      <w:lvlText w:val="%1.%2.%3.%4"/>
      <w:lvlJc w:val="left"/>
      <w:pPr>
        <w:ind w:left="2520" w:hanging="1080"/>
      </w:pPr>
    </w:lvl>
    <w:lvl w:ilvl="4">
      <w:start w:val="1"/>
      <w:numFmt w:val="decimal"/>
      <w:lvlText w:val="%1.%2.%3.%4.%5"/>
      <w:lvlJc w:val="left"/>
      <w:pPr>
        <w:ind w:left="3330" w:hanging="1440"/>
      </w:pPr>
    </w:lvl>
    <w:lvl w:ilvl="5">
      <w:start w:val="1"/>
      <w:numFmt w:val="decimal"/>
      <w:lvlText w:val="%1.%2.%3.%4.%5.%6"/>
      <w:lvlJc w:val="left"/>
      <w:pPr>
        <w:ind w:left="3780" w:hanging="1440"/>
      </w:pPr>
    </w:lvl>
    <w:lvl w:ilvl="6">
      <w:start w:val="1"/>
      <w:numFmt w:val="decimal"/>
      <w:lvlText w:val="%1.%2.%3.%4.%5.%6.%7"/>
      <w:lvlJc w:val="left"/>
      <w:pPr>
        <w:ind w:left="4590" w:hanging="1800"/>
      </w:pPr>
    </w:lvl>
    <w:lvl w:ilvl="7">
      <w:start w:val="1"/>
      <w:numFmt w:val="decimal"/>
      <w:lvlText w:val="%1.%2.%3.%4.%5.%6.%7.%8"/>
      <w:lvlJc w:val="left"/>
      <w:pPr>
        <w:ind w:left="5400" w:hanging="2160"/>
      </w:pPr>
    </w:lvl>
    <w:lvl w:ilvl="8">
      <w:start w:val="1"/>
      <w:numFmt w:val="decimal"/>
      <w:lvlText w:val="%1.%2.%3.%4.%5.%6.%7.%8.%9"/>
      <w:lvlJc w:val="left"/>
      <w:pPr>
        <w:ind w:left="5850" w:hanging="2160"/>
      </w:pPr>
    </w:lvl>
  </w:abstractNum>
  <w:abstractNum w:abstractNumId="25" w15:restartNumberingAfterBreak="0">
    <w:nsid w:val="56CA3FE0"/>
    <w:multiLevelType w:val="multilevel"/>
    <w:tmpl w:val="F6EEB6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BD770A"/>
    <w:multiLevelType w:val="hybridMultilevel"/>
    <w:tmpl w:val="180AA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4ED32DB"/>
    <w:multiLevelType w:val="hybridMultilevel"/>
    <w:tmpl w:val="6050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D07A04"/>
    <w:multiLevelType w:val="hybridMultilevel"/>
    <w:tmpl w:val="9AD6ADA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Times New Roman"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Times New Roman"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Times New Roman" w:hint="default"/>
      </w:rPr>
    </w:lvl>
    <w:lvl w:ilvl="8" w:tplc="08090005">
      <w:start w:val="1"/>
      <w:numFmt w:val="bullet"/>
      <w:lvlText w:val=""/>
      <w:lvlJc w:val="left"/>
      <w:pPr>
        <w:ind w:left="6404" w:hanging="360"/>
      </w:pPr>
      <w:rPr>
        <w:rFonts w:ascii="Wingdings" w:hAnsi="Wingdings" w:hint="default"/>
      </w:rPr>
    </w:lvl>
  </w:abstractNum>
  <w:abstractNum w:abstractNumId="29" w15:restartNumberingAfterBreak="0">
    <w:nsid w:val="6F3C1D6E"/>
    <w:multiLevelType w:val="hybridMultilevel"/>
    <w:tmpl w:val="9836F49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1441D91"/>
    <w:multiLevelType w:val="multilevel"/>
    <w:tmpl w:val="F6EEB6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934283"/>
    <w:multiLevelType w:val="hybridMultilevel"/>
    <w:tmpl w:val="5DC020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64607425">
    <w:abstractNumId w:val="2"/>
  </w:num>
  <w:num w:numId="2" w16cid:durableId="1650744324">
    <w:abstractNumId w:val="1"/>
  </w:num>
  <w:num w:numId="3" w16cid:durableId="286665053">
    <w:abstractNumId w:val="23"/>
  </w:num>
  <w:num w:numId="4" w16cid:durableId="876241334">
    <w:abstractNumId w:val="31"/>
  </w:num>
  <w:num w:numId="5" w16cid:durableId="1367412122">
    <w:abstractNumId w:val="4"/>
  </w:num>
  <w:num w:numId="6" w16cid:durableId="539054947">
    <w:abstractNumId w:val="16"/>
  </w:num>
  <w:num w:numId="7" w16cid:durableId="1365323463">
    <w:abstractNumId w:val="11"/>
  </w:num>
  <w:num w:numId="8" w16cid:durableId="1754660892">
    <w:abstractNumId w:val="26"/>
  </w:num>
  <w:num w:numId="9" w16cid:durableId="902369775">
    <w:abstractNumId w:val="22"/>
  </w:num>
  <w:num w:numId="10" w16cid:durableId="15574269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6562682">
    <w:abstractNumId w:val="12"/>
  </w:num>
  <w:num w:numId="12" w16cid:durableId="1393431600">
    <w:abstractNumId w:val="15"/>
  </w:num>
  <w:num w:numId="13" w16cid:durableId="1028288826">
    <w:abstractNumId w:val="27"/>
  </w:num>
  <w:num w:numId="14" w16cid:durableId="107311707">
    <w:abstractNumId w:val="18"/>
  </w:num>
  <w:num w:numId="15" w16cid:durableId="974026527">
    <w:abstractNumId w:val="6"/>
  </w:num>
  <w:num w:numId="16" w16cid:durableId="2044986785">
    <w:abstractNumId w:val="6"/>
  </w:num>
  <w:num w:numId="17" w16cid:durableId="523252103">
    <w:abstractNumId w:val="28"/>
  </w:num>
  <w:num w:numId="18" w16cid:durableId="1263535951">
    <w:abstractNumId w:val="13"/>
  </w:num>
  <w:num w:numId="19" w16cid:durableId="50665200">
    <w:abstractNumId w:val="30"/>
  </w:num>
  <w:num w:numId="20" w16cid:durableId="1718235931">
    <w:abstractNumId w:val="0"/>
  </w:num>
  <w:num w:numId="21" w16cid:durableId="175510412">
    <w:abstractNumId w:val="24"/>
  </w:num>
  <w:num w:numId="22" w16cid:durableId="145052820">
    <w:abstractNumId w:val="19"/>
  </w:num>
  <w:num w:numId="23" w16cid:durableId="1002975563">
    <w:abstractNumId w:val="20"/>
  </w:num>
  <w:num w:numId="24" w16cid:durableId="679700728">
    <w:abstractNumId w:val="8"/>
  </w:num>
  <w:num w:numId="25" w16cid:durableId="1400128559">
    <w:abstractNumId w:val="24"/>
    <w:lvlOverride w:ilvl="0">
      <w:startOverride w:val="1"/>
    </w:lvlOverride>
    <w:lvlOverride w:ilvl="1">
      <w:startOverride w:val="1"/>
    </w:lvlOverride>
  </w:num>
  <w:num w:numId="26" w16cid:durableId="431828791">
    <w:abstractNumId w:val="5"/>
  </w:num>
  <w:num w:numId="27" w16cid:durableId="136606353">
    <w:abstractNumId w:val="7"/>
  </w:num>
  <w:num w:numId="28" w16cid:durableId="264654559">
    <w:abstractNumId w:val="17"/>
  </w:num>
  <w:num w:numId="29" w16cid:durableId="736057381">
    <w:abstractNumId w:val="25"/>
  </w:num>
  <w:num w:numId="30" w16cid:durableId="1273511922">
    <w:abstractNumId w:val="3"/>
  </w:num>
  <w:num w:numId="31" w16cid:durableId="1198391878">
    <w:abstractNumId w:val="21"/>
  </w:num>
  <w:num w:numId="32" w16cid:durableId="502815724">
    <w:abstractNumId w:val="14"/>
  </w:num>
  <w:num w:numId="33" w16cid:durableId="1832064143">
    <w:abstractNumId w:val="29"/>
  </w:num>
  <w:num w:numId="34" w16cid:durableId="559749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53"/>
    <w:rsid w:val="00001A96"/>
    <w:rsid w:val="00004567"/>
    <w:rsid w:val="00007DCC"/>
    <w:rsid w:val="00020420"/>
    <w:rsid w:val="00024EE7"/>
    <w:rsid w:val="0003267B"/>
    <w:rsid w:val="00033259"/>
    <w:rsid w:val="00034318"/>
    <w:rsid w:val="00034AA1"/>
    <w:rsid w:val="00037AC4"/>
    <w:rsid w:val="00050381"/>
    <w:rsid w:val="000527CC"/>
    <w:rsid w:val="00054058"/>
    <w:rsid w:val="000560AF"/>
    <w:rsid w:val="00080BE5"/>
    <w:rsid w:val="00082D86"/>
    <w:rsid w:val="00084316"/>
    <w:rsid w:val="00086E19"/>
    <w:rsid w:val="000A37BB"/>
    <w:rsid w:val="000B1306"/>
    <w:rsid w:val="000C415E"/>
    <w:rsid w:val="000F3404"/>
    <w:rsid w:val="000F4FFB"/>
    <w:rsid w:val="00110D0E"/>
    <w:rsid w:val="00113489"/>
    <w:rsid w:val="00114AA3"/>
    <w:rsid w:val="00121ECE"/>
    <w:rsid w:val="00126DCF"/>
    <w:rsid w:val="00132FBA"/>
    <w:rsid w:val="00140E9B"/>
    <w:rsid w:val="00143789"/>
    <w:rsid w:val="00154449"/>
    <w:rsid w:val="00154A38"/>
    <w:rsid w:val="00160E78"/>
    <w:rsid w:val="001620FE"/>
    <w:rsid w:val="00162592"/>
    <w:rsid w:val="001655D5"/>
    <w:rsid w:val="00166D88"/>
    <w:rsid w:val="0016745D"/>
    <w:rsid w:val="00174E07"/>
    <w:rsid w:val="001876C8"/>
    <w:rsid w:val="001A0646"/>
    <w:rsid w:val="001A170D"/>
    <w:rsid w:val="001A6D13"/>
    <w:rsid w:val="001B0D37"/>
    <w:rsid w:val="001B33E1"/>
    <w:rsid w:val="001C6DF0"/>
    <w:rsid w:val="001C73DE"/>
    <w:rsid w:val="001C756C"/>
    <w:rsid w:val="001D3CC7"/>
    <w:rsid w:val="001D4EE9"/>
    <w:rsid w:val="001D751D"/>
    <w:rsid w:val="001D7AD9"/>
    <w:rsid w:val="001E42B0"/>
    <w:rsid w:val="001F0C9E"/>
    <w:rsid w:val="001F3DD4"/>
    <w:rsid w:val="00200538"/>
    <w:rsid w:val="002128F6"/>
    <w:rsid w:val="002217F5"/>
    <w:rsid w:val="0022442C"/>
    <w:rsid w:val="002262D4"/>
    <w:rsid w:val="00232C59"/>
    <w:rsid w:val="002355F2"/>
    <w:rsid w:val="002359B7"/>
    <w:rsid w:val="00244D53"/>
    <w:rsid w:val="00265E6E"/>
    <w:rsid w:val="002839C2"/>
    <w:rsid w:val="00286226"/>
    <w:rsid w:val="002878D2"/>
    <w:rsid w:val="00287967"/>
    <w:rsid w:val="002B17DC"/>
    <w:rsid w:val="002B3C25"/>
    <w:rsid w:val="002C2A1D"/>
    <w:rsid w:val="002D2104"/>
    <w:rsid w:val="002E0B1B"/>
    <w:rsid w:val="002E3D99"/>
    <w:rsid w:val="002F15ED"/>
    <w:rsid w:val="00301BE0"/>
    <w:rsid w:val="003078C3"/>
    <w:rsid w:val="003101BF"/>
    <w:rsid w:val="00332C87"/>
    <w:rsid w:val="00340FC1"/>
    <w:rsid w:val="003418A9"/>
    <w:rsid w:val="003447B5"/>
    <w:rsid w:val="00345F67"/>
    <w:rsid w:val="00347C66"/>
    <w:rsid w:val="00351AF3"/>
    <w:rsid w:val="003626A3"/>
    <w:rsid w:val="00370A7F"/>
    <w:rsid w:val="00374A44"/>
    <w:rsid w:val="00377E6D"/>
    <w:rsid w:val="00382E91"/>
    <w:rsid w:val="0038337D"/>
    <w:rsid w:val="003A023D"/>
    <w:rsid w:val="003A1079"/>
    <w:rsid w:val="003A295B"/>
    <w:rsid w:val="003B04D3"/>
    <w:rsid w:val="003B2753"/>
    <w:rsid w:val="003B7482"/>
    <w:rsid w:val="003C47C2"/>
    <w:rsid w:val="003D1DE9"/>
    <w:rsid w:val="003E2FBE"/>
    <w:rsid w:val="003E7A77"/>
    <w:rsid w:val="003F32EB"/>
    <w:rsid w:val="0040031F"/>
    <w:rsid w:val="004013BC"/>
    <w:rsid w:val="00420D74"/>
    <w:rsid w:val="00427E4D"/>
    <w:rsid w:val="00434DD9"/>
    <w:rsid w:val="00436B89"/>
    <w:rsid w:val="004404D0"/>
    <w:rsid w:val="004579BE"/>
    <w:rsid w:val="00460C01"/>
    <w:rsid w:val="004669A6"/>
    <w:rsid w:val="00482EAA"/>
    <w:rsid w:val="00494964"/>
    <w:rsid w:val="00496DF2"/>
    <w:rsid w:val="004A3671"/>
    <w:rsid w:val="004A54ED"/>
    <w:rsid w:val="004A57DA"/>
    <w:rsid w:val="004B23D1"/>
    <w:rsid w:val="004B2E1B"/>
    <w:rsid w:val="004B4534"/>
    <w:rsid w:val="004B6B49"/>
    <w:rsid w:val="004C4A38"/>
    <w:rsid w:val="004C55FA"/>
    <w:rsid w:val="004D328A"/>
    <w:rsid w:val="004E5C08"/>
    <w:rsid w:val="004F6D97"/>
    <w:rsid w:val="00501435"/>
    <w:rsid w:val="005037E0"/>
    <w:rsid w:val="0051370B"/>
    <w:rsid w:val="0052570C"/>
    <w:rsid w:val="005270AD"/>
    <w:rsid w:val="0053015C"/>
    <w:rsid w:val="005318F1"/>
    <w:rsid w:val="00532FEB"/>
    <w:rsid w:val="00535225"/>
    <w:rsid w:val="00540FEE"/>
    <w:rsid w:val="00546C38"/>
    <w:rsid w:val="0055281C"/>
    <w:rsid w:val="00554C1A"/>
    <w:rsid w:val="00562498"/>
    <w:rsid w:val="005640FD"/>
    <w:rsid w:val="00564137"/>
    <w:rsid w:val="005666C4"/>
    <w:rsid w:val="005704C2"/>
    <w:rsid w:val="00572CD7"/>
    <w:rsid w:val="00582BD0"/>
    <w:rsid w:val="00585196"/>
    <w:rsid w:val="00586F60"/>
    <w:rsid w:val="005935AA"/>
    <w:rsid w:val="005A0304"/>
    <w:rsid w:val="005A72C2"/>
    <w:rsid w:val="005D796B"/>
    <w:rsid w:val="005E0AC4"/>
    <w:rsid w:val="005E4D67"/>
    <w:rsid w:val="005F2F51"/>
    <w:rsid w:val="005F5FC1"/>
    <w:rsid w:val="00603074"/>
    <w:rsid w:val="006116ED"/>
    <w:rsid w:val="006156DC"/>
    <w:rsid w:val="00615E12"/>
    <w:rsid w:val="00665F92"/>
    <w:rsid w:val="00674D56"/>
    <w:rsid w:val="0068425B"/>
    <w:rsid w:val="00695A75"/>
    <w:rsid w:val="006A113C"/>
    <w:rsid w:val="006A7FCD"/>
    <w:rsid w:val="006B56C3"/>
    <w:rsid w:val="006B59EA"/>
    <w:rsid w:val="006B7EA4"/>
    <w:rsid w:val="006B7EC4"/>
    <w:rsid w:val="006C23ED"/>
    <w:rsid w:val="006C622C"/>
    <w:rsid w:val="006C7FF8"/>
    <w:rsid w:val="006D26C6"/>
    <w:rsid w:val="006D72ED"/>
    <w:rsid w:val="006E26E1"/>
    <w:rsid w:val="006F0B1E"/>
    <w:rsid w:val="006F3A43"/>
    <w:rsid w:val="006F5E50"/>
    <w:rsid w:val="00705FCD"/>
    <w:rsid w:val="00715A58"/>
    <w:rsid w:val="00722BD6"/>
    <w:rsid w:val="007321D2"/>
    <w:rsid w:val="0073703E"/>
    <w:rsid w:val="0073740B"/>
    <w:rsid w:val="00737BF9"/>
    <w:rsid w:val="00762FE6"/>
    <w:rsid w:val="007650D0"/>
    <w:rsid w:val="00767235"/>
    <w:rsid w:val="00774578"/>
    <w:rsid w:val="00774C28"/>
    <w:rsid w:val="00776A97"/>
    <w:rsid w:val="00787F69"/>
    <w:rsid w:val="007A1B17"/>
    <w:rsid w:val="007A2BA0"/>
    <w:rsid w:val="007B28EC"/>
    <w:rsid w:val="007B5603"/>
    <w:rsid w:val="007B69D8"/>
    <w:rsid w:val="007C53B2"/>
    <w:rsid w:val="007C7429"/>
    <w:rsid w:val="007D1536"/>
    <w:rsid w:val="007E52C2"/>
    <w:rsid w:val="007F1A11"/>
    <w:rsid w:val="007F1B20"/>
    <w:rsid w:val="00802331"/>
    <w:rsid w:val="0080507A"/>
    <w:rsid w:val="00812C6F"/>
    <w:rsid w:val="00814365"/>
    <w:rsid w:val="0082584F"/>
    <w:rsid w:val="008344B1"/>
    <w:rsid w:val="008742FD"/>
    <w:rsid w:val="00876B7E"/>
    <w:rsid w:val="00884410"/>
    <w:rsid w:val="0089069E"/>
    <w:rsid w:val="00892AE8"/>
    <w:rsid w:val="008A2F6B"/>
    <w:rsid w:val="008B1AAB"/>
    <w:rsid w:val="008B1FB1"/>
    <w:rsid w:val="008B32CB"/>
    <w:rsid w:val="008B3476"/>
    <w:rsid w:val="008B6E34"/>
    <w:rsid w:val="008B7481"/>
    <w:rsid w:val="008B7EFD"/>
    <w:rsid w:val="008C10D6"/>
    <w:rsid w:val="008D6ABF"/>
    <w:rsid w:val="008F0494"/>
    <w:rsid w:val="008F0B4A"/>
    <w:rsid w:val="008F7812"/>
    <w:rsid w:val="00904231"/>
    <w:rsid w:val="00904A55"/>
    <w:rsid w:val="00904E9A"/>
    <w:rsid w:val="00915CFB"/>
    <w:rsid w:val="00916A48"/>
    <w:rsid w:val="00917048"/>
    <w:rsid w:val="009208BB"/>
    <w:rsid w:val="00921E75"/>
    <w:rsid w:val="00922685"/>
    <w:rsid w:val="00923642"/>
    <w:rsid w:val="009240CC"/>
    <w:rsid w:val="0095155C"/>
    <w:rsid w:val="00983927"/>
    <w:rsid w:val="00984271"/>
    <w:rsid w:val="00984AD2"/>
    <w:rsid w:val="0099101A"/>
    <w:rsid w:val="009A78D8"/>
    <w:rsid w:val="009B0FFC"/>
    <w:rsid w:val="009B4907"/>
    <w:rsid w:val="009C09D5"/>
    <w:rsid w:val="009C142D"/>
    <w:rsid w:val="009C3C0C"/>
    <w:rsid w:val="009C6EBA"/>
    <w:rsid w:val="009D1987"/>
    <w:rsid w:val="009D6779"/>
    <w:rsid w:val="009E2FEA"/>
    <w:rsid w:val="009E6C1B"/>
    <w:rsid w:val="009F0CED"/>
    <w:rsid w:val="009F243F"/>
    <w:rsid w:val="00A041F2"/>
    <w:rsid w:val="00A0480E"/>
    <w:rsid w:val="00A05D39"/>
    <w:rsid w:val="00A07E2A"/>
    <w:rsid w:val="00A15056"/>
    <w:rsid w:val="00A16EAF"/>
    <w:rsid w:val="00A306E7"/>
    <w:rsid w:val="00A30A19"/>
    <w:rsid w:val="00A30F1B"/>
    <w:rsid w:val="00A33DD8"/>
    <w:rsid w:val="00A36C4E"/>
    <w:rsid w:val="00A40419"/>
    <w:rsid w:val="00A4561B"/>
    <w:rsid w:val="00A512E4"/>
    <w:rsid w:val="00A65B8D"/>
    <w:rsid w:val="00A70E4B"/>
    <w:rsid w:val="00A8020A"/>
    <w:rsid w:val="00A85342"/>
    <w:rsid w:val="00A87B23"/>
    <w:rsid w:val="00A9360E"/>
    <w:rsid w:val="00AA1AC8"/>
    <w:rsid w:val="00AA6FC2"/>
    <w:rsid w:val="00AB0503"/>
    <w:rsid w:val="00AB6B6C"/>
    <w:rsid w:val="00AB6C0D"/>
    <w:rsid w:val="00AD087E"/>
    <w:rsid w:val="00AD4960"/>
    <w:rsid w:val="00AD7E49"/>
    <w:rsid w:val="00B04782"/>
    <w:rsid w:val="00B05C2F"/>
    <w:rsid w:val="00B1081E"/>
    <w:rsid w:val="00B22AF4"/>
    <w:rsid w:val="00B33C95"/>
    <w:rsid w:val="00B34684"/>
    <w:rsid w:val="00B52732"/>
    <w:rsid w:val="00B71520"/>
    <w:rsid w:val="00B81B0B"/>
    <w:rsid w:val="00B822C5"/>
    <w:rsid w:val="00B86792"/>
    <w:rsid w:val="00BA1892"/>
    <w:rsid w:val="00BA3DD5"/>
    <w:rsid w:val="00BA522E"/>
    <w:rsid w:val="00BA55E6"/>
    <w:rsid w:val="00BD2C9A"/>
    <w:rsid w:val="00BF3CE0"/>
    <w:rsid w:val="00C13250"/>
    <w:rsid w:val="00C150FA"/>
    <w:rsid w:val="00C32BDD"/>
    <w:rsid w:val="00C32D3E"/>
    <w:rsid w:val="00C3389C"/>
    <w:rsid w:val="00C50CAD"/>
    <w:rsid w:val="00C523B8"/>
    <w:rsid w:val="00C52576"/>
    <w:rsid w:val="00C54F3E"/>
    <w:rsid w:val="00C60755"/>
    <w:rsid w:val="00C704FC"/>
    <w:rsid w:val="00C70E8A"/>
    <w:rsid w:val="00C76285"/>
    <w:rsid w:val="00C83E8E"/>
    <w:rsid w:val="00C84CAC"/>
    <w:rsid w:val="00CA10AB"/>
    <w:rsid w:val="00CA618D"/>
    <w:rsid w:val="00CB52A4"/>
    <w:rsid w:val="00CC0A1C"/>
    <w:rsid w:val="00CC5677"/>
    <w:rsid w:val="00CC5B42"/>
    <w:rsid w:val="00CD5F0D"/>
    <w:rsid w:val="00CE16AF"/>
    <w:rsid w:val="00CE421A"/>
    <w:rsid w:val="00CE6119"/>
    <w:rsid w:val="00D1622D"/>
    <w:rsid w:val="00D22F04"/>
    <w:rsid w:val="00D32A2E"/>
    <w:rsid w:val="00D33EAD"/>
    <w:rsid w:val="00D3460A"/>
    <w:rsid w:val="00D3550F"/>
    <w:rsid w:val="00D358D8"/>
    <w:rsid w:val="00D53CF2"/>
    <w:rsid w:val="00D56618"/>
    <w:rsid w:val="00D6428D"/>
    <w:rsid w:val="00D7191B"/>
    <w:rsid w:val="00D861E8"/>
    <w:rsid w:val="00D91EAA"/>
    <w:rsid w:val="00D93F40"/>
    <w:rsid w:val="00D95511"/>
    <w:rsid w:val="00D97662"/>
    <w:rsid w:val="00DA4B24"/>
    <w:rsid w:val="00DA7992"/>
    <w:rsid w:val="00DB0F2C"/>
    <w:rsid w:val="00DB5F09"/>
    <w:rsid w:val="00DC379A"/>
    <w:rsid w:val="00DC5819"/>
    <w:rsid w:val="00DC7B45"/>
    <w:rsid w:val="00DD16FF"/>
    <w:rsid w:val="00DD1850"/>
    <w:rsid w:val="00DF059A"/>
    <w:rsid w:val="00DF6C7C"/>
    <w:rsid w:val="00E052F7"/>
    <w:rsid w:val="00E06840"/>
    <w:rsid w:val="00E11936"/>
    <w:rsid w:val="00E428EE"/>
    <w:rsid w:val="00E44E7B"/>
    <w:rsid w:val="00E44F01"/>
    <w:rsid w:val="00E47B98"/>
    <w:rsid w:val="00E47BE4"/>
    <w:rsid w:val="00E54038"/>
    <w:rsid w:val="00E61CA2"/>
    <w:rsid w:val="00E80020"/>
    <w:rsid w:val="00E8258E"/>
    <w:rsid w:val="00EA4259"/>
    <w:rsid w:val="00EA52F9"/>
    <w:rsid w:val="00EA6E83"/>
    <w:rsid w:val="00EB23D3"/>
    <w:rsid w:val="00EB6546"/>
    <w:rsid w:val="00EB67EB"/>
    <w:rsid w:val="00EE3949"/>
    <w:rsid w:val="00EE4E21"/>
    <w:rsid w:val="00EF580D"/>
    <w:rsid w:val="00EF7821"/>
    <w:rsid w:val="00F00FF3"/>
    <w:rsid w:val="00F10323"/>
    <w:rsid w:val="00F13373"/>
    <w:rsid w:val="00F14549"/>
    <w:rsid w:val="00F146ED"/>
    <w:rsid w:val="00F170D7"/>
    <w:rsid w:val="00F309EC"/>
    <w:rsid w:val="00F349CB"/>
    <w:rsid w:val="00F34A9D"/>
    <w:rsid w:val="00F41686"/>
    <w:rsid w:val="00F4587F"/>
    <w:rsid w:val="00F510BC"/>
    <w:rsid w:val="00F5549A"/>
    <w:rsid w:val="00F5578C"/>
    <w:rsid w:val="00F55BAB"/>
    <w:rsid w:val="00F57A86"/>
    <w:rsid w:val="00F57D59"/>
    <w:rsid w:val="00F612C1"/>
    <w:rsid w:val="00F66AD5"/>
    <w:rsid w:val="00F67416"/>
    <w:rsid w:val="00F87265"/>
    <w:rsid w:val="00FA60C4"/>
    <w:rsid w:val="00FA71AE"/>
    <w:rsid w:val="00FB077C"/>
    <w:rsid w:val="00FB3D1B"/>
    <w:rsid w:val="00FC6976"/>
    <w:rsid w:val="00FE2588"/>
    <w:rsid w:val="00FE291F"/>
    <w:rsid w:val="00FE6631"/>
    <w:rsid w:val="00FF5150"/>
    <w:rsid w:val="02EE68B9"/>
    <w:rsid w:val="0621D651"/>
    <w:rsid w:val="086B5793"/>
    <w:rsid w:val="1002A6EE"/>
    <w:rsid w:val="12B633D7"/>
    <w:rsid w:val="4281FFAF"/>
    <w:rsid w:val="475C15FA"/>
    <w:rsid w:val="7C7C92C2"/>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0D310"/>
  <w15:docId w15:val="{8EE839DA-9ED8-4B30-94A9-30FD1847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753"/>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D19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9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2753"/>
    <w:pPr>
      <w:tabs>
        <w:tab w:val="center" w:pos="4536"/>
        <w:tab w:val="right" w:pos="9072"/>
      </w:tabs>
    </w:pPr>
  </w:style>
  <w:style w:type="character" w:customStyle="1" w:styleId="HeaderChar">
    <w:name w:val="Header Char"/>
    <w:basedOn w:val="DefaultParagraphFont"/>
    <w:link w:val="Header"/>
    <w:rsid w:val="003B2753"/>
    <w:rPr>
      <w:rFonts w:ascii="Times New Roman" w:eastAsia="Times New Roman" w:hAnsi="Times New Roman" w:cs="Times New Roman"/>
      <w:sz w:val="24"/>
      <w:szCs w:val="20"/>
      <w:lang w:val="en-US"/>
    </w:rPr>
  </w:style>
  <w:style w:type="table" w:styleId="TableGrid">
    <w:name w:val="Table Grid"/>
    <w:basedOn w:val="TableNormal"/>
    <w:rsid w:val="003B2753"/>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753"/>
    <w:rPr>
      <w:rFonts w:ascii="Tahoma" w:hAnsi="Tahoma" w:cs="Tahoma"/>
      <w:sz w:val="16"/>
      <w:szCs w:val="16"/>
    </w:rPr>
  </w:style>
  <w:style w:type="character" w:customStyle="1" w:styleId="BalloonTextChar">
    <w:name w:val="Balloon Text Char"/>
    <w:basedOn w:val="DefaultParagraphFont"/>
    <w:link w:val="BalloonText"/>
    <w:uiPriority w:val="99"/>
    <w:semiHidden/>
    <w:rsid w:val="003B2753"/>
    <w:rPr>
      <w:rFonts w:ascii="Tahoma" w:eastAsia="Times New Roman" w:hAnsi="Tahoma" w:cs="Tahoma"/>
      <w:sz w:val="16"/>
      <w:szCs w:val="16"/>
      <w:lang w:val="en-US"/>
    </w:rPr>
  </w:style>
  <w:style w:type="paragraph" w:styleId="ListParagraph">
    <w:name w:val="List Paragraph"/>
    <w:basedOn w:val="Normal"/>
    <w:uiPriority w:val="34"/>
    <w:qFormat/>
    <w:rsid w:val="007D1536"/>
    <w:pPr>
      <w:ind w:left="720"/>
      <w:contextualSpacing/>
    </w:pPr>
  </w:style>
  <w:style w:type="paragraph" w:styleId="Footer">
    <w:name w:val="footer"/>
    <w:basedOn w:val="Normal"/>
    <w:link w:val="FooterChar"/>
    <w:unhideWhenUsed/>
    <w:rsid w:val="00082D86"/>
    <w:pPr>
      <w:tabs>
        <w:tab w:val="center" w:pos="4536"/>
        <w:tab w:val="right" w:pos="9072"/>
      </w:tabs>
    </w:pPr>
  </w:style>
  <w:style w:type="character" w:customStyle="1" w:styleId="FooterChar">
    <w:name w:val="Footer Char"/>
    <w:basedOn w:val="DefaultParagraphFont"/>
    <w:link w:val="Footer"/>
    <w:uiPriority w:val="99"/>
    <w:rsid w:val="00082D8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9360E"/>
    <w:rPr>
      <w:sz w:val="16"/>
      <w:szCs w:val="16"/>
    </w:rPr>
  </w:style>
  <w:style w:type="paragraph" w:styleId="CommentText">
    <w:name w:val="annotation text"/>
    <w:basedOn w:val="Normal"/>
    <w:link w:val="CommentTextChar"/>
    <w:uiPriority w:val="99"/>
    <w:semiHidden/>
    <w:unhideWhenUsed/>
    <w:rsid w:val="00A9360E"/>
    <w:rPr>
      <w:sz w:val="20"/>
    </w:rPr>
  </w:style>
  <w:style w:type="character" w:customStyle="1" w:styleId="CommentTextChar">
    <w:name w:val="Comment Text Char"/>
    <w:basedOn w:val="DefaultParagraphFont"/>
    <w:link w:val="CommentText"/>
    <w:uiPriority w:val="99"/>
    <w:semiHidden/>
    <w:rsid w:val="00A936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9360E"/>
    <w:rPr>
      <w:b/>
      <w:bCs/>
    </w:rPr>
  </w:style>
  <w:style w:type="character" w:customStyle="1" w:styleId="CommentSubjectChar">
    <w:name w:val="Comment Subject Char"/>
    <w:basedOn w:val="CommentTextChar"/>
    <w:link w:val="CommentSubject"/>
    <w:uiPriority w:val="99"/>
    <w:semiHidden/>
    <w:rsid w:val="00A9360E"/>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9D198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359B7"/>
    <w:rPr>
      <w:rFonts w:asciiTheme="majorHAnsi" w:eastAsiaTheme="majorEastAsia" w:hAnsiTheme="majorHAnsi" w:cstheme="majorBidi"/>
      <w:b/>
      <w:bCs/>
      <w:color w:val="4F81BD" w:themeColor="accent1"/>
      <w:sz w:val="26"/>
      <w:szCs w:val="26"/>
      <w:lang w:val="en-US"/>
    </w:rPr>
  </w:style>
  <w:style w:type="paragraph" w:styleId="TOC1">
    <w:name w:val="toc 1"/>
    <w:basedOn w:val="Normal"/>
    <w:next w:val="Normal"/>
    <w:autoRedefine/>
    <w:uiPriority w:val="39"/>
    <w:unhideWhenUsed/>
    <w:rsid w:val="00287967"/>
    <w:pPr>
      <w:spacing w:before="240" w:after="120"/>
    </w:pPr>
    <w:rPr>
      <w:rFonts w:asciiTheme="minorHAnsi" w:hAnsiTheme="minorHAnsi" w:cstheme="minorHAnsi"/>
      <w:b/>
      <w:bCs/>
      <w:sz w:val="20"/>
    </w:rPr>
  </w:style>
  <w:style w:type="paragraph" w:styleId="TOC2">
    <w:name w:val="toc 2"/>
    <w:basedOn w:val="Normal"/>
    <w:next w:val="Normal"/>
    <w:autoRedefine/>
    <w:uiPriority w:val="39"/>
    <w:unhideWhenUsed/>
    <w:rsid w:val="00287967"/>
    <w:pPr>
      <w:spacing w:before="120"/>
      <w:ind w:left="240"/>
    </w:pPr>
    <w:rPr>
      <w:rFonts w:asciiTheme="minorHAnsi" w:hAnsiTheme="minorHAnsi" w:cstheme="minorHAnsi"/>
      <w:i/>
      <w:iCs/>
      <w:sz w:val="20"/>
    </w:rPr>
  </w:style>
  <w:style w:type="paragraph" w:styleId="TOC3">
    <w:name w:val="toc 3"/>
    <w:basedOn w:val="Normal"/>
    <w:next w:val="Normal"/>
    <w:autoRedefine/>
    <w:uiPriority w:val="39"/>
    <w:unhideWhenUsed/>
    <w:rsid w:val="00287967"/>
    <w:pPr>
      <w:ind w:left="480"/>
    </w:pPr>
    <w:rPr>
      <w:rFonts w:asciiTheme="minorHAnsi" w:hAnsiTheme="minorHAnsi" w:cstheme="minorHAnsi"/>
      <w:sz w:val="20"/>
    </w:rPr>
  </w:style>
  <w:style w:type="paragraph" w:styleId="TOC4">
    <w:name w:val="toc 4"/>
    <w:basedOn w:val="Normal"/>
    <w:next w:val="Normal"/>
    <w:autoRedefine/>
    <w:uiPriority w:val="39"/>
    <w:unhideWhenUsed/>
    <w:rsid w:val="00287967"/>
    <w:pPr>
      <w:ind w:left="720"/>
    </w:pPr>
    <w:rPr>
      <w:rFonts w:asciiTheme="minorHAnsi" w:hAnsiTheme="minorHAnsi" w:cstheme="minorHAnsi"/>
      <w:sz w:val="20"/>
    </w:rPr>
  </w:style>
  <w:style w:type="paragraph" w:styleId="TOC5">
    <w:name w:val="toc 5"/>
    <w:basedOn w:val="Normal"/>
    <w:next w:val="Normal"/>
    <w:autoRedefine/>
    <w:uiPriority w:val="39"/>
    <w:unhideWhenUsed/>
    <w:rsid w:val="00287967"/>
    <w:pPr>
      <w:ind w:left="960"/>
    </w:pPr>
    <w:rPr>
      <w:rFonts w:asciiTheme="minorHAnsi" w:hAnsiTheme="minorHAnsi" w:cstheme="minorHAnsi"/>
      <w:sz w:val="20"/>
    </w:rPr>
  </w:style>
  <w:style w:type="paragraph" w:styleId="TOC6">
    <w:name w:val="toc 6"/>
    <w:basedOn w:val="Normal"/>
    <w:next w:val="Normal"/>
    <w:autoRedefine/>
    <w:uiPriority w:val="39"/>
    <w:unhideWhenUsed/>
    <w:rsid w:val="00287967"/>
    <w:pPr>
      <w:ind w:left="1200"/>
    </w:pPr>
    <w:rPr>
      <w:rFonts w:asciiTheme="minorHAnsi" w:hAnsiTheme="minorHAnsi" w:cstheme="minorHAnsi"/>
      <w:sz w:val="20"/>
    </w:rPr>
  </w:style>
  <w:style w:type="paragraph" w:styleId="TOC7">
    <w:name w:val="toc 7"/>
    <w:basedOn w:val="Normal"/>
    <w:next w:val="Normal"/>
    <w:autoRedefine/>
    <w:uiPriority w:val="39"/>
    <w:unhideWhenUsed/>
    <w:rsid w:val="00287967"/>
    <w:pPr>
      <w:ind w:left="1440"/>
    </w:pPr>
    <w:rPr>
      <w:rFonts w:asciiTheme="minorHAnsi" w:hAnsiTheme="minorHAnsi" w:cstheme="minorHAnsi"/>
      <w:sz w:val="20"/>
    </w:rPr>
  </w:style>
  <w:style w:type="paragraph" w:styleId="TOC8">
    <w:name w:val="toc 8"/>
    <w:basedOn w:val="Normal"/>
    <w:next w:val="Normal"/>
    <w:autoRedefine/>
    <w:uiPriority w:val="39"/>
    <w:unhideWhenUsed/>
    <w:rsid w:val="00287967"/>
    <w:pPr>
      <w:ind w:left="1680"/>
    </w:pPr>
    <w:rPr>
      <w:rFonts w:asciiTheme="minorHAnsi" w:hAnsiTheme="minorHAnsi" w:cstheme="minorHAnsi"/>
      <w:sz w:val="20"/>
    </w:rPr>
  </w:style>
  <w:style w:type="paragraph" w:styleId="TOC9">
    <w:name w:val="toc 9"/>
    <w:basedOn w:val="Normal"/>
    <w:next w:val="Normal"/>
    <w:autoRedefine/>
    <w:uiPriority w:val="39"/>
    <w:unhideWhenUsed/>
    <w:rsid w:val="00287967"/>
    <w:pPr>
      <w:ind w:left="1920"/>
    </w:pPr>
    <w:rPr>
      <w:rFonts w:asciiTheme="minorHAnsi" w:hAnsiTheme="minorHAnsi" w:cstheme="minorHAnsi"/>
      <w:sz w:val="20"/>
    </w:rPr>
  </w:style>
  <w:style w:type="character" w:styleId="Hyperlink">
    <w:name w:val="Hyperlink"/>
    <w:basedOn w:val="DefaultParagraphFont"/>
    <w:uiPriority w:val="99"/>
    <w:unhideWhenUsed/>
    <w:rsid w:val="00287967"/>
    <w:rPr>
      <w:color w:val="0000FF" w:themeColor="hyperlink"/>
      <w:u w:val="single"/>
    </w:rPr>
  </w:style>
  <w:style w:type="table" w:customStyle="1" w:styleId="TableGrid1">
    <w:name w:val="Table Grid1"/>
    <w:basedOn w:val="TableNormal"/>
    <w:next w:val="TableGrid"/>
    <w:uiPriority w:val="59"/>
    <w:rsid w:val="0076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C28"/>
    <w:pPr>
      <w:widowControl w:val="0"/>
      <w:autoSpaceDE w:val="0"/>
      <w:autoSpaceDN w:val="0"/>
      <w:ind w:left="107"/>
    </w:pPr>
    <w:rPr>
      <w:rFonts w:ascii="Arial" w:eastAsia="Arial" w:hAnsi="Arial" w:cs="Arial"/>
      <w:sz w:val="22"/>
      <w:szCs w:val="22"/>
    </w:rPr>
  </w:style>
  <w:style w:type="character" w:customStyle="1" w:styleId="normaltextrun">
    <w:name w:val="normaltextrun"/>
    <w:basedOn w:val="DefaultParagraphFont"/>
    <w:rsid w:val="00EB23D3"/>
  </w:style>
  <w:style w:type="character" w:customStyle="1" w:styleId="highlightedsearchterm">
    <w:name w:val="highlightedsearchterm"/>
    <w:rsid w:val="00F57A86"/>
  </w:style>
  <w:style w:type="paragraph" w:styleId="Revision">
    <w:name w:val="Revision"/>
    <w:hidden/>
    <w:uiPriority w:val="99"/>
    <w:semiHidden/>
    <w:rsid w:val="00347C66"/>
    <w:pPr>
      <w:spacing w:after="0" w:line="240" w:lineRule="auto"/>
    </w:pPr>
    <w:rPr>
      <w:rFonts w:ascii="Times New Roman" w:eastAsia="Times New Roman" w:hAnsi="Times New Roman" w:cs="Times New Roman"/>
      <w:sz w:val="24"/>
      <w:szCs w:val="20"/>
      <w:lang w:val="en-US"/>
    </w:rPr>
  </w:style>
  <w:style w:type="character" w:customStyle="1" w:styleId="cf01">
    <w:name w:val="cf01"/>
    <w:basedOn w:val="DefaultParagraphFont"/>
    <w:rsid w:val="00FF5150"/>
    <w:rPr>
      <w:rFonts w:ascii="Segoe UI" w:hAnsi="Segoe UI" w:cs="Segoe UI" w:hint="default"/>
      <w:sz w:val="18"/>
      <w:szCs w:val="18"/>
    </w:rPr>
  </w:style>
  <w:style w:type="table" w:customStyle="1" w:styleId="TableGrid2">
    <w:name w:val="Table Grid2"/>
    <w:basedOn w:val="TableNormal"/>
    <w:next w:val="TableGrid"/>
    <w:rsid w:val="00951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33D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3DD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67465">
      <w:bodyDiv w:val="1"/>
      <w:marLeft w:val="0"/>
      <w:marRight w:val="0"/>
      <w:marTop w:val="0"/>
      <w:marBottom w:val="0"/>
      <w:divBdr>
        <w:top w:val="none" w:sz="0" w:space="0" w:color="auto"/>
        <w:left w:val="none" w:sz="0" w:space="0" w:color="auto"/>
        <w:bottom w:val="none" w:sz="0" w:space="0" w:color="auto"/>
        <w:right w:val="none" w:sz="0" w:space="0" w:color="auto"/>
      </w:divBdr>
    </w:div>
    <w:div w:id="275987914">
      <w:bodyDiv w:val="1"/>
      <w:marLeft w:val="0"/>
      <w:marRight w:val="0"/>
      <w:marTop w:val="0"/>
      <w:marBottom w:val="0"/>
      <w:divBdr>
        <w:top w:val="none" w:sz="0" w:space="0" w:color="auto"/>
        <w:left w:val="none" w:sz="0" w:space="0" w:color="auto"/>
        <w:bottom w:val="none" w:sz="0" w:space="0" w:color="auto"/>
        <w:right w:val="none" w:sz="0" w:space="0" w:color="auto"/>
      </w:divBdr>
    </w:div>
    <w:div w:id="418185655">
      <w:bodyDiv w:val="1"/>
      <w:marLeft w:val="0"/>
      <w:marRight w:val="0"/>
      <w:marTop w:val="0"/>
      <w:marBottom w:val="0"/>
      <w:divBdr>
        <w:top w:val="none" w:sz="0" w:space="0" w:color="auto"/>
        <w:left w:val="none" w:sz="0" w:space="0" w:color="auto"/>
        <w:bottom w:val="none" w:sz="0" w:space="0" w:color="auto"/>
        <w:right w:val="none" w:sz="0" w:space="0" w:color="auto"/>
      </w:divBdr>
    </w:div>
    <w:div w:id="1036350699">
      <w:bodyDiv w:val="1"/>
      <w:marLeft w:val="0"/>
      <w:marRight w:val="0"/>
      <w:marTop w:val="0"/>
      <w:marBottom w:val="0"/>
      <w:divBdr>
        <w:top w:val="none" w:sz="0" w:space="0" w:color="auto"/>
        <w:left w:val="none" w:sz="0" w:space="0" w:color="auto"/>
        <w:bottom w:val="none" w:sz="0" w:space="0" w:color="auto"/>
        <w:right w:val="none" w:sz="0" w:space="0" w:color="auto"/>
      </w:divBdr>
    </w:div>
    <w:div w:id="1173228061">
      <w:bodyDiv w:val="1"/>
      <w:marLeft w:val="0"/>
      <w:marRight w:val="0"/>
      <w:marTop w:val="0"/>
      <w:marBottom w:val="0"/>
      <w:divBdr>
        <w:top w:val="none" w:sz="0" w:space="0" w:color="auto"/>
        <w:left w:val="none" w:sz="0" w:space="0" w:color="auto"/>
        <w:bottom w:val="none" w:sz="0" w:space="0" w:color="auto"/>
        <w:right w:val="none" w:sz="0" w:space="0" w:color="auto"/>
      </w:divBdr>
    </w:div>
    <w:div w:id="1523085838">
      <w:bodyDiv w:val="1"/>
      <w:marLeft w:val="0"/>
      <w:marRight w:val="0"/>
      <w:marTop w:val="0"/>
      <w:marBottom w:val="0"/>
      <w:divBdr>
        <w:top w:val="none" w:sz="0" w:space="0" w:color="auto"/>
        <w:left w:val="none" w:sz="0" w:space="0" w:color="auto"/>
        <w:bottom w:val="none" w:sz="0" w:space="0" w:color="auto"/>
        <w:right w:val="none" w:sz="0" w:space="0" w:color="auto"/>
      </w:divBdr>
    </w:div>
    <w:div w:id="1676959040">
      <w:bodyDiv w:val="1"/>
      <w:marLeft w:val="0"/>
      <w:marRight w:val="0"/>
      <w:marTop w:val="0"/>
      <w:marBottom w:val="0"/>
      <w:divBdr>
        <w:top w:val="none" w:sz="0" w:space="0" w:color="auto"/>
        <w:left w:val="none" w:sz="0" w:space="0" w:color="auto"/>
        <w:bottom w:val="none" w:sz="0" w:space="0" w:color="auto"/>
        <w:right w:val="none" w:sz="0" w:space="0" w:color="auto"/>
      </w:divBdr>
    </w:div>
    <w:div w:id="1787583075">
      <w:bodyDiv w:val="1"/>
      <w:marLeft w:val="0"/>
      <w:marRight w:val="0"/>
      <w:marTop w:val="0"/>
      <w:marBottom w:val="0"/>
      <w:divBdr>
        <w:top w:val="none" w:sz="0" w:space="0" w:color="auto"/>
        <w:left w:val="none" w:sz="0" w:space="0" w:color="auto"/>
        <w:bottom w:val="none" w:sz="0" w:space="0" w:color="auto"/>
        <w:right w:val="none" w:sz="0" w:space="0" w:color="auto"/>
      </w:divBdr>
      <w:divsChild>
        <w:div w:id="1245840507">
          <w:marLeft w:val="0"/>
          <w:marRight w:val="0"/>
          <w:marTop w:val="0"/>
          <w:marBottom w:val="0"/>
          <w:divBdr>
            <w:top w:val="none" w:sz="0" w:space="0" w:color="auto"/>
            <w:left w:val="none" w:sz="0" w:space="0" w:color="auto"/>
            <w:bottom w:val="none" w:sz="0" w:space="0" w:color="auto"/>
            <w:right w:val="none" w:sz="0" w:space="0" w:color="auto"/>
          </w:divBdr>
          <w:divsChild>
            <w:div w:id="46924755">
              <w:marLeft w:val="0"/>
              <w:marRight w:val="0"/>
              <w:marTop w:val="0"/>
              <w:marBottom w:val="0"/>
              <w:divBdr>
                <w:top w:val="none" w:sz="0" w:space="0" w:color="auto"/>
                <w:left w:val="none" w:sz="0" w:space="0" w:color="auto"/>
                <w:bottom w:val="none" w:sz="0" w:space="0" w:color="auto"/>
                <w:right w:val="none" w:sz="0" w:space="0" w:color="auto"/>
              </w:divBdr>
              <w:divsChild>
                <w:div w:id="1060903327">
                  <w:marLeft w:val="0"/>
                  <w:marRight w:val="0"/>
                  <w:marTop w:val="0"/>
                  <w:marBottom w:val="0"/>
                  <w:divBdr>
                    <w:top w:val="none" w:sz="0" w:space="0" w:color="auto"/>
                    <w:left w:val="none" w:sz="0" w:space="0" w:color="auto"/>
                    <w:bottom w:val="none" w:sz="0" w:space="0" w:color="auto"/>
                    <w:right w:val="none" w:sz="0" w:space="0" w:color="auto"/>
                  </w:divBdr>
                  <w:divsChild>
                    <w:div w:id="293024556">
                      <w:marLeft w:val="0"/>
                      <w:marRight w:val="0"/>
                      <w:marTop w:val="0"/>
                      <w:marBottom w:val="0"/>
                      <w:divBdr>
                        <w:top w:val="none" w:sz="0" w:space="0" w:color="auto"/>
                        <w:left w:val="none" w:sz="0" w:space="0" w:color="auto"/>
                        <w:bottom w:val="none" w:sz="0" w:space="0" w:color="auto"/>
                        <w:right w:val="none" w:sz="0" w:space="0" w:color="auto"/>
                      </w:divBdr>
                      <w:divsChild>
                        <w:div w:id="1868906688">
                          <w:marLeft w:val="0"/>
                          <w:marRight w:val="0"/>
                          <w:marTop w:val="0"/>
                          <w:marBottom w:val="0"/>
                          <w:divBdr>
                            <w:top w:val="none" w:sz="0" w:space="0" w:color="auto"/>
                            <w:left w:val="none" w:sz="0" w:space="0" w:color="auto"/>
                            <w:bottom w:val="none" w:sz="0" w:space="0" w:color="auto"/>
                            <w:right w:val="none" w:sz="0" w:space="0" w:color="auto"/>
                          </w:divBdr>
                          <w:divsChild>
                            <w:div w:id="10119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8060/tghn.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cid:image009.png@01D87FE2.371F1530" TargetMode="External"/><Relationship Id="rId2" Type="http://schemas.openxmlformats.org/officeDocument/2006/relationships/image" Target="media/image3.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E5B5C15B2794B9E04639F331392D9" ma:contentTypeVersion="14" ma:contentTypeDescription="Create a new document." ma:contentTypeScope="" ma:versionID="109df9842b680a8c60ed1d8926d548bb">
  <xsd:schema xmlns:xsd="http://www.w3.org/2001/XMLSchema" xmlns:xs="http://www.w3.org/2001/XMLSchema" xmlns:p="http://schemas.microsoft.com/office/2006/metadata/properties" xmlns:ns2="a8fb8f8e-5899-4a82-9cd4-b0b2869e5d15" xmlns:ns3="4a61c857-5e01-4a39-8c49-62c53e867599" targetNamespace="http://schemas.microsoft.com/office/2006/metadata/properties" ma:root="true" ma:fieldsID="5128b9cd00f1d26f333b20b9cce9be64" ns2:_="" ns3:_="">
    <xsd:import namespace="a8fb8f8e-5899-4a82-9cd4-b0b2869e5d15"/>
    <xsd:import namespace="4a61c857-5e01-4a39-8c49-62c53e8675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8f8e-5899-4a82-9cd4-b0b2869e5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rget_x0020_Audiences" ma:index="20"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61c857-5e01-4a39-8c49-62c53e8675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rget_x0020_Audiences xmlns="a8fb8f8e-5899-4a82-9cd4-b0b2869e5d15" xsi:nil="true"/>
  </documentManagement>
</p:properties>
</file>

<file path=customXml/itemProps1.xml><?xml version="1.0" encoding="utf-8"?>
<ds:datastoreItem xmlns:ds="http://schemas.openxmlformats.org/officeDocument/2006/customXml" ds:itemID="{7E0D9002-A388-4817-BD87-5134298D40C3}">
  <ds:schemaRefs>
    <ds:schemaRef ds:uri="http://schemas.microsoft.com/sharepoint/v3/contenttype/forms"/>
  </ds:schemaRefs>
</ds:datastoreItem>
</file>

<file path=customXml/itemProps2.xml><?xml version="1.0" encoding="utf-8"?>
<ds:datastoreItem xmlns:ds="http://schemas.openxmlformats.org/officeDocument/2006/customXml" ds:itemID="{575A7E13-A515-475B-A3B8-DAD7544EC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8f8e-5899-4a82-9cd4-b0b2869e5d15"/>
    <ds:schemaRef ds:uri="4a61c857-5e01-4a39-8c49-62c53e86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4400B-5F7D-4A40-8617-C129F7EF78BD}">
  <ds:schemaRefs>
    <ds:schemaRef ds:uri="http://schemas.openxmlformats.org/officeDocument/2006/bibliography"/>
  </ds:schemaRefs>
</ds:datastoreItem>
</file>

<file path=customXml/itemProps4.xml><?xml version="1.0" encoding="utf-8"?>
<ds:datastoreItem xmlns:ds="http://schemas.openxmlformats.org/officeDocument/2006/customXml" ds:itemID="{2F839909-A9F5-4EAD-9B14-C900208EA844}">
  <ds:schemaRefs>
    <ds:schemaRef ds:uri="http://schemas.microsoft.com/office/2006/metadata/properties"/>
    <ds:schemaRef ds:uri="http://schemas.microsoft.com/office/infopath/2007/PartnerControls"/>
    <ds:schemaRef ds:uri="a8fb8f8e-5899-4a82-9cd4-b0b2869e5d1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575</Words>
  <Characters>4646</Characters>
  <Application>Microsoft Office Word</Application>
  <DocSecurity>0</DocSecurity>
  <Lines>422</Lines>
  <Paragraphs>217</Paragraphs>
  <ScaleCrop>false</ScaleCrop>
  <Company>ITG</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Vermaelen</dc:creator>
  <cp:lastModifiedBy>CJ Sword</cp:lastModifiedBy>
  <cp:revision>5</cp:revision>
  <cp:lastPrinted>2019-01-21T09:16:00Z</cp:lastPrinted>
  <dcterms:created xsi:type="dcterms:W3CDTF">2023-10-16T16:45:00Z</dcterms:created>
  <dcterms:modified xsi:type="dcterms:W3CDTF">2023-10-18T11:41:00Z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0x010100673E5B5C15B2794B9E04639F331392D9</vt:lpwstr>
  </property>
</Properties>
</file>