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77539703"/>
        <w:docPartObj>
          <w:docPartGallery w:val="Cover Pages"/>
          <w:docPartUnique/>
        </w:docPartObj>
      </w:sdtPr>
      <w:sdtContent>
        <w:p w14:paraId="251C933B" w14:textId="64477F91" w:rsidR="0095582B" w:rsidRDefault="0095582B" w:rsidP="0095582B">
          <w:r>
            <w:rPr>
              <w:noProof/>
            </w:rPr>
            <w:drawing>
              <wp:anchor distT="0" distB="0" distL="114300" distR="114300" simplePos="0" relativeHeight="251658240" behindDoc="0" locked="0" layoutInCell="1" allowOverlap="1" wp14:anchorId="0A293D8A" wp14:editId="50014311">
                <wp:simplePos x="914400" y="914400"/>
                <wp:positionH relativeFrom="page">
                  <wp:align>center</wp:align>
                </wp:positionH>
                <wp:positionV relativeFrom="page">
                  <wp:align>center</wp:align>
                </wp:positionV>
                <wp:extent cx="7559660" cy="10692000"/>
                <wp:effectExtent l="0" t="0" r="3810" b="0"/>
                <wp:wrapThrough wrapText="bothSides">
                  <wp:wrapPolygon edited="0">
                    <wp:start x="0" y="0"/>
                    <wp:lineTo x="0" y="21553"/>
                    <wp:lineTo x="21556" y="21553"/>
                    <wp:lineTo x="21556" y="0"/>
                    <wp:lineTo x="0" y="0"/>
                  </wp:wrapPolygon>
                </wp:wrapThrough>
                <wp:docPr id="1563960225"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60225"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60" cy="10692000"/>
                        </a:xfrm>
                        <a:prstGeom prst="rect">
                          <a:avLst/>
                        </a:prstGeom>
                      </pic:spPr>
                    </pic:pic>
                  </a:graphicData>
                </a:graphic>
                <wp14:sizeRelH relativeFrom="margin">
                  <wp14:pctWidth>0</wp14:pctWidth>
                </wp14:sizeRelH>
                <wp14:sizeRelV relativeFrom="margin">
                  <wp14:pctHeight>0</wp14:pctHeight>
                </wp14:sizeRelV>
              </wp:anchor>
            </w:drawing>
          </w:r>
        </w:p>
      </w:sdtContent>
    </w:sdt>
    <w:tbl>
      <w:tblPr>
        <w:tblStyle w:val="TableGrid"/>
        <w:tblW w:w="0" w:type="auto"/>
        <w:tblInd w:w="108" w:type="dxa"/>
        <w:tblLook w:val="04A0" w:firstRow="1" w:lastRow="0" w:firstColumn="1" w:lastColumn="0" w:noHBand="0" w:noVBand="1"/>
      </w:tblPr>
      <w:tblGrid>
        <w:gridCol w:w="2916"/>
        <w:gridCol w:w="5992"/>
      </w:tblGrid>
      <w:tr w:rsidR="00FA71AE" w:rsidRPr="007321D2" w14:paraId="51810765" w14:textId="77777777" w:rsidTr="0095582B">
        <w:trPr>
          <w:trHeight w:val="572"/>
        </w:trPr>
        <w:tc>
          <w:tcPr>
            <w:tcW w:w="2916" w:type="dxa"/>
            <w:vMerge w:val="restart"/>
          </w:tcPr>
          <w:p w14:paraId="672A6659" w14:textId="77777777" w:rsidR="00FA71AE" w:rsidRPr="007321D2" w:rsidRDefault="00033259">
            <w:pPr>
              <w:rPr>
                <w:rFonts w:ascii="Arial" w:hAnsi="Arial" w:cs="Arial"/>
                <w:sz w:val="22"/>
                <w:szCs w:val="22"/>
              </w:rPr>
            </w:pPr>
            <w:r w:rsidRPr="007321D2">
              <w:rPr>
                <w:rFonts w:ascii="Arial" w:hAnsi="Arial" w:cs="Arial"/>
                <w:noProof/>
              </w:rPr>
              <w:lastRenderedPageBreak/>
              <w:drawing>
                <wp:inline distT="0" distB="0" distL="0" distR="0" wp14:anchorId="6CB557FC" wp14:editId="03FD41AE">
                  <wp:extent cx="1704975" cy="725805"/>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725805"/>
                          </a:xfrm>
                          <a:prstGeom prst="rect">
                            <a:avLst/>
                          </a:prstGeom>
                          <a:noFill/>
                          <a:ln>
                            <a:noFill/>
                          </a:ln>
                        </pic:spPr>
                      </pic:pic>
                    </a:graphicData>
                  </a:graphic>
                </wp:inline>
              </w:drawing>
            </w:r>
          </w:p>
        </w:tc>
        <w:tc>
          <w:tcPr>
            <w:tcW w:w="5992" w:type="dxa"/>
          </w:tcPr>
          <w:p w14:paraId="0545927E" w14:textId="7E98E489" w:rsidR="00FA71AE" w:rsidRPr="00EF6245" w:rsidRDefault="70F64958" w:rsidP="70F64958">
            <w:pPr>
              <w:rPr>
                <w:rFonts w:ascii="Arial" w:hAnsi="Arial" w:cs="Arial"/>
                <w:sz w:val="22"/>
                <w:szCs w:val="22"/>
              </w:rPr>
            </w:pPr>
            <w:r w:rsidRPr="70F64958">
              <w:rPr>
                <w:rFonts w:ascii="Arial" w:hAnsi="Arial" w:cs="Arial"/>
                <w:b/>
                <w:bCs/>
                <w:sz w:val="22"/>
                <w:szCs w:val="22"/>
              </w:rPr>
              <w:t xml:space="preserve">SOP Title: </w:t>
            </w:r>
            <w:r w:rsidR="00584CAE" w:rsidRPr="00496B32">
              <w:rPr>
                <w:rFonts w:ascii="Arial" w:hAnsi="Arial" w:cs="Arial"/>
                <w:bCs/>
                <w:sz w:val="22"/>
                <w:szCs w:val="22"/>
              </w:rPr>
              <w:t xml:space="preserve">Data Coding and </w:t>
            </w:r>
            <w:r w:rsidRPr="00660B2F">
              <w:rPr>
                <w:rFonts w:ascii="Arial" w:hAnsi="Arial" w:cs="Arial"/>
                <w:bCs/>
                <w:sz w:val="22"/>
                <w:szCs w:val="22"/>
              </w:rPr>
              <w:t>Medical Coding</w:t>
            </w:r>
            <w:r w:rsidRPr="00496B32">
              <w:rPr>
                <w:rFonts w:ascii="Arial" w:hAnsi="Arial" w:cs="Arial"/>
                <w:b/>
                <w:bCs/>
                <w:sz w:val="22"/>
                <w:szCs w:val="22"/>
              </w:rPr>
              <w:t xml:space="preserve"> </w:t>
            </w:r>
          </w:p>
        </w:tc>
      </w:tr>
      <w:tr w:rsidR="003B7482" w:rsidRPr="007321D2" w14:paraId="1A70BC8E" w14:textId="77777777" w:rsidTr="0095582B">
        <w:trPr>
          <w:trHeight w:val="577"/>
        </w:trPr>
        <w:tc>
          <w:tcPr>
            <w:tcW w:w="2916" w:type="dxa"/>
            <w:vMerge/>
          </w:tcPr>
          <w:p w14:paraId="0A37501D" w14:textId="77777777" w:rsidR="003B7482" w:rsidRPr="007321D2" w:rsidRDefault="003B7482">
            <w:pPr>
              <w:rPr>
                <w:rFonts w:ascii="Arial" w:hAnsi="Arial" w:cs="Arial"/>
                <w:sz w:val="22"/>
                <w:szCs w:val="22"/>
              </w:rPr>
            </w:pPr>
          </w:p>
        </w:tc>
        <w:tc>
          <w:tcPr>
            <w:tcW w:w="5992" w:type="dxa"/>
          </w:tcPr>
          <w:p w14:paraId="204CDA37" w14:textId="3BA30CBC" w:rsidR="003B7482" w:rsidRPr="00496B32" w:rsidRDefault="01C41BB2">
            <w:pPr>
              <w:rPr>
                <w:rFonts w:ascii="Arial" w:hAnsi="Arial" w:cs="Arial"/>
                <w:sz w:val="22"/>
                <w:szCs w:val="22"/>
              </w:rPr>
            </w:pPr>
            <w:r w:rsidRPr="00EF6245">
              <w:rPr>
                <w:rFonts w:ascii="Arial" w:hAnsi="Arial" w:cs="Arial"/>
                <w:b/>
                <w:bCs/>
              </w:rPr>
              <w:t>Study title</w:t>
            </w:r>
            <w:r w:rsidRPr="00EF6245">
              <w:rPr>
                <w:rFonts w:ascii="Arial" w:hAnsi="Arial" w:cs="Arial"/>
              </w:rPr>
              <w:t>:</w:t>
            </w:r>
            <w:r w:rsidR="00D84D4D">
              <w:rPr>
                <w:rFonts w:ascii="Arial" w:hAnsi="Arial" w:cs="Arial"/>
              </w:rPr>
              <w:t xml:space="preserve"> </w:t>
            </w:r>
            <w:r w:rsidR="00D84D4D" w:rsidRPr="00F5578C">
              <w:rPr>
                <w:rFonts w:ascii="Arial" w:hAnsi="Arial" w:cs="Arial"/>
                <w:i/>
                <w:color w:val="808080" w:themeColor="background1" w:themeShade="80"/>
                <w:sz w:val="22"/>
                <w:szCs w:val="22"/>
              </w:rPr>
              <w:t>Give study title to which this SOP applies</w:t>
            </w:r>
          </w:p>
        </w:tc>
      </w:tr>
    </w:tbl>
    <w:p w14:paraId="5DAB6C7B" w14:textId="77777777" w:rsidR="004404D0" w:rsidRPr="007321D2" w:rsidRDefault="004404D0" w:rsidP="00A87B23">
      <w:pPr>
        <w:rPr>
          <w:rFonts w:ascii="Arial" w:eastAsiaTheme="minorHAnsi" w:hAnsi="Arial" w:cs="Arial"/>
        </w:rPr>
      </w:pPr>
      <w:bookmarkStart w:id="0" w:name="_Toc289954298"/>
    </w:p>
    <w:bookmarkEnd w:id="0"/>
    <w:p w14:paraId="02EB378F" w14:textId="7CE0012D" w:rsidR="00D53CF2" w:rsidRPr="004171B7" w:rsidRDefault="009A78D8" w:rsidP="00496B32">
      <w:pPr>
        <w:pStyle w:val="Heading1"/>
        <w:numPr>
          <w:ilvl w:val="0"/>
          <w:numId w:val="17"/>
        </w:numPr>
        <w:spacing w:before="0" w:after="120"/>
        <w:ind w:left="357" w:hanging="357"/>
        <w:rPr>
          <w:rFonts w:eastAsiaTheme="minorHAnsi"/>
        </w:rPr>
      </w:pPr>
      <w:r w:rsidRPr="004171B7">
        <w:rPr>
          <w:rFonts w:ascii="Arial" w:eastAsiaTheme="minorHAnsi" w:hAnsi="Arial" w:cs="Arial"/>
          <w:bCs w:val="0"/>
          <w:sz w:val="24"/>
          <w:szCs w:val="24"/>
        </w:rPr>
        <w:t>S</w:t>
      </w:r>
      <w:r w:rsidR="00154449" w:rsidRPr="004171B7">
        <w:rPr>
          <w:rFonts w:ascii="Arial" w:eastAsiaTheme="minorHAnsi" w:hAnsi="Arial" w:cs="Arial"/>
          <w:bCs w:val="0"/>
          <w:sz w:val="24"/>
          <w:szCs w:val="24"/>
        </w:rPr>
        <w:t>cope</w:t>
      </w:r>
      <w:r w:rsidRPr="004171B7">
        <w:rPr>
          <w:rFonts w:ascii="Arial" w:eastAsiaTheme="minorHAnsi" w:hAnsi="Arial" w:cs="Arial"/>
          <w:bCs w:val="0"/>
          <w:sz w:val="24"/>
          <w:szCs w:val="24"/>
        </w:rPr>
        <w:t xml:space="preserve"> and application</w:t>
      </w:r>
    </w:p>
    <w:tbl>
      <w:tblPr>
        <w:tblStyle w:val="TableGrid"/>
        <w:tblW w:w="0" w:type="auto"/>
        <w:tblInd w:w="137" w:type="dxa"/>
        <w:tblBorders>
          <w:insideH w:val="none" w:sz="0" w:space="0" w:color="auto"/>
        </w:tblBorders>
        <w:tblLook w:val="04A0" w:firstRow="1" w:lastRow="0" w:firstColumn="1" w:lastColumn="0" w:noHBand="0" w:noVBand="1"/>
      </w:tblPr>
      <w:tblGrid>
        <w:gridCol w:w="8879"/>
      </w:tblGrid>
      <w:tr w:rsidR="00232C59" w:rsidRPr="007321D2" w14:paraId="3125ABC1" w14:textId="77777777" w:rsidTr="00496B32">
        <w:tc>
          <w:tcPr>
            <w:tcW w:w="8879" w:type="dxa"/>
          </w:tcPr>
          <w:p w14:paraId="5346D124" w14:textId="3C539B3C" w:rsidR="00B86290" w:rsidRDefault="00B86290" w:rsidP="008344B1">
            <w:pPr>
              <w:rPr>
                <w:rFonts w:ascii="Arial" w:hAnsi="Arial" w:cs="Arial"/>
                <w:sz w:val="22"/>
                <w:szCs w:val="22"/>
              </w:rPr>
            </w:pPr>
            <w:r>
              <w:rPr>
                <w:rFonts w:ascii="Arial" w:hAnsi="Arial" w:cs="Arial"/>
                <w:sz w:val="22"/>
                <w:szCs w:val="22"/>
              </w:rPr>
              <w:t xml:space="preserve">Coding allows the reduction of large </w:t>
            </w:r>
            <w:proofErr w:type="gramStart"/>
            <w:r>
              <w:rPr>
                <w:rFonts w:ascii="Arial" w:hAnsi="Arial" w:cs="Arial"/>
                <w:sz w:val="22"/>
                <w:szCs w:val="22"/>
              </w:rPr>
              <w:t>information</w:t>
            </w:r>
            <w:proofErr w:type="gramEnd"/>
            <w:r>
              <w:rPr>
                <w:rFonts w:ascii="Arial" w:hAnsi="Arial" w:cs="Arial"/>
                <w:sz w:val="22"/>
                <w:szCs w:val="22"/>
              </w:rPr>
              <w:t xml:space="preserve"> into a form that can be more easily handled during data processing, </w:t>
            </w:r>
            <w:proofErr w:type="gramStart"/>
            <w:r>
              <w:rPr>
                <w:rFonts w:ascii="Arial" w:hAnsi="Arial" w:cs="Arial"/>
                <w:sz w:val="22"/>
                <w:szCs w:val="22"/>
              </w:rPr>
              <w:t>reporting</w:t>
            </w:r>
            <w:proofErr w:type="gramEnd"/>
            <w:r>
              <w:rPr>
                <w:rFonts w:ascii="Arial" w:hAnsi="Arial" w:cs="Arial"/>
                <w:sz w:val="22"/>
                <w:szCs w:val="22"/>
              </w:rPr>
              <w:t xml:space="preserve"> and analysis.</w:t>
            </w:r>
          </w:p>
          <w:p w14:paraId="6E771999" w14:textId="6A1DE363" w:rsidR="00183376" w:rsidRDefault="00183376" w:rsidP="008344B1">
            <w:pPr>
              <w:rPr>
                <w:rFonts w:ascii="Arial" w:hAnsi="Arial" w:cs="Arial"/>
                <w:sz w:val="22"/>
                <w:szCs w:val="22"/>
              </w:rPr>
            </w:pPr>
          </w:p>
          <w:p w14:paraId="7DA8321F" w14:textId="7F687914" w:rsidR="000E0A40" w:rsidRDefault="00183376" w:rsidP="008344B1">
            <w:pPr>
              <w:rPr>
                <w:rFonts w:ascii="Arial" w:hAnsi="Arial" w:cs="Arial"/>
                <w:sz w:val="22"/>
                <w:szCs w:val="22"/>
              </w:rPr>
            </w:pPr>
            <w:r>
              <w:rPr>
                <w:rFonts w:ascii="Arial" w:hAnsi="Arial" w:cs="Arial"/>
                <w:sz w:val="22"/>
                <w:szCs w:val="22"/>
              </w:rPr>
              <w:t xml:space="preserve">In clinical research there are two </w:t>
            </w:r>
            <w:r w:rsidR="000E0A40">
              <w:rPr>
                <w:rFonts w:ascii="Arial" w:hAnsi="Arial" w:cs="Arial"/>
                <w:sz w:val="22"/>
                <w:szCs w:val="22"/>
              </w:rPr>
              <w:t>types of coding</w:t>
            </w:r>
            <w:r w:rsidR="00D0601B">
              <w:rPr>
                <w:rFonts w:ascii="Arial" w:hAnsi="Arial" w:cs="Arial"/>
                <w:sz w:val="22"/>
                <w:szCs w:val="22"/>
              </w:rPr>
              <w:t xml:space="preserve">. </w:t>
            </w:r>
          </w:p>
          <w:p w14:paraId="17A940E2" w14:textId="4AC2275F" w:rsidR="00183376" w:rsidRDefault="00C17DA9" w:rsidP="008344B1">
            <w:pPr>
              <w:rPr>
                <w:rFonts w:ascii="Arial" w:hAnsi="Arial" w:cs="Arial"/>
                <w:sz w:val="22"/>
                <w:szCs w:val="22"/>
              </w:rPr>
            </w:pPr>
            <w:proofErr w:type="gramStart"/>
            <w:r>
              <w:rPr>
                <w:rFonts w:ascii="Arial" w:hAnsi="Arial" w:cs="Arial"/>
                <w:sz w:val="22"/>
                <w:szCs w:val="22"/>
              </w:rPr>
              <w:t>A first</w:t>
            </w:r>
            <w:proofErr w:type="gramEnd"/>
            <w:r>
              <w:rPr>
                <w:rFonts w:ascii="Arial" w:hAnsi="Arial" w:cs="Arial"/>
                <w:sz w:val="22"/>
                <w:szCs w:val="22"/>
              </w:rPr>
              <w:t xml:space="preserve"> broad </w:t>
            </w:r>
            <w:r w:rsidR="000E0A40">
              <w:rPr>
                <w:rFonts w:ascii="Arial" w:hAnsi="Arial" w:cs="Arial"/>
                <w:sz w:val="22"/>
                <w:szCs w:val="22"/>
              </w:rPr>
              <w:t>type is</w:t>
            </w:r>
            <w:r>
              <w:rPr>
                <w:rFonts w:ascii="Arial" w:hAnsi="Arial" w:cs="Arial"/>
                <w:sz w:val="22"/>
                <w:szCs w:val="22"/>
              </w:rPr>
              <w:t xml:space="preserve"> where a code (</w:t>
            </w:r>
            <w:proofErr w:type="gramStart"/>
            <w:r>
              <w:rPr>
                <w:rFonts w:ascii="Arial" w:hAnsi="Arial" w:cs="Arial"/>
                <w:sz w:val="22"/>
                <w:szCs w:val="22"/>
              </w:rPr>
              <w:t>e.g.</w:t>
            </w:r>
            <w:proofErr w:type="gramEnd"/>
            <w:r>
              <w:rPr>
                <w:rFonts w:ascii="Arial" w:hAnsi="Arial" w:cs="Arial"/>
                <w:sz w:val="22"/>
                <w:szCs w:val="22"/>
              </w:rPr>
              <w:t xml:space="preserve"> number)</w:t>
            </w:r>
            <w:r w:rsidR="00217C6D">
              <w:rPr>
                <w:rFonts w:ascii="Arial" w:hAnsi="Arial" w:cs="Arial"/>
                <w:sz w:val="22"/>
                <w:szCs w:val="22"/>
              </w:rPr>
              <w:t xml:space="preserve"> is used</w:t>
            </w:r>
            <w:r>
              <w:rPr>
                <w:rFonts w:ascii="Arial" w:hAnsi="Arial" w:cs="Arial"/>
                <w:sz w:val="22"/>
                <w:szCs w:val="22"/>
              </w:rPr>
              <w:t xml:space="preserve"> instead of writing the larger corresponding text</w:t>
            </w:r>
            <w:r w:rsidR="00217C6D">
              <w:rPr>
                <w:rFonts w:ascii="Arial" w:hAnsi="Arial" w:cs="Arial"/>
                <w:sz w:val="22"/>
                <w:szCs w:val="22"/>
              </w:rPr>
              <w:t xml:space="preserve">. This type of coding is used </w:t>
            </w:r>
            <w:r w:rsidR="00922451">
              <w:rPr>
                <w:rFonts w:ascii="Arial" w:hAnsi="Arial" w:cs="Arial"/>
                <w:sz w:val="22"/>
                <w:szCs w:val="22"/>
              </w:rPr>
              <w:t>during the CRF design and programming.</w:t>
            </w:r>
            <w:r w:rsidR="00A55AA7">
              <w:rPr>
                <w:rFonts w:ascii="Arial" w:hAnsi="Arial" w:cs="Arial"/>
                <w:sz w:val="22"/>
                <w:szCs w:val="22"/>
              </w:rPr>
              <w:t xml:space="preserve"> This process will be referred to as ‘Data </w:t>
            </w:r>
            <w:proofErr w:type="gramStart"/>
            <w:r w:rsidR="00A55AA7">
              <w:rPr>
                <w:rFonts w:ascii="Arial" w:hAnsi="Arial" w:cs="Arial"/>
                <w:sz w:val="22"/>
                <w:szCs w:val="22"/>
              </w:rPr>
              <w:t>Coding</w:t>
            </w:r>
            <w:proofErr w:type="gramEnd"/>
            <w:r w:rsidR="00A55AA7">
              <w:rPr>
                <w:rFonts w:ascii="Arial" w:hAnsi="Arial" w:cs="Arial"/>
                <w:sz w:val="22"/>
                <w:szCs w:val="22"/>
              </w:rPr>
              <w:t xml:space="preserve">’ </w:t>
            </w:r>
            <w:r w:rsidR="00922451">
              <w:rPr>
                <w:rFonts w:ascii="Arial" w:hAnsi="Arial" w:cs="Arial"/>
                <w:sz w:val="22"/>
                <w:szCs w:val="22"/>
              </w:rPr>
              <w:t xml:space="preserve"> </w:t>
            </w:r>
          </w:p>
          <w:p w14:paraId="1FFEC565" w14:textId="77777777" w:rsidR="000E0A40" w:rsidRDefault="000E0A40" w:rsidP="008344B1">
            <w:pPr>
              <w:rPr>
                <w:rFonts w:ascii="Arial" w:hAnsi="Arial" w:cs="Arial"/>
                <w:color w:val="000000" w:themeColor="text1"/>
                <w:sz w:val="22"/>
                <w:szCs w:val="22"/>
              </w:rPr>
            </w:pPr>
          </w:p>
          <w:p w14:paraId="6D0D224C" w14:textId="002DB885" w:rsidR="00922451" w:rsidRDefault="00922451" w:rsidP="008344B1">
            <w:pPr>
              <w:rPr>
                <w:rFonts w:ascii="Arial" w:hAnsi="Arial" w:cs="Arial"/>
                <w:color w:val="000000" w:themeColor="text1"/>
                <w:sz w:val="22"/>
                <w:szCs w:val="22"/>
              </w:rPr>
            </w:pPr>
            <w:r>
              <w:rPr>
                <w:rFonts w:ascii="Arial" w:hAnsi="Arial" w:cs="Arial"/>
                <w:color w:val="000000" w:themeColor="text1"/>
                <w:sz w:val="22"/>
                <w:szCs w:val="22"/>
              </w:rPr>
              <w:t>A s</w:t>
            </w:r>
            <w:r w:rsidR="000E0A40">
              <w:rPr>
                <w:rFonts w:ascii="Arial" w:hAnsi="Arial" w:cs="Arial"/>
                <w:color w:val="000000" w:themeColor="text1"/>
                <w:sz w:val="22"/>
                <w:szCs w:val="22"/>
              </w:rPr>
              <w:t>econd type of coding is</w:t>
            </w:r>
            <w:r w:rsidR="006C6252">
              <w:rPr>
                <w:rFonts w:ascii="Arial" w:hAnsi="Arial" w:cs="Arial"/>
                <w:color w:val="000000" w:themeColor="text1"/>
                <w:sz w:val="22"/>
                <w:szCs w:val="22"/>
              </w:rPr>
              <w:t xml:space="preserve"> applied to medical terms and is called </w:t>
            </w:r>
            <w:r w:rsidR="00A55AA7">
              <w:rPr>
                <w:rFonts w:ascii="Arial" w:hAnsi="Arial" w:cs="Arial"/>
                <w:color w:val="000000" w:themeColor="text1"/>
                <w:sz w:val="22"/>
                <w:szCs w:val="22"/>
              </w:rPr>
              <w:t>‘</w:t>
            </w:r>
            <w:r w:rsidR="006C6252">
              <w:rPr>
                <w:rFonts w:ascii="Arial" w:hAnsi="Arial" w:cs="Arial"/>
                <w:color w:val="000000" w:themeColor="text1"/>
                <w:sz w:val="22"/>
                <w:szCs w:val="22"/>
              </w:rPr>
              <w:t>Medical Coding</w:t>
            </w:r>
            <w:r w:rsidR="00A55AA7">
              <w:rPr>
                <w:rFonts w:ascii="Arial" w:hAnsi="Arial" w:cs="Arial"/>
                <w:color w:val="000000" w:themeColor="text1"/>
                <w:sz w:val="22"/>
                <w:szCs w:val="22"/>
              </w:rPr>
              <w:t>’</w:t>
            </w:r>
            <w:r w:rsidR="006C6252">
              <w:rPr>
                <w:rFonts w:ascii="Arial" w:hAnsi="Arial" w:cs="Arial"/>
                <w:color w:val="000000" w:themeColor="text1"/>
                <w:sz w:val="22"/>
                <w:szCs w:val="22"/>
              </w:rPr>
              <w:t>.</w:t>
            </w:r>
          </w:p>
          <w:p w14:paraId="54D4F55A" w14:textId="1457AF1C" w:rsidR="00A51F2A" w:rsidRDefault="00A51F2A" w:rsidP="008344B1">
            <w:pPr>
              <w:rPr>
                <w:rFonts w:ascii="Arial" w:hAnsi="Arial" w:cs="Arial"/>
                <w:color w:val="000000" w:themeColor="text1"/>
                <w:sz w:val="22"/>
                <w:szCs w:val="22"/>
              </w:rPr>
            </w:pPr>
            <w:r>
              <w:rPr>
                <w:rFonts w:ascii="Arial" w:hAnsi="Arial" w:cs="Arial"/>
                <w:color w:val="000000" w:themeColor="text1"/>
                <w:sz w:val="22"/>
                <w:szCs w:val="22"/>
              </w:rPr>
              <w:t>Medical coding is the process of coding medical terms such as Adverse events,</w:t>
            </w:r>
            <w:r w:rsidR="413F016A">
              <w:rPr>
                <w:rFonts w:ascii="Arial" w:hAnsi="Arial" w:cs="Arial"/>
                <w:color w:val="000000" w:themeColor="text1"/>
                <w:sz w:val="22"/>
                <w:szCs w:val="22"/>
              </w:rPr>
              <w:t xml:space="preserve"> </w:t>
            </w:r>
            <w:proofErr w:type="gramStart"/>
            <w:r>
              <w:rPr>
                <w:rFonts w:ascii="Arial" w:hAnsi="Arial" w:cs="Arial"/>
                <w:color w:val="000000" w:themeColor="text1"/>
                <w:sz w:val="22"/>
                <w:szCs w:val="22"/>
              </w:rPr>
              <w:t>Medical</w:t>
            </w:r>
            <w:proofErr w:type="gramEnd"/>
            <w:r>
              <w:rPr>
                <w:rFonts w:ascii="Arial" w:hAnsi="Arial" w:cs="Arial"/>
                <w:color w:val="000000" w:themeColor="text1"/>
                <w:sz w:val="22"/>
                <w:szCs w:val="22"/>
              </w:rPr>
              <w:t xml:space="preserve"> history </w:t>
            </w:r>
            <w:r w:rsidR="00280D6D">
              <w:rPr>
                <w:rFonts w:ascii="Arial" w:hAnsi="Arial" w:cs="Arial"/>
                <w:color w:val="000000" w:themeColor="text1"/>
                <w:sz w:val="22"/>
                <w:szCs w:val="22"/>
              </w:rPr>
              <w:t xml:space="preserve">and medication </w:t>
            </w:r>
            <w:r>
              <w:rPr>
                <w:rFonts w:ascii="Arial" w:hAnsi="Arial" w:cs="Arial"/>
                <w:color w:val="000000" w:themeColor="text1"/>
                <w:sz w:val="22"/>
                <w:szCs w:val="22"/>
              </w:rPr>
              <w:t>to a standardized format.</w:t>
            </w:r>
            <w:r w:rsidR="00C16D1E">
              <w:rPr>
                <w:rFonts w:ascii="Arial" w:hAnsi="Arial" w:cs="Arial"/>
                <w:color w:val="000000" w:themeColor="text1"/>
                <w:sz w:val="22"/>
                <w:szCs w:val="22"/>
              </w:rPr>
              <w:t xml:space="preserve"> Which </w:t>
            </w:r>
            <w:r w:rsidR="00FE3FD1">
              <w:rPr>
                <w:rFonts w:ascii="Arial" w:hAnsi="Arial" w:cs="Arial"/>
                <w:color w:val="000000" w:themeColor="text1"/>
                <w:sz w:val="22"/>
                <w:szCs w:val="22"/>
              </w:rPr>
              <w:t>terms</w:t>
            </w:r>
            <w:r w:rsidR="00BC1556">
              <w:rPr>
                <w:rFonts w:ascii="Arial" w:hAnsi="Arial" w:cs="Arial"/>
                <w:color w:val="000000" w:themeColor="text1"/>
                <w:sz w:val="22"/>
                <w:szCs w:val="22"/>
              </w:rPr>
              <w:t xml:space="preserve"> should be coded depends on what medical data will be analy</w:t>
            </w:r>
            <w:r w:rsidR="00FE3FD1">
              <w:rPr>
                <w:rFonts w:ascii="Arial" w:hAnsi="Arial" w:cs="Arial"/>
                <w:color w:val="000000" w:themeColor="text1"/>
                <w:sz w:val="22"/>
                <w:szCs w:val="22"/>
              </w:rPr>
              <w:t>z</w:t>
            </w:r>
            <w:r w:rsidR="00BC1556">
              <w:rPr>
                <w:rFonts w:ascii="Arial" w:hAnsi="Arial" w:cs="Arial"/>
                <w:color w:val="000000" w:themeColor="text1"/>
                <w:sz w:val="22"/>
                <w:szCs w:val="22"/>
              </w:rPr>
              <w:t>ed. This should be described in the protocol</w:t>
            </w:r>
            <w:r w:rsidR="00FE3FD1">
              <w:rPr>
                <w:rFonts w:ascii="Arial" w:hAnsi="Arial" w:cs="Arial"/>
                <w:color w:val="000000" w:themeColor="text1"/>
                <w:sz w:val="22"/>
                <w:szCs w:val="22"/>
              </w:rPr>
              <w:t>.</w:t>
            </w:r>
            <w:r w:rsidR="00FE3FD1">
              <w:rPr>
                <w:rFonts w:ascii="Arial" w:hAnsi="Arial" w:cs="Arial"/>
                <w:color w:val="000000" w:themeColor="text1"/>
                <w:sz w:val="22"/>
                <w:szCs w:val="22"/>
              </w:rPr>
              <w:br/>
            </w:r>
            <w:r w:rsidR="002D3FEB">
              <w:rPr>
                <w:rFonts w:ascii="Arial" w:hAnsi="Arial" w:cs="Arial"/>
                <w:color w:val="000000" w:themeColor="text1"/>
                <w:sz w:val="22"/>
                <w:szCs w:val="22"/>
              </w:rPr>
              <w:t>This SOP will focus on the use of MedDRA for Medical coding, but other dictionaries also exist.</w:t>
            </w:r>
          </w:p>
          <w:p w14:paraId="7C8EA8CC" w14:textId="77777777" w:rsidR="00A51F2A" w:rsidRDefault="00A51F2A" w:rsidP="008344B1">
            <w:pPr>
              <w:rPr>
                <w:rFonts w:ascii="Arial" w:hAnsi="Arial" w:cs="Arial"/>
                <w:color w:val="000000" w:themeColor="text1"/>
                <w:sz w:val="22"/>
                <w:szCs w:val="22"/>
              </w:rPr>
            </w:pPr>
          </w:p>
          <w:p w14:paraId="54831FC5" w14:textId="344BCBF2" w:rsidR="00A51F2A" w:rsidRPr="00FD7DDA" w:rsidRDefault="00E629A3" w:rsidP="00240C18">
            <w:pPr>
              <w:rPr>
                <w:rFonts w:ascii="Arial" w:hAnsi="Arial" w:cs="Arial"/>
                <w:color w:val="000000" w:themeColor="text1"/>
                <w:sz w:val="22"/>
                <w:szCs w:val="22"/>
              </w:rPr>
            </w:pPr>
            <w:r>
              <w:rPr>
                <w:rFonts w:ascii="Arial" w:hAnsi="Arial" w:cs="Arial"/>
                <w:color w:val="000000" w:themeColor="text1"/>
                <w:sz w:val="22"/>
                <w:szCs w:val="22"/>
              </w:rPr>
              <w:t xml:space="preserve">The aim of this procedure is to define coding and to provide </w:t>
            </w:r>
            <w:r w:rsidR="00A51F2A">
              <w:rPr>
                <w:rFonts w:ascii="Arial" w:hAnsi="Arial" w:cs="Arial"/>
                <w:color w:val="000000" w:themeColor="text1"/>
                <w:sz w:val="22"/>
                <w:szCs w:val="22"/>
              </w:rPr>
              <w:t>instructions on the different aspects of coding.</w:t>
            </w:r>
          </w:p>
        </w:tc>
      </w:tr>
    </w:tbl>
    <w:p w14:paraId="6A05A809" w14:textId="77777777" w:rsidR="004404D0" w:rsidRPr="007321D2" w:rsidRDefault="004404D0" w:rsidP="00A87B23">
      <w:pPr>
        <w:rPr>
          <w:rFonts w:ascii="Arial" w:eastAsiaTheme="minorHAnsi" w:hAnsi="Arial" w:cs="Arial"/>
        </w:rPr>
      </w:pPr>
      <w:bookmarkStart w:id="1" w:name="_Toc289954299"/>
    </w:p>
    <w:p w14:paraId="5A39BBE3" w14:textId="09E18ED4" w:rsidR="00984271" w:rsidRPr="00496B32" w:rsidRDefault="007D1536" w:rsidP="00496B32">
      <w:pPr>
        <w:pStyle w:val="Heading1"/>
        <w:numPr>
          <w:ilvl w:val="0"/>
          <w:numId w:val="17"/>
        </w:numPr>
        <w:spacing w:before="0" w:after="120"/>
        <w:ind w:left="357" w:hanging="357"/>
        <w:rPr>
          <w:rFonts w:ascii="Arial" w:eastAsiaTheme="minorHAnsi" w:hAnsi="Arial" w:cs="Arial"/>
          <w:b w:val="0"/>
          <w:bCs w:val="0"/>
          <w:szCs w:val="24"/>
        </w:rPr>
      </w:pPr>
      <w:r w:rsidRPr="004171B7">
        <w:rPr>
          <w:rFonts w:ascii="Arial" w:eastAsiaTheme="minorHAnsi" w:hAnsi="Arial" w:cs="Arial"/>
          <w:bCs w:val="0"/>
          <w:sz w:val="24"/>
          <w:szCs w:val="24"/>
        </w:rPr>
        <w:t>Responsibilities</w:t>
      </w:r>
      <w:bookmarkEnd w:id="1"/>
    </w:p>
    <w:tbl>
      <w:tblPr>
        <w:tblStyle w:val="TableGrid"/>
        <w:tblW w:w="8980" w:type="dxa"/>
        <w:tblInd w:w="137" w:type="dxa"/>
        <w:tblLook w:val="04A0" w:firstRow="1" w:lastRow="0" w:firstColumn="1" w:lastColumn="0" w:noHBand="0" w:noVBand="1"/>
      </w:tblPr>
      <w:tblGrid>
        <w:gridCol w:w="2835"/>
        <w:gridCol w:w="6145"/>
      </w:tblGrid>
      <w:tr w:rsidR="00674D56" w:rsidRPr="007321D2" w14:paraId="6C0A1CB3" w14:textId="77777777" w:rsidTr="00496B32">
        <w:tc>
          <w:tcPr>
            <w:tcW w:w="2835" w:type="dxa"/>
            <w:shd w:val="clear" w:color="auto" w:fill="F2F2F2" w:themeFill="background1" w:themeFillShade="F2"/>
          </w:tcPr>
          <w:p w14:paraId="66ED67BC" w14:textId="77777777" w:rsidR="00984271" w:rsidRPr="007321D2" w:rsidRDefault="00984271" w:rsidP="004404D0">
            <w:pPr>
              <w:rPr>
                <w:rFonts w:ascii="Arial" w:hAnsi="Arial" w:cs="Arial"/>
                <w:b/>
                <w:sz w:val="22"/>
                <w:szCs w:val="22"/>
              </w:rPr>
            </w:pPr>
            <w:r w:rsidRPr="007321D2">
              <w:rPr>
                <w:rFonts w:ascii="Arial" w:hAnsi="Arial" w:cs="Arial"/>
                <w:b/>
                <w:sz w:val="22"/>
                <w:szCs w:val="22"/>
              </w:rPr>
              <w:t>Function</w:t>
            </w:r>
          </w:p>
        </w:tc>
        <w:tc>
          <w:tcPr>
            <w:tcW w:w="6145" w:type="dxa"/>
            <w:shd w:val="clear" w:color="auto" w:fill="F2F2F2" w:themeFill="background1" w:themeFillShade="F2"/>
          </w:tcPr>
          <w:p w14:paraId="1BFD96D1" w14:textId="77777777" w:rsidR="00984271" w:rsidRPr="007321D2" w:rsidRDefault="00984271" w:rsidP="004404D0">
            <w:pPr>
              <w:rPr>
                <w:rFonts w:ascii="Arial" w:hAnsi="Arial" w:cs="Arial"/>
                <w:b/>
                <w:sz w:val="22"/>
                <w:szCs w:val="22"/>
              </w:rPr>
            </w:pPr>
            <w:r w:rsidRPr="007321D2">
              <w:rPr>
                <w:rFonts w:ascii="Arial" w:hAnsi="Arial" w:cs="Arial"/>
                <w:b/>
                <w:sz w:val="22"/>
                <w:szCs w:val="22"/>
              </w:rPr>
              <w:t>Activities</w:t>
            </w:r>
          </w:p>
        </w:tc>
      </w:tr>
      <w:tr w:rsidR="004579BE" w:rsidRPr="007321D2" w14:paraId="4CA19F29" w14:textId="77777777" w:rsidTr="00496B32">
        <w:tc>
          <w:tcPr>
            <w:tcW w:w="2835" w:type="dxa"/>
          </w:tcPr>
          <w:p w14:paraId="4D944406" w14:textId="23679772" w:rsidR="004579BE" w:rsidRPr="00127E98" w:rsidRDefault="00127E98" w:rsidP="008344B1">
            <w:pPr>
              <w:rPr>
                <w:rFonts w:ascii="Arial" w:hAnsi="Arial" w:cs="Arial"/>
                <w:color w:val="000000" w:themeColor="text1"/>
                <w:sz w:val="22"/>
                <w:szCs w:val="22"/>
              </w:rPr>
            </w:pPr>
            <w:r>
              <w:rPr>
                <w:rFonts w:ascii="Arial" w:hAnsi="Arial" w:cs="Arial"/>
                <w:color w:val="000000" w:themeColor="text1"/>
                <w:sz w:val="22"/>
                <w:szCs w:val="22"/>
              </w:rPr>
              <w:t>Data Manager</w:t>
            </w:r>
          </w:p>
        </w:tc>
        <w:tc>
          <w:tcPr>
            <w:tcW w:w="6145" w:type="dxa"/>
          </w:tcPr>
          <w:p w14:paraId="4E7CA7CB" w14:textId="77777777" w:rsidR="0095151F" w:rsidRDefault="0095151F" w:rsidP="0095151F">
            <w:pPr>
              <w:numPr>
                <w:ilvl w:val="0"/>
                <w:numId w:val="13"/>
              </w:numPr>
              <w:rPr>
                <w:rFonts w:ascii="Arial" w:hAnsi="Arial" w:cs="Arial"/>
                <w:sz w:val="22"/>
                <w:szCs w:val="22"/>
              </w:rPr>
            </w:pPr>
            <w:r>
              <w:rPr>
                <w:rFonts w:ascii="Arial" w:hAnsi="Arial" w:cs="Arial"/>
                <w:color w:val="000000" w:themeColor="text1"/>
                <w:sz w:val="22"/>
                <w:szCs w:val="22"/>
              </w:rPr>
              <w:t xml:space="preserve">Ensure that questions on data collection tools are correctly designed or programmed to perform </w:t>
            </w:r>
            <w:proofErr w:type="gramStart"/>
            <w:r>
              <w:rPr>
                <w:rFonts w:ascii="Arial" w:hAnsi="Arial" w:cs="Arial"/>
                <w:color w:val="000000" w:themeColor="text1"/>
                <w:sz w:val="22"/>
                <w:szCs w:val="22"/>
              </w:rPr>
              <w:t>coding</w:t>
            </w:r>
            <w:proofErr w:type="gramEnd"/>
          </w:p>
          <w:p w14:paraId="1F3DFDA0" w14:textId="65BCAAED" w:rsidR="0095151F" w:rsidRDefault="0095151F" w:rsidP="0095151F">
            <w:pPr>
              <w:numPr>
                <w:ilvl w:val="0"/>
                <w:numId w:val="13"/>
              </w:numPr>
              <w:rPr>
                <w:rFonts w:ascii="Arial" w:hAnsi="Arial" w:cs="Arial"/>
                <w:sz w:val="22"/>
                <w:szCs w:val="22"/>
              </w:rPr>
            </w:pPr>
            <w:r>
              <w:rPr>
                <w:rFonts w:ascii="Arial" w:hAnsi="Arial" w:cs="Arial"/>
                <w:sz w:val="22"/>
                <w:szCs w:val="22"/>
              </w:rPr>
              <w:t>Coordinate the (medical) coding processes (collection, discrepancy management, coding maintenance)</w:t>
            </w:r>
          </w:p>
          <w:p w14:paraId="2837A5AA" w14:textId="77777777" w:rsidR="0095151F" w:rsidRDefault="0095151F" w:rsidP="0095151F">
            <w:pPr>
              <w:numPr>
                <w:ilvl w:val="0"/>
                <w:numId w:val="13"/>
              </w:numPr>
              <w:rPr>
                <w:rFonts w:ascii="Arial" w:hAnsi="Arial" w:cs="Arial"/>
                <w:sz w:val="22"/>
                <w:szCs w:val="22"/>
              </w:rPr>
            </w:pPr>
            <w:r>
              <w:rPr>
                <w:rFonts w:ascii="Arial" w:hAnsi="Arial" w:cs="Arial"/>
                <w:color w:val="000000" w:themeColor="text1"/>
                <w:sz w:val="22"/>
                <w:szCs w:val="22"/>
              </w:rPr>
              <w:t xml:space="preserve">Review that study data are properly </w:t>
            </w:r>
            <w:proofErr w:type="gramStart"/>
            <w:r>
              <w:rPr>
                <w:rFonts w:ascii="Arial" w:hAnsi="Arial" w:cs="Arial"/>
                <w:color w:val="000000" w:themeColor="text1"/>
                <w:sz w:val="22"/>
                <w:szCs w:val="22"/>
              </w:rPr>
              <w:t>coded</w:t>
            </w:r>
            <w:proofErr w:type="gramEnd"/>
          </w:p>
          <w:p w14:paraId="66466139" w14:textId="79DB299F" w:rsidR="0095151F" w:rsidRPr="00496B32" w:rsidRDefault="0095151F" w:rsidP="00496B32">
            <w:pPr>
              <w:pStyle w:val="ListParagraph"/>
              <w:numPr>
                <w:ilvl w:val="0"/>
                <w:numId w:val="13"/>
              </w:numPr>
              <w:rPr>
                <w:rFonts w:ascii="Arial" w:hAnsi="Arial" w:cs="Arial"/>
                <w:color w:val="000000" w:themeColor="text1"/>
                <w:sz w:val="22"/>
                <w:szCs w:val="22"/>
              </w:rPr>
            </w:pPr>
            <w:r>
              <w:rPr>
                <w:rFonts w:ascii="Arial" w:hAnsi="Arial" w:cs="Arial"/>
                <w:sz w:val="22"/>
                <w:szCs w:val="22"/>
              </w:rPr>
              <w:t>Extract the coded results from the database and provide the coded results AND coding dictionary to the statistician along with any clarifications where applicable.</w:t>
            </w:r>
          </w:p>
        </w:tc>
      </w:tr>
      <w:tr w:rsidR="004579BE" w:rsidRPr="007321D2" w14:paraId="58E0556B" w14:textId="77777777" w:rsidTr="00496B32">
        <w:tc>
          <w:tcPr>
            <w:tcW w:w="2835" w:type="dxa"/>
          </w:tcPr>
          <w:p w14:paraId="2EBAE1A8" w14:textId="7EA0FF02" w:rsidR="004579BE" w:rsidRPr="00127E98" w:rsidRDefault="006053B0" w:rsidP="004404D0">
            <w:pPr>
              <w:rPr>
                <w:rFonts w:ascii="Arial" w:hAnsi="Arial" w:cs="Arial"/>
                <w:color w:val="000000" w:themeColor="text1"/>
                <w:sz w:val="22"/>
                <w:szCs w:val="22"/>
              </w:rPr>
            </w:pPr>
            <w:r>
              <w:rPr>
                <w:rFonts w:ascii="Arial" w:hAnsi="Arial" w:cs="Arial"/>
                <w:color w:val="000000" w:themeColor="text1"/>
                <w:sz w:val="22"/>
                <w:szCs w:val="22"/>
              </w:rPr>
              <w:t>System developer</w:t>
            </w:r>
          </w:p>
        </w:tc>
        <w:tc>
          <w:tcPr>
            <w:tcW w:w="6145" w:type="dxa"/>
          </w:tcPr>
          <w:p w14:paraId="3EB406F0" w14:textId="60C34974" w:rsidR="004579BE" w:rsidRPr="00496B32" w:rsidRDefault="00BE172D" w:rsidP="00496B32">
            <w:pPr>
              <w:pStyle w:val="ListParagraph"/>
              <w:numPr>
                <w:ilvl w:val="0"/>
                <w:numId w:val="13"/>
              </w:numPr>
              <w:rPr>
                <w:rFonts w:ascii="Arial" w:hAnsi="Arial" w:cs="Arial"/>
                <w:color w:val="000000" w:themeColor="text1"/>
                <w:sz w:val="22"/>
                <w:szCs w:val="22"/>
              </w:rPr>
            </w:pPr>
            <w:r w:rsidRPr="00496B32">
              <w:rPr>
                <w:rFonts w:ascii="Arial" w:hAnsi="Arial" w:cs="Arial"/>
                <w:color w:val="000000" w:themeColor="text1"/>
                <w:sz w:val="22"/>
                <w:szCs w:val="22"/>
              </w:rPr>
              <w:t>Ensure (</w:t>
            </w:r>
            <w:r w:rsidR="278838BA" w:rsidRPr="00496B32">
              <w:rPr>
                <w:rFonts w:ascii="Arial" w:hAnsi="Arial" w:cs="Arial"/>
                <w:color w:val="000000" w:themeColor="text1"/>
                <w:sz w:val="22"/>
                <w:szCs w:val="22"/>
              </w:rPr>
              <w:t>i</w:t>
            </w:r>
            <w:r w:rsidRPr="00496B32">
              <w:rPr>
                <w:rFonts w:ascii="Arial" w:hAnsi="Arial" w:cs="Arial"/>
                <w:color w:val="000000" w:themeColor="text1"/>
                <w:sz w:val="22"/>
                <w:szCs w:val="22"/>
              </w:rPr>
              <w:t xml:space="preserve">f applicable) that the eCRF is correctly programmed to </w:t>
            </w:r>
            <w:r w:rsidR="000B1554" w:rsidRPr="00496B32">
              <w:rPr>
                <w:rFonts w:ascii="Arial" w:hAnsi="Arial" w:cs="Arial"/>
                <w:color w:val="000000" w:themeColor="text1"/>
                <w:sz w:val="22"/>
                <w:szCs w:val="22"/>
              </w:rPr>
              <w:t xml:space="preserve">perform </w:t>
            </w:r>
            <w:r w:rsidR="4C022997" w:rsidRPr="00496B32">
              <w:rPr>
                <w:rFonts w:ascii="Arial" w:hAnsi="Arial" w:cs="Arial"/>
                <w:color w:val="000000" w:themeColor="text1"/>
                <w:sz w:val="22"/>
                <w:szCs w:val="22"/>
              </w:rPr>
              <w:t xml:space="preserve">data and </w:t>
            </w:r>
            <w:r w:rsidR="000B1554" w:rsidRPr="00496B32">
              <w:rPr>
                <w:rFonts w:ascii="Arial" w:hAnsi="Arial" w:cs="Arial"/>
                <w:color w:val="000000" w:themeColor="text1"/>
                <w:sz w:val="22"/>
                <w:szCs w:val="22"/>
              </w:rPr>
              <w:t>medical coding</w:t>
            </w:r>
          </w:p>
        </w:tc>
      </w:tr>
      <w:tr w:rsidR="000F25E4" w:rsidRPr="007321D2" w14:paraId="59267F0E" w14:textId="77777777" w:rsidTr="00496B32">
        <w:tc>
          <w:tcPr>
            <w:tcW w:w="2835" w:type="dxa"/>
            <w:shd w:val="clear" w:color="auto" w:fill="auto"/>
          </w:tcPr>
          <w:p w14:paraId="2B6FDB40" w14:textId="0597542E" w:rsidR="000F25E4" w:rsidRDefault="000F25E4" w:rsidP="004404D0">
            <w:pPr>
              <w:rPr>
                <w:rFonts w:ascii="Arial" w:hAnsi="Arial" w:cs="Arial"/>
                <w:color w:val="000000" w:themeColor="text1"/>
                <w:sz w:val="22"/>
                <w:szCs w:val="22"/>
              </w:rPr>
            </w:pPr>
            <w:r>
              <w:rPr>
                <w:rFonts w:ascii="Arial" w:hAnsi="Arial" w:cs="Arial"/>
                <w:color w:val="000000" w:themeColor="text1"/>
                <w:sz w:val="22"/>
                <w:szCs w:val="22"/>
              </w:rPr>
              <w:t>Data Entry staff</w:t>
            </w:r>
          </w:p>
        </w:tc>
        <w:tc>
          <w:tcPr>
            <w:tcW w:w="6145" w:type="dxa"/>
            <w:shd w:val="clear" w:color="auto" w:fill="auto"/>
          </w:tcPr>
          <w:p w14:paraId="7D3AF06D" w14:textId="02B806B5" w:rsidR="000F25E4" w:rsidRPr="00496B32" w:rsidRDefault="007C03D2" w:rsidP="00496B32">
            <w:pPr>
              <w:pStyle w:val="ListParagraph"/>
              <w:numPr>
                <w:ilvl w:val="0"/>
                <w:numId w:val="13"/>
              </w:numPr>
              <w:rPr>
                <w:rFonts w:ascii="Arial" w:hAnsi="Arial" w:cs="Arial"/>
                <w:color w:val="000000" w:themeColor="text1"/>
                <w:sz w:val="22"/>
                <w:szCs w:val="22"/>
              </w:rPr>
            </w:pPr>
            <w:r w:rsidRPr="00496B32">
              <w:rPr>
                <w:rFonts w:ascii="Arial" w:hAnsi="Arial" w:cs="Arial"/>
                <w:color w:val="000000" w:themeColor="text1"/>
                <w:sz w:val="22"/>
                <w:szCs w:val="22"/>
              </w:rPr>
              <w:t xml:space="preserve">Respond to </w:t>
            </w:r>
            <w:r w:rsidR="008E21F2">
              <w:rPr>
                <w:rFonts w:ascii="Arial" w:hAnsi="Arial" w:cs="Arial"/>
                <w:color w:val="000000" w:themeColor="text1"/>
                <w:sz w:val="22"/>
                <w:szCs w:val="22"/>
              </w:rPr>
              <w:t xml:space="preserve">medical </w:t>
            </w:r>
            <w:r w:rsidRPr="00496B32">
              <w:rPr>
                <w:rFonts w:ascii="Arial" w:hAnsi="Arial" w:cs="Arial"/>
                <w:color w:val="000000" w:themeColor="text1"/>
                <w:sz w:val="22"/>
                <w:szCs w:val="22"/>
              </w:rPr>
              <w:t>coding rel</w:t>
            </w:r>
            <w:r w:rsidR="003136E4" w:rsidRPr="00496B32">
              <w:rPr>
                <w:rFonts w:ascii="Arial" w:hAnsi="Arial" w:cs="Arial"/>
                <w:color w:val="000000" w:themeColor="text1"/>
                <w:sz w:val="22"/>
                <w:szCs w:val="22"/>
              </w:rPr>
              <w:t>ated DCRs</w:t>
            </w:r>
          </w:p>
        </w:tc>
      </w:tr>
      <w:tr w:rsidR="00EB15D8" w:rsidRPr="007321D2" w14:paraId="795C329B" w14:textId="77777777" w:rsidTr="00496B32">
        <w:tc>
          <w:tcPr>
            <w:tcW w:w="2835" w:type="dxa"/>
            <w:shd w:val="clear" w:color="auto" w:fill="auto"/>
          </w:tcPr>
          <w:p w14:paraId="26706254" w14:textId="2EA90CD4" w:rsidR="00EB15D8" w:rsidRDefault="00EB15D8" w:rsidP="004404D0">
            <w:pPr>
              <w:rPr>
                <w:rFonts w:ascii="Arial" w:hAnsi="Arial" w:cs="Arial"/>
                <w:color w:val="000000" w:themeColor="text1"/>
                <w:sz w:val="22"/>
                <w:szCs w:val="22"/>
              </w:rPr>
            </w:pPr>
            <w:r>
              <w:rPr>
                <w:rFonts w:ascii="Arial" w:hAnsi="Arial" w:cs="Arial"/>
                <w:color w:val="000000" w:themeColor="text1"/>
                <w:sz w:val="22"/>
                <w:szCs w:val="22"/>
              </w:rPr>
              <w:t>Data reviewer</w:t>
            </w:r>
          </w:p>
        </w:tc>
        <w:tc>
          <w:tcPr>
            <w:tcW w:w="6145" w:type="dxa"/>
            <w:shd w:val="clear" w:color="auto" w:fill="auto"/>
          </w:tcPr>
          <w:p w14:paraId="4078E7AA" w14:textId="0DCCC22B" w:rsidR="00EB15D8" w:rsidRPr="00496B32" w:rsidRDefault="00EB15D8" w:rsidP="00496B32">
            <w:pPr>
              <w:pStyle w:val="ListParagraph"/>
              <w:numPr>
                <w:ilvl w:val="0"/>
                <w:numId w:val="13"/>
              </w:numPr>
              <w:rPr>
                <w:rFonts w:ascii="Arial" w:hAnsi="Arial" w:cs="Arial"/>
                <w:color w:val="000000" w:themeColor="text1"/>
                <w:sz w:val="22"/>
                <w:szCs w:val="22"/>
              </w:rPr>
            </w:pPr>
            <w:r w:rsidRPr="00496B32">
              <w:rPr>
                <w:rFonts w:ascii="Arial" w:hAnsi="Arial" w:cs="Arial"/>
                <w:color w:val="000000" w:themeColor="text1"/>
                <w:sz w:val="22"/>
                <w:szCs w:val="22"/>
              </w:rPr>
              <w:t>Work together with the medical coder to review t</w:t>
            </w:r>
            <w:r w:rsidR="00881C4E" w:rsidRPr="00496B32">
              <w:rPr>
                <w:rFonts w:ascii="Arial" w:hAnsi="Arial" w:cs="Arial"/>
                <w:color w:val="000000" w:themeColor="text1"/>
                <w:sz w:val="22"/>
                <w:szCs w:val="22"/>
              </w:rPr>
              <w:t>he study data</w:t>
            </w:r>
          </w:p>
        </w:tc>
      </w:tr>
      <w:tr w:rsidR="000F25E4" w:rsidRPr="007321D2" w14:paraId="25BA0815" w14:textId="77777777" w:rsidTr="00496B32">
        <w:tc>
          <w:tcPr>
            <w:tcW w:w="2835" w:type="dxa"/>
            <w:shd w:val="clear" w:color="auto" w:fill="auto"/>
          </w:tcPr>
          <w:p w14:paraId="61993B9D" w14:textId="76E8627F" w:rsidR="000F25E4" w:rsidRDefault="000F25E4" w:rsidP="004404D0">
            <w:pPr>
              <w:rPr>
                <w:rFonts w:ascii="Arial" w:hAnsi="Arial" w:cs="Arial"/>
                <w:color w:val="000000" w:themeColor="text1"/>
                <w:sz w:val="22"/>
                <w:szCs w:val="22"/>
              </w:rPr>
            </w:pPr>
            <w:r>
              <w:rPr>
                <w:rFonts w:ascii="Arial" w:hAnsi="Arial" w:cs="Arial"/>
                <w:color w:val="000000" w:themeColor="text1"/>
                <w:sz w:val="22"/>
                <w:szCs w:val="22"/>
              </w:rPr>
              <w:t>Study physician</w:t>
            </w:r>
          </w:p>
        </w:tc>
        <w:tc>
          <w:tcPr>
            <w:tcW w:w="6145" w:type="dxa"/>
            <w:shd w:val="clear" w:color="auto" w:fill="auto"/>
          </w:tcPr>
          <w:p w14:paraId="4E90D7F7" w14:textId="3B0FCC66" w:rsidR="000F25E4" w:rsidRPr="00496B32" w:rsidRDefault="00F0728C" w:rsidP="00496B32">
            <w:pPr>
              <w:pStyle w:val="ListParagraph"/>
              <w:numPr>
                <w:ilvl w:val="0"/>
                <w:numId w:val="13"/>
              </w:numPr>
              <w:rPr>
                <w:rFonts w:ascii="Arial" w:hAnsi="Arial" w:cs="Arial"/>
                <w:color w:val="000000" w:themeColor="text1"/>
                <w:sz w:val="22"/>
                <w:szCs w:val="22"/>
              </w:rPr>
            </w:pPr>
            <w:r w:rsidRPr="00496B32">
              <w:rPr>
                <w:rFonts w:ascii="Arial" w:hAnsi="Arial" w:cs="Arial"/>
                <w:color w:val="000000" w:themeColor="text1"/>
                <w:sz w:val="22"/>
                <w:szCs w:val="22"/>
              </w:rPr>
              <w:t xml:space="preserve">If needed, give assistance </w:t>
            </w:r>
            <w:r w:rsidR="00CD21EF" w:rsidRPr="00496B32">
              <w:rPr>
                <w:rFonts w:ascii="Arial" w:hAnsi="Arial" w:cs="Arial"/>
                <w:color w:val="000000" w:themeColor="text1"/>
                <w:sz w:val="22"/>
                <w:szCs w:val="22"/>
              </w:rPr>
              <w:t xml:space="preserve">or clarification </w:t>
            </w:r>
            <w:r w:rsidR="0079490D" w:rsidRPr="00496B32">
              <w:rPr>
                <w:rFonts w:ascii="Arial" w:hAnsi="Arial" w:cs="Arial"/>
                <w:color w:val="000000" w:themeColor="text1"/>
                <w:sz w:val="22"/>
                <w:szCs w:val="22"/>
              </w:rPr>
              <w:t xml:space="preserve">on medical terms </w:t>
            </w:r>
            <w:r w:rsidRPr="00496B32">
              <w:rPr>
                <w:rFonts w:ascii="Arial" w:hAnsi="Arial" w:cs="Arial"/>
                <w:color w:val="000000" w:themeColor="text1"/>
                <w:sz w:val="22"/>
                <w:szCs w:val="22"/>
              </w:rPr>
              <w:t>during the coding process.</w:t>
            </w:r>
          </w:p>
        </w:tc>
      </w:tr>
      <w:tr w:rsidR="000F25E4" w:rsidRPr="007321D2" w14:paraId="1A8FF2DA" w14:textId="77777777" w:rsidTr="00496B32">
        <w:tc>
          <w:tcPr>
            <w:tcW w:w="2835" w:type="dxa"/>
            <w:shd w:val="clear" w:color="auto" w:fill="auto"/>
          </w:tcPr>
          <w:p w14:paraId="0124C10C" w14:textId="2EE7E7E3" w:rsidR="000F25E4" w:rsidRDefault="505C25EC" w:rsidP="004404D0">
            <w:pPr>
              <w:rPr>
                <w:rFonts w:ascii="Arial" w:hAnsi="Arial" w:cs="Arial"/>
                <w:color w:val="000000" w:themeColor="text1"/>
                <w:sz w:val="22"/>
                <w:szCs w:val="22"/>
              </w:rPr>
            </w:pPr>
            <w:r>
              <w:rPr>
                <w:rFonts w:ascii="Arial" w:hAnsi="Arial" w:cs="Arial"/>
                <w:color w:val="000000" w:themeColor="text1"/>
                <w:sz w:val="22"/>
                <w:szCs w:val="22"/>
              </w:rPr>
              <w:t>S</w:t>
            </w:r>
            <w:r w:rsidR="000F25E4">
              <w:rPr>
                <w:rFonts w:ascii="Arial" w:hAnsi="Arial" w:cs="Arial"/>
                <w:color w:val="000000" w:themeColor="text1"/>
                <w:sz w:val="22"/>
                <w:szCs w:val="22"/>
              </w:rPr>
              <w:t>tatistician</w:t>
            </w:r>
          </w:p>
        </w:tc>
        <w:tc>
          <w:tcPr>
            <w:tcW w:w="6145" w:type="dxa"/>
            <w:shd w:val="clear" w:color="auto" w:fill="auto"/>
          </w:tcPr>
          <w:p w14:paraId="4620604A" w14:textId="7DBB19E2" w:rsidR="00364E8D" w:rsidRDefault="00364E8D" w:rsidP="00337D1D">
            <w:pPr>
              <w:pStyle w:val="ListParagraph"/>
              <w:numPr>
                <w:ilvl w:val="0"/>
                <w:numId w:val="13"/>
              </w:numPr>
              <w:rPr>
                <w:rFonts w:ascii="Arial" w:hAnsi="Arial" w:cs="Arial"/>
                <w:color w:val="000000" w:themeColor="text1"/>
                <w:sz w:val="22"/>
                <w:szCs w:val="22"/>
              </w:rPr>
            </w:pPr>
            <w:r>
              <w:rPr>
                <w:rFonts w:ascii="Arial" w:hAnsi="Arial" w:cs="Arial"/>
                <w:color w:val="000000" w:themeColor="text1"/>
                <w:sz w:val="22"/>
                <w:szCs w:val="22"/>
              </w:rPr>
              <w:t xml:space="preserve">Review that </w:t>
            </w:r>
            <w:r w:rsidR="00F60D69">
              <w:rPr>
                <w:rFonts w:ascii="Arial" w:hAnsi="Arial" w:cs="Arial"/>
                <w:color w:val="000000" w:themeColor="text1"/>
                <w:sz w:val="22"/>
                <w:szCs w:val="22"/>
              </w:rPr>
              <w:t xml:space="preserve">study data is properly </w:t>
            </w:r>
            <w:proofErr w:type="gramStart"/>
            <w:r w:rsidR="00F60D69">
              <w:rPr>
                <w:rFonts w:ascii="Arial" w:hAnsi="Arial" w:cs="Arial"/>
                <w:color w:val="000000" w:themeColor="text1"/>
                <w:sz w:val="22"/>
                <w:szCs w:val="22"/>
              </w:rPr>
              <w:t>coded</w:t>
            </w:r>
            <w:proofErr w:type="gramEnd"/>
          </w:p>
          <w:p w14:paraId="7A0E884D" w14:textId="48036AAE" w:rsidR="000F25E4" w:rsidRPr="00496B32" w:rsidRDefault="00515B77" w:rsidP="00496B32">
            <w:pPr>
              <w:pStyle w:val="ListParagraph"/>
              <w:numPr>
                <w:ilvl w:val="0"/>
                <w:numId w:val="13"/>
              </w:numPr>
              <w:rPr>
                <w:rFonts w:ascii="Arial" w:hAnsi="Arial" w:cs="Arial"/>
                <w:color w:val="000000" w:themeColor="text1"/>
                <w:sz w:val="22"/>
                <w:szCs w:val="22"/>
              </w:rPr>
            </w:pPr>
            <w:r w:rsidRPr="00496B32">
              <w:rPr>
                <w:rFonts w:ascii="Arial" w:hAnsi="Arial" w:cs="Arial"/>
                <w:color w:val="000000" w:themeColor="text1"/>
                <w:sz w:val="22"/>
                <w:szCs w:val="22"/>
              </w:rPr>
              <w:t xml:space="preserve">Extract study data and perform automatic matching of study data to </w:t>
            </w:r>
            <w:r w:rsidR="00280D6D" w:rsidRPr="00496B32">
              <w:rPr>
                <w:rFonts w:ascii="Arial" w:hAnsi="Arial" w:cs="Arial"/>
                <w:color w:val="000000" w:themeColor="text1"/>
                <w:sz w:val="22"/>
                <w:szCs w:val="22"/>
              </w:rPr>
              <w:t xml:space="preserve">the medical dictionary </w:t>
            </w:r>
            <w:r w:rsidRPr="00496B32">
              <w:rPr>
                <w:rFonts w:ascii="Arial" w:hAnsi="Arial" w:cs="Arial"/>
                <w:color w:val="000000" w:themeColor="text1"/>
                <w:sz w:val="22"/>
                <w:szCs w:val="22"/>
              </w:rPr>
              <w:t xml:space="preserve">(If </w:t>
            </w:r>
            <w:r w:rsidR="00014E4B" w:rsidRPr="00496B32">
              <w:rPr>
                <w:rFonts w:ascii="Arial" w:hAnsi="Arial" w:cs="Arial"/>
                <w:color w:val="000000" w:themeColor="text1"/>
                <w:sz w:val="22"/>
                <w:szCs w:val="22"/>
              </w:rPr>
              <w:t>not possible in the CDMS)</w:t>
            </w:r>
          </w:p>
        </w:tc>
      </w:tr>
      <w:tr w:rsidR="00D36683" w:rsidRPr="007321D2" w14:paraId="6371090A" w14:textId="77777777" w:rsidTr="00496B32">
        <w:tc>
          <w:tcPr>
            <w:tcW w:w="2835" w:type="dxa"/>
            <w:shd w:val="clear" w:color="auto" w:fill="auto"/>
          </w:tcPr>
          <w:p w14:paraId="2DDAD573" w14:textId="2867B36F" w:rsidR="00D36683" w:rsidRDefault="00D36683" w:rsidP="004404D0">
            <w:pPr>
              <w:rPr>
                <w:rFonts w:ascii="Arial" w:hAnsi="Arial" w:cs="Arial"/>
                <w:color w:val="000000" w:themeColor="text1"/>
                <w:sz w:val="22"/>
                <w:szCs w:val="22"/>
              </w:rPr>
            </w:pPr>
            <w:r>
              <w:rPr>
                <w:rFonts w:ascii="Arial" w:hAnsi="Arial" w:cs="Arial"/>
                <w:color w:val="000000" w:themeColor="text1"/>
                <w:sz w:val="22"/>
                <w:szCs w:val="22"/>
              </w:rPr>
              <w:t>Medical Coder</w:t>
            </w:r>
          </w:p>
        </w:tc>
        <w:tc>
          <w:tcPr>
            <w:tcW w:w="6145" w:type="dxa"/>
            <w:shd w:val="clear" w:color="auto" w:fill="auto"/>
          </w:tcPr>
          <w:p w14:paraId="5E3FEF53" w14:textId="77C45D45" w:rsidR="3CCF5889" w:rsidRPr="0079490D" w:rsidRDefault="3CCF5889" w:rsidP="00496B32">
            <w:pPr>
              <w:pStyle w:val="ListParagraph"/>
              <w:numPr>
                <w:ilvl w:val="0"/>
                <w:numId w:val="12"/>
              </w:numPr>
              <w:ind w:left="360"/>
              <w:rPr>
                <w:color w:val="000000" w:themeColor="text1"/>
                <w:sz w:val="22"/>
                <w:szCs w:val="22"/>
              </w:rPr>
            </w:pPr>
            <w:r w:rsidRPr="0079490D">
              <w:rPr>
                <w:rFonts w:ascii="Arial" w:hAnsi="Arial" w:cs="Arial"/>
                <w:color w:val="000000" w:themeColor="text1"/>
                <w:sz w:val="22"/>
                <w:szCs w:val="22"/>
              </w:rPr>
              <w:t>Identify and agree on dictionaries to be used in t</w:t>
            </w:r>
            <w:r w:rsidR="221C2D48" w:rsidRPr="0079490D">
              <w:rPr>
                <w:rFonts w:ascii="Arial" w:hAnsi="Arial" w:cs="Arial"/>
                <w:color w:val="000000" w:themeColor="text1"/>
                <w:sz w:val="22"/>
                <w:szCs w:val="22"/>
              </w:rPr>
              <w:t xml:space="preserve">he </w:t>
            </w:r>
            <w:proofErr w:type="gramStart"/>
            <w:r w:rsidR="221C2D48" w:rsidRPr="0079490D">
              <w:rPr>
                <w:rFonts w:ascii="Arial" w:hAnsi="Arial" w:cs="Arial"/>
                <w:color w:val="000000" w:themeColor="text1"/>
                <w:sz w:val="22"/>
                <w:szCs w:val="22"/>
              </w:rPr>
              <w:t>study</w:t>
            </w:r>
            <w:proofErr w:type="gramEnd"/>
          </w:p>
          <w:p w14:paraId="58678989" w14:textId="77777777" w:rsidR="00D36683" w:rsidRDefault="00B922C9" w:rsidP="00496B32">
            <w:pPr>
              <w:pStyle w:val="ListParagraph"/>
              <w:numPr>
                <w:ilvl w:val="0"/>
                <w:numId w:val="12"/>
              </w:numPr>
              <w:ind w:left="360"/>
              <w:rPr>
                <w:rFonts w:ascii="Arial" w:hAnsi="Arial" w:cs="Arial"/>
                <w:color w:val="000000" w:themeColor="text1"/>
                <w:sz w:val="22"/>
                <w:szCs w:val="22"/>
              </w:rPr>
            </w:pPr>
            <w:r>
              <w:rPr>
                <w:rFonts w:ascii="Arial" w:hAnsi="Arial" w:cs="Arial"/>
                <w:color w:val="000000" w:themeColor="text1"/>
                <w:sz w:val="22"/>
                <w:szCs w:val="22"/>
              </w:rPr>
              <w:t xml:space="preserve">Reviewing the data to ensure it is ready for </w:t>
            </w:r>
            <w:proofErr w:type="gramStart"/>
            <w:r>
              <w:rPr>
                <w:rFonts w:ascii="Arial" w:hAnsi="Arial" w:cs="Arial"/>
                <w:color w:val="000000" w:themeColor="text1"/>
                <w:sz w:val="22"/>
                <w:szCs w:val="22"/>
              </w:rPr>
              <w:t>coding</w:t>
            </w:r>
            <w:proofErr w:type="gramEnd"/>
          </w:p>
          <w:p w14:paraId="319A6A5C" w14:textId="43F62728" w:rsidR="00014E4B" w:rsidRDefault="00014E4B" w:rsidP="00496B32">
            <w:pPr>
              <w:pStyle w:val="ListParagraph"/>
              <w:numPr>
                <w:ilvl w:val="0"/>
                <w:numId w:val="12"/>
              </w:numPr>
              <w:ind w:left="360"/>
              <w:rPr>
                <w:rFonts w:ascii="Arial" w:hAnsi="Arial" w:cs="Arial"/>
                <w:color w:val="000000" w:themeColor="text1"/>
                <w:sz w:val="22"/>
                <w:szCs w:val="22"/>
              </w:rPr>
            </w:pPr>
            <w:r>
              <w:rPr>
                <w:rFonts w:ascii="Arial" w:hAnsi="Arial" w:cs="Arial"/>
                <w:color w:val="000000" w:themeColor="text1"/>
                <w:sz w:val="22"/>
                <w:szCs w:val="22"/>
              </w:rPr>
              <w:t>Perform the automatic coding (if possible</w:t>
            </w:r>
            <w:r w:rsidR="16FC6C5A">
              <w:rPr>
                <w:rFonts w:ascii="Arial" w:hAnsi="Arial" w:cs="Arial"/>
                <w:color w:val="000000" w:themeColor="text1"/>
                <w:sz w:val="22"/>
                <w:szCs w:val="22"/>
              </w:rPr>
              <w:t>,</w:t>
            </w:r>
            <w:r>
              <w:rPr>
                <w:rFonts w:ascii="Arial" w:hAnsi="Arial" w:cs="Arial"/>
                <w:color w:val="000000" w:themeColor="text1"/>
                <w:sz w:val="22"/>
                <w:szCs w:val="22"/>
              </w:rPr>
              <w:t xml:space="preserve"> in the CDMS)</w:t>
            </w:r>
          </w:p>
          <w:p w14:paraId="3F3B5D24" w14:textId="6B297C82" w:rsidR="00B922C9" w:rsidRPr="00B922C9" w:rsidRDefault="00BE172D" w:rsidP="00496B32">
            <w:pPr>
              <w:pStyle w:val="ListParagraph"/>
              <w:numPr>
                <w:ilvl w:val="0"/>
                <w:numId w:val="12"/>
              </w:numPr>
              <w:ind w:left="360"/>
              <w:rPr>
                <w:rFonts w:ascii="Arial" w:hAnsi="Arial" w:cs="Arial"/>
                <w:color w:val="000000" w:themeColor="text1"/>
                <w:sz w:val="22"/>
                <w:szCs w:val="22"/>
              </w:rPr>
            </w:pPr>
            <w:r>
              <w:rPr>
                <w:rFonts w:ascii="Arial" w:hAnsi="Arial" w:cs="Arial"/>
                <w:color w:val="000000" w:themeColor="text1"/>
                <w:sz w:val="22"/>
                <w:szCs w:val="22"/>
              </w:rPr>
              <w:t xml:space="preserve">Perform the manual coding </w:t>
            </w:r>
          </w:p>
        </w:tc>
      </w:tr>
    </w:tbl>
    <w:p w14:paraId="41C8F396" w14:textId="77777777" w:rsidR="004404D0" w:rsidRPr="007321D2" w:rsidRDefault="004404D0" w:rsidP="00A87B23">
      <w:pPr>
        <w:rPr>
          <w:rFonts w:ascii="Arial" w:eastAsiaTheme="minorHAnsi" w:hAnsi="Arial" w:cs="Arial"/>
        </w:rPr>
      </w:pPr>
      <w:bookmarkStart w:id="2" w:name="_Toc289954300"/>
    </w:p>
    <w:p w14:paraId="27BFF1BE" w14:textId="11B7C4F6" w:rsidR="00DD16FF" w:rsidRPr="00496B32" w:rsidRDefault="00DD16FF" w:rsidP="00496B32">
      <w:pPr>
        <w:pStyle w:val="Heading1"/>
        <w:numPr>
          <w:ilvl w:val="0"/>
          <w:numId w:val="17"/>
        </w:numPr>
        <w:spacing w:before="0" w:after="120"/>
        <w:ind w:left="357" w:hanging="357"/>
        <w:rPr>
          <w:rFonts w:ascii="Arial" w:eastAsiaTheme="minorHAnsi" w:hAnsi="Arial" w:cs="Arial"/>
          <w:sz w:val="24"/>
          <w:szCs w:val="24"/>
        </w:rPr>
      </w:pPr>
      <w:r w:rsidRPr="00496B32">
        <w:rPr>
          <w:rFonts w:ascii="Arial" w:eastAsia="Times New Roman" w:hAnsi="Arial" w:cs="Arial"/>
          <w:sz w:val="24"/>
          <w:szCs w:val="24"/>
          <w:lang w:eastAsia="nl-BE"/>
        </w:rPr>
        <w:lastRenderedPageBreak/>
        <w:t>Definitions</w:t>
      </w:r>
    </w:p>
    <w:p w14:paraId="499FDF03" w14:textId="77777777" w:rsidR="00A67751" w:rsidRDefault="00A67751" w:rsidP="00496B32">
      <w:pPr>
        <w:spacing w:after="120"/>
        <w:rPr>
          <w:rFonts w:ascii="Arial" w:hAnsi="Arial" w:cs="Arial"/>
          <w:color w:val="000000" w:themeColor="text1"/>
          <w:sz w:val="22"/>
          <w:szCs w:val="22"/>
        </w:rPr>
      </w:pPr>
      <w:r w:rsidRPr="00A67751">
        <w:rPr>
          <w:rFonts w:ascii="Arial" w:hAnsi="Arial" w:cs="Arial"/>
          <w:b/>
          <w:color w:val="000000" w:themeColor="text1"/>
          <w:sz w:val="22"/>
          <w:szCs w:val="22"/>
        </w:rPr>
        <w:t>(e)CRF</w:t>
      </w:r>
      <w:r>
        <w:rPr>
          <w:rFonts w:ascii="Arial" w:hAnsi="Arial" w:cs="Arial"/>
          <w:color w:val="000000" w:themeColor="text1"/>
          <w:sz w:val="22"/>
          <w:szCs w:val="22"/>
        </w:rPr>
        <w:t>: (electronic)Case Report Form</w:t>
      </w:r>
    </w:p>
    <w:p w14:paraId="1CD2EB25" w14:textId="03606F03" w:rsidR="001147F9" w:rsidRPr="001147F9" w:rsidRDefault="001147F9" w:rsidP="00496B32">
      <w:pPr>
        <w:spacing w:after="120"/>
        <w:rPr>
          <w:rFonts w:ascii="Arial" w:hAnsi="Arial" w:cs="Arial"/>
          <w:color w:val="000000" w:themeColor="text1"/>
          <w:sz w:val="22"/>
          <w:szCs w:val="22"/>
        </w:rPr>
      </w:pPr>
      <w:r>
        <w:rPr>
          <w:rFonts w:ascii="Arial" w:hAnsi="Arial" w:cs="Arial"/>
          <w:b/>
          <w:color w:val="000000" w:themeColor="text1"/>
          <w:sz w:val="22"/>
          <w:szCs w:val="22"/>
        </w:rPr>
        <w:t xml:space="preserve">CDMS: </w:t>
      </w:r>
      <w:r>
        <w:rPr>
          <w:rFonts w:ascii="Arial" w:hAnsi="Arial" w:cs="Arial"/>
          <w:color w:val="000000" w:themeColor="text1"/>
          <w:sz w:val="22"/>
          <w:szCs w:val="22"/>
        </w:rPr>
        <w:t>Clinical Data Management Software</w:t>
      </w:r>
    </w:p>
    <w:p w14:paraId="05077CC0" w14:textId="3292F439" w:rsidR="003136E4" w:rsidRPr="003136E4" w:rsidRDefault="5C62227C" w:rsidP="00496B32">
      <w:pPr>
        <w:spacing w:after="120"/>
        <w:rPr>
          <w:rFonts w:ascii="Arial" w:hAnsi="Arial" w:cs="Arial"/>
          <w:color w:val="000000" w:themeColor="text1"/>
          <w:sz w:val="22"/>
          <w:szCs w:val="22"/>
        </w:rPr>
      </w:pPr>
      <w:r w:rsidRPr="5C62227C">
        <w:rPr>
          <w:rFonts w:ascii="Arial" w:hAnsi="Arial" w:cs="Arial"/>
          <w:b/>
          <w:bCs/>
          <w:color w:val="000000" w:themeColor="text1"/>
          <w:sz w:val="22"/>
          <w:szCs w:val="22"/>
        </w:rPr>
        <w:t xml:space="preserve">DCR: </w:t>
      </w:r>
      <w:r w:rsidRPr="5C62227C">
        <w:rPr>
          <w:rFonts w:ascii="Arial" w:hAnsi="Arial" w:cs="Arial"/>
          <w:color w:val="000000" w:themeColor="text1"/>
          <w:sz w:val="22"/>
          <w:szCs w:val="22"/>
        </w:rPr>
        <w:t xml:space="preserve">Data </w:t>
      </w:r>
      <w:r w:rsidR="0053146B">
        <w:rPr>
          <w:rFonts w:ascii="Arial" w:hAnsi="Arial" w:cs="Arial"/>
          <w:color w:val="000000" w:themeColor="text1"/>
          <w:sz w:val="22"/>
          <w:szCs w:val="22"/>
        </w:rPr>
        <w:t>C</w:t>
      </w:r>
      <w:r w:rsidRPr="5C62227C">
        <w:rPr>
          <w:rFonts w:ascii="Arial" w:hAnsi="Arial" w:cs="Arial"/>
          <w:color w:val="000000" w:themeColor="text1"/>
          <w:sz w:val="22"/>
          <w:szCs w:val="22"/>
        </w:rPr>
        <w:t>larification Request</w:t>
      </w:r>
    </w:p>
    <w:p w14:paraId="683B6508" w14:textId="29FE3376" w:rsidR="00A67751" w:rsidRPr="006A056A" w:rsidRDefault="00A67751" w:rsidP="00496B32">
      <w:pPr>
        <w:spacing w:after="120"/>
        <w:rPr>
          <w:rFonts w:ascii="Arial" w:hAnsi="Arial" w:cs="Arial"/>
          <w:color w:val="000000" w:themeColor="text1"/>
          <w:sz w:val="22"/>
          <w:szCs w:val="22"/>
        </w:rPr>
      </w:pPr>
      <w:r>
        <w:rPr>
          <w:rFonts w:ascii="Arial" w:hAnsi="Arial" w:cs="Arial"/>
          <w:b/>
          <w:color w:val="000000" w:themeColor="text1"/>
          <w:sz w:val="22"/>
          <w:szCs w:val="22"/>
        </w:rPr>
        <w:t xml:space="preserve">Medical Coding: </w:t>
      </w:r>
      <w:r w:rsidR="006A056A">
        <w:rPr>
          <w:rFonts w:ascii="Arial" w:hAnsi="Arial" w:cs="Arial"/>
          <w:color w:val="000000" w:themeColor="text1"/>
          <w:sz w:val="22"/>
          <w:szCs w:val="22"/>
        </w:rPr>
        <w:t>is the process of coding medical terms such as Adverse events and</w:t>
      </w:r>
      <w:r w:rsidR="00C44AFA">
        <w:rPr>
          <w:rFonts w:ascii="Arial" w:hAnsi="Arial" w:cs="Arial"/>
          <w:color w:val="000000" w:themeColor="text1"/>
          <w:sz w:val="22"/>
          <w:szCs w:val="22"/>
        </w:rPr>
        <w:t xml:space="preserve"> </w:t>
      </w:r>
      <w:proofErr w:type="gramStart"/>
      <w:r w:rsidR="006A056A">
        <w:rPr>
          <w:rFonts w:ascii="Arial" w:hAnsi="Arial" w:cs="Arial"/>
          <w:color w:val="000000" w:themeColor="text1"/>
          <w:sz w:val="22"/>
          <w:szCs w:val="22"/>
        </w:rPr>
        <w:t>Medical</w:t>
      </w:r>
      <w:proofErr w:type="gramEnd"/>
      <w:r w:rsidR="006A056A">
        <w:rPr>
          <w:rFonts w:ascii="Arial" w:hAnsi="Arial" w:cs="Arial"/>
          <w:color w:val="000000" w:themeColor="text1"/>
          <w:sz w:val="22"/>
          <w:szCs w:val="22"/>
        </w:rPr>
        <w:t xml:space="preserve"> history </w:t>
      </w:r>
      <w:r w:rsidR="00FD7DDA">
        <w:rPr>
          <w:rFonts w:ascii="Arial" w:hAnsi="Arial" w:cs="Arial"/>
          <w:color w:val="000000" w:themeColor="text1"/>
          <w:sz w:val="22"/>
          <w:szCs w:val="22"/>
        </w:rPr>
        <w:t>to a standardized format.</w:t>
      </w:r>
    </w:p>
    <w:p w14:paraId="7FFB874E" w14:textId="0D8EFE14" w:rsidR="00480395" w:rsidRPr="00D36683" w:rsidRDefault="00D36683" w:rsidP="00496B32">
      <w:pPr>
        <w:spacing w:after="120"/>
        <w:rPr>
          <w:rFonts w:ascii="Arial" w:hAnsi="Arial" w:cs="Arial"/>
          <w:color w:val="000000" w:themeColor="text1"/>
          <w:sz w:val="22"/>
          <w:szCs w:val="22"/>
        </w:rPr>
      </w:pPr>
      <w:r w:rsidRPr="00A67751">
        <w:rPr>
          <w:rFonts w:ascii="Arial" w:hAnsi="Arial" w:cs="Arial"/>
          <w:b/>
          <w:color w:val="000000" w:themeColor="text1"/>
          <w:sz w:val="22"/>
          <w:szCs w:val="22"/>
        </w:rPr>
        <w:t>MedDRA</w:t>
      </w:r>
      <w:r>
        <w:rPr>
          <w:rFonts w:ascii="Arial" w:hAnsi="Arial" w:cs="Arial"/>
          <w:color w:val="000000" w:themeColor="text1"/>
          <w:sz w:val="22"/>
          <w:szCs w:val="22"/>
        </w:rPr>
        <w:t xml:space="preserve">: </w:t>
      </w:r>
      <w:r w:rsidR="00D9597A">
        <w:rPr>
          <w:rFonts w:ascii="Arial" w:hAnsi="Arial" w:cs="Arial"/>
          <w:color w:val="000000" w:themeColor="text1"/>
          <w:sz w:val="22"/>
          <w:szCs w:val="22"/>
        </w:rPr>
        <w:t xml:space="preserve">Medical Dictionary for Regulatory Activities. </w:t>
      </w:r>
      <w:r w:rsidR="00A67751">
        <w:rPr>
          <w:rFonts w:ascii="Arial" w:hAnsi="Arial" w:cs="Arial"/>
          <w:color w:val="000000" w:themeColor="text1"/>
          <w:sz w:val="22"/>
          <w:szCs w:val="22"/>
        </w:rPr>
        <w:t xml:space="preserve">MedDRA </w:t>
      </w:r>
      <w:r w:rsidR="00A67751" w:rsidRPr="00A67751">
        <w:rPr>
          <w:rFonts w:ascii="Arial" w:hAnsi="Arial" w:cs="Arial"/>
          <w:color w:val="000000" w:themeColor="text1"/>
          <w:sz w:val="22"/>
          <w:szCs w:val="22"/>
        </w:rPr>
        <w:t>is a medical coding dictionary developed and maintained by the Maintenance and Support Services Organization (MSSO). Supported by the International Conference on Harmonization of Technical Requirements for Registration of Pharmaceuticals for Human Use (ICH)</w:t>
      </w:r>
    </w:p>
    <w:p w14:paraId="72A3D3EC" w14:textId="77777777" w:rsidR="00DD16FF" w:rsidRPr="004013BC" w:rsidRDefault="00DD16FF" w:rsidP="004404D0">
      <w:pPr>
        <w:pStyle w:val="Heading1"/>
        <w:spacing w:before="0"/>
        <w:rPr>
          <w:rFonts w:ascii="Arial" w:eastAsiaTheme="minorHAnsi" w:hAnsi="Arial" w:cs="Arial"/>
          <w:b w:val="0"/>
          <w:color w:val="auto"/>
          <w:sz w:val="24"/>
          <w:szCs w:val="24"/>
        </w:rPr>
      </w:pPr>
    </w:p>
    <w:p w14:paraId="52CB2908" w14:textId="41B60614" w:rsidR="007D1536" w:rsidRPr="00496B32" w:rsidRDefault="475C15FA" w:rsidP="00496B32">
      <w:pPr>
        <w:pStyle w:val="Heading1"/>
        <w:numPr>
          <w:ilvl w:val="0"/>
          <w:numId w:val="17"/>
        </w:numPr>
        <w:spacing w:before="0" w:after="120"/>
        <w:ind w:left="357" w:hanging="357"/>
        <w:rPr>
          <w:rFonts w:ascii="Arial" w:eastAsia="Times New Roman" w:hAnsi="Arial" w:cs="Arial"/>
          <w:sz w:val="24"/>
          <w:szCs w:val="24"/>
          <w:lang w:eastAsia="nl-BE"/>
        </w:rPr>
      </w:pPr>
      <w:r w:rsidRPr="00496B32">
        <w:rPr>
          <w:rFonts w:ascii="Arial" w:eastAsia="Times New Roman" w:hAnsi="Arial" w:cs="Arial"/>
          <w:sz w:val="24"/>
          <w:szCs w:val="24"/>
          <w:lang w:eastAsia="nl-BE"/>
        </w:rPr>
        <w:t>Procedures</w:t>
      </w:r>
      <w:bookmarkEnd w:id="2"/>
    </w:p>
    <w:p w14:paraId="4CB9DC4B" w14:textId="231DCB11" w:rsidR="00B35E58" w:rsidRPr="00496B32" w:rsidRDefault="00B35E58" w:rsidP="00496B32">
      <w:pPr>
        <w:pStyle w:val="NormalWeb"/>
        <w:spacing w:before="0" w:beforeAutospacing="0" w:after="0" w:afterAutospacing="0"/>
        <w:rPr>
          <w:rFonts w:ascii="Arial" w:hAnsi="Arial" w:cs="Arial"/>
          <w:b/>
          <w:color w:val="365F91" w:themeColor="accent1" w:themeShade="BF"/>
          <w:sz w:val="22"/>
          <w:szCs w:val="27"/>
          <w:lang w:val="en-US"/>
        </w:rPr>
      </w:pPr>
      <w:r w:rsidRPr="00496B32">
        <w:rPr>
          <w:rFonts w:ascii="Arial" w:hAnsi="Arial" w:cs="Arial"/>
          <w:b/>
          <w:color w:val="365F91" w:themeColor="accent1" w:themeShade="BF"/>
          <w:sz w:val="22"/>
          <w:szCs w:val="27"/>
          <w:lang w:val="en-US"/>
        </w:rPr>
        <w:t xml:space="preserve">4.1. Data Coding </w:t>
      </w:r>
    </w:p>
    <w:p w14:paraId="543F3E80" w14:textId="77777777" w:rsidR="003454A6" w:rsidRDefault="003454A6" w:rsidP="003454A6">
      <w:pPr>
        <w:numPr>
          <w:ilvl w:val="0"/>
          <w:numId w:val="15"/>
        </w:numPr>
        <w:rPr>
          <w:rFonts w:ascii="Arial" w:hAnsi="Arial" w:cs="Arial"/>
          <w:sz w:val="22"/>
          <w:szCs w:val="22"/>
        </w:rPr>
      </w:pPr>
      <w:r>
        <w:rPr>
          <w:rFonts w:ascii="Arial" w:hAnsi="Arial" w:cs="Arial"/>
          <w:sz w:val="22"/>
          <w:szCs w:val="22"/>
        </w:rPr>
        <w:t>During CRF and database design, certain questions will be assigned with codes to categorize and standardize free text responses. These codes might be in number format (</w:t>
      </w:r>
      <w:proofErr w:type="gramStart"/>
      <w:r>
        <w:rPr>
          <w:rFonts w:ascii="Arial" w:hAnsi="Arial" w:cs="Arial"/>
          <w:sz w:val="22"/>
          <w:szCs w:val="22"/>
        </w:rPr>
        <w:t>e.g.</w:t>
      </w:r>
      <w:proofErr w:type="gramEnd"/>
      <w:r>
        <w:rPr>
          <w:rFonts w:ascii="Arial" w:hAnsi="Arial" w:cs="Arial"/>
          <w:sz w:val="22"/>
          <w:szCs w:val="22"/>
        </w:rPr>
        <w:t xml:space="preserve"> 1=Yes; 0= No; 999=Not known…) or text format (e.g. NA= Not Applicable; NK= Not Known; ND= Not Done…). In the database, codes should preferably be grouped </w:t>
      </w:r>
      <w:proofErr w:type="gramStart"/>
      <w:r>
        <w:rPr>
          <w:rFonts w:ascii="Arial" w:hAnsi="Arial" w:cs="Arial"/>
          <w:sz w:val="22"/>
          <w:szCs w:val="22"/>
        </w:rPr>
        <w:t>in</w:t>
      </w:r>
      <w:proofErr w:type="gramEnd"/>
      <w:r>
        <w:rPr>
          <w:rFonts w:ascii="Arial" w:hAnsi="Arial" w:cs="Arial"/>
          <w:sz w:val="22"/>
          <w:szCs w:val="22"/>
        </w:rPr>
        <w:t xml:space="preserve"> one table. </w:t>
      </w:r>
    </w:p>
    <w:p w14:paraId="49041B93" w14:textId="49F8BAD9" w:rsidR="003454A6" w:rsidRDefault="003454A6" w:rsidP="00C90077">
      <w:pPr>
        <w:numPr>
          <w:ilvl w:val="0"/>
          <w:numId w:val="15"/>
        </w:numPr>
        <w:rPr>
          <w:rFonts w:ascii="Arial" w:hAnsi="Arial" w:cs="Arial"/>
          <w:sz w:val="22"/>
          <w:szCs w:val="22"/>
        </w:rPr>
      </w:pPr>
      <w:r>
        <w:rPr>
          <w:rFonts w:ascii="Arial" w:hAnsi="Arial" w:cs="Arial"/>
          <w:sz w:val="22"/>
          <w:szCs w:val="22"/>
        </w:rPr>
        <w:t xml:space="preserve">Instructions on how to code data should best be guided via short instructions on the CRF or database or mentioned in data collection or data entry guidelines. </w:t>
      </w:r>
    </w:p>
    <w:p w14:paraId="6624E894" w14:textId="30FB5620" w:rsidR="00413763" w:rsidRDefault="00413763" w:rsidP="00413763">
      <w:pPr>
        <w:ind w:left="360"/>
        <w:rPr>
          <w:rFonts w:ascii="Arial" w:hAnsi="Arial" w:cs="Arial"/>
          <w:sz w:val="22"/>
          <w:szCs w:val="22"/>
        </w:rPr>
      </w:pPr>
    </w:p>
    <w:p w14:paraId="3523D3BB" w14:textId="77777777" w:rsidR="00413763" w:rsidRPr="00496B32" w:rsidRDefault="00413763" w:rsidP="00496B32">
      <w:pPr>
        <w:ind w:left="360"/>
        <w:rPr>
          <w:rFonts w:ascii="Arial" w:hAnsi="Arial" w:cs="Arial"/>
          <w:sz w:val="22"/>
          <w:szCs w:val="22"/>
        </w:rPr>
      </w:pPr>
    </w:p>
    <w:p w14:paraId="4C463EB9" w14:textId="75363EDC" w:rsidR="003C78F8" w:rsidRPr="00496B32" w:rsidRDefault="00B35E58" w:rsidP="00496B32">
      <w:pPr>
        <w:pStyle w:val="NormalWeb"/>
        <w:spacing w:before="0" w:beforeAutospacing="0" w:after="0" w:afterAutospacing="0"/>
        <w:rPr>
          <w:rFonts w:ascii="Arial" w:hAnsi="Arial" w:cs="Arial"/>
          <w:b/>
          <w:color w:val="365F91" w:themeColor="accent1" w:themeShade="BF"/>
          <w:sz w:val="22"/>
          <w:szCs w:val="27"/>
          <w:lang w:val="en-US"/>
        </w:rPr>
      </w:pPr>
      <w:r w:rsidRPr="00496B32">
        <w:rPr>
          <w:rFonts w:ascii="Arial" w:hAnsi="Arial" w:cs="Arial"/>
          <w:b/>
          <w:color w:val="365F91" w:themeColor="accent1" w:themeShade="BF"/>
          <w:sz w:val="22"/>
          <w:szCs w:val="27"/>
          <w:lang w:val="en-US"/>
        </w:rPr>
        <w:t>4.2. Medical Coding</w:t>
      </w:r>
      <w:r w:rsidR="00CD1702">
        <w:rPr>
          <w:rFonts w:ascii="Arial" w:hAnsi="Arial" w:cs="Arial"/>
          <w:b/>
          <w:color w:val="365F91" w:themeColor="accent1" w:themeShade="BF"/>
          <w:sz w:val="22"/>
          <w:szCs w:val="27"/>
          <w:lang w:val="en-US"/>
        </w:rPr>
        <w:br/>
      </w:r>
      <w:r w:rsidR="001076C8" w:rsidRPr="002F0697">
        <w:rPr>
          <w:rFonts w:ascii="Arial" w:hAnsi="Arial" w:cs="Arial"/>
          <w:b/>
          <w:color w:val="000000"/>
          <w:sz w:val="22"/>
          <w:szCs w:val="27"/>
          <w:lang w:val="en-US"/>
        </w:rPr>
        <w:t>4.</w:t>
      </w:r>
      <w:r>
        <w:rPr>
          <w:rFonts w:ascii="Arial" w:hAnsi="Arial" w:cs="Arial"/>
          <w:b/>
          <w:color w:val="000000"/>
          <w:sz w:val="22"/>
          <w:szCs w:val="27"/>
          <w:lang w:val="en-US"/>
        </w:rPr>
        <w:t>2.</w:t>
      </w:r>
      <w:r w:rsidR="001076C8" w:rsidRPr="002F0697">
        <w:rPr>
          <w:rFonts w:ascii="Arial" w:hAnsi="Arial" w:cs="Arial"/>
          <w:b/>
          <w:color w:val="000000"/>
          <w:sz w:val="22"/>
          <w:szCs w:val="27"/>
          <w:lang w:val="en-US"/>
        </w:rPr>
        <w:t xml:space="preserve">1. </w:t>
      </w:r>
      <w:r w:rsidR="003C78F8">
        <w:rPr>
          <w:rFonts w:ascii="Arial" w:hAnsi="Arial" w:cs="Arial"/>
          <w:b/>
          <w:color w:val="000000"/>
          <w:sz w:val="22"/>
          <w:szCs w:val="27"/>
          <w:lang w:val="en-US"/>
        </w:rPr>
        <w:t>The medical coder</w:t>
      </w:r>
    </w:p>
    <w:p w14:paraId="2F6FE79D" w14:textId="597AC314" w:rsidR="003C78F8" w:rsidRDefault="003C78F8" w:rsidP="00496B32">
      <w:pPr>
        <w:pStyle w:val="NormalWeb"/>
        <w:spacing w:before="0" w:beforeAutospacing="0" w:after="120" w:afterAutospacing="0"/>
        <w:rPr>
          <w:rFonts w:ascii="Arial" w:hAnsi="Arial" w:cs="Arial"/>
          <w:color w:val="000000"/>
          <w:sz w:val="22"/>
          <w:szCs w:val="27"/>
          <w:lang w:val="en-US"/>
        </w:rPr>
      </w:pPr>
      <w:r>
        <w:rPr>
          <w:rFonts w:ascii="Arial" w:hAnsi="Arial" w:cs="Arial"/>
          <w:color w:val="000000"/>
          <w:sz w:val="22"/>
          <w:szCs w:val="27"/>
          <w:lang w:val="en-US"/>
        </w:rPr>
        <w:t xml:space="preserve">A medical coder should have a medical or life sciences background and ideally also at least some data management knowledge. They should also have a sound knowledge of the structure of MedDRA </w:t>
      </w:r>
      <w:r w:rsidR="00280D6D">
        <w:rPr>
          <w:rFonts w:ascii="Arial" w:hAnsi="Arial" w:cs="Arial"/>
          <w:color w:val="000000"/>
          <w:sz w:val="22"/>
          <w:szCs w:val="27"/>
          <w:lang w:val="en-US"/>
        </w:rPr>
        <w:t xml:space="preserve">(or other medical </w:t>
      </w:r>
      <w:proofErr w:type="gramStart"/>
      <w:r w:rsidR="00280D6D">
        <w:rPr>
          <w:rFonts w:ascii="Arial" w:hAnsi="Arial" w:cs="Arial"/>
          <w:color w:val="000000"/>
          <w:sz w:val="22"/>
          <w:szCs w:val="27"/>
          <w:lang w:val="en-US"/>
        </w:rPr>
        <w:t>dictionary</w:t>
      </w:r>
      <w:proofErr w:type="gramEnd"/>
      <w:r w:rsidR="00280D6D">
        <w:rPr>
          <w:rFonts w:ascii="Arial" w:hAnsi="Arial" w:cs="Arial"/>
          <w:color w:val="000000"/>
          <w:sz w:val="22"/>
          <w:szCs w:val="27"/>
          <w:lang w:val="en-US"/>
        </w:rPr>
        <w:t xml:space="preserve"> used) </w:t>
      </w:r>
      <w:r>
        <w:rPr>
          <w:rFonts w:ascii="Arial" w:hAnsi="Arial" w:cs="Arial"/>
          <w:color w:val="000000"/>
          <w:sz w:val="22"/>
          <w:szCs w:val="27"/>
          <w:lang w:val="en-US"/>
        </w:rPr>
        <w:t>and how to apply it for medical coding.</w:t>
      </w:r>
    </w:p>
    <w:p w14:paraId="08D7DAAB" w14:textId="15F9CEFC" w:rsidR="1AAF0AA9" w:rsidRPr="00416949" w:rsidRDefault="003C78F8" w:rsidP="00496B32">
      <w:pPr>
        <w:pStyle w:val="NormalWeb"/>
        <w:spacing w:before="0" w:beforeAutospacing="0" w:after="120" w:afterAutospacing="0"/>
        <w:rPr>
          <w:rFonts w:ascii="Arial" w:hAnsi="Arial" w:cs="Arial"/>
          <w:color w:val="000000"/>
          <w:sz w:val="22"/>
          <w:szCs w:val="22"/>
          <w:lang w:val="en-US"/>
        </w:rPr>
      </w:pPr>
      <w:r>
        <w:rPr>
          <w:rFonts w:ascii="Arial" w:hAnsi="Arial" w:cs="Arial"/>
          <w:color w:val="000000"/>
          <w:sz w:val="22"/>
          <w:szCs w:val="22"/>
          <w:lang w:val="en-US"/>
        </w:rPr>
        <w:t xml:space="preserve">To avoid bias the medical </w:t>
      </w:r>
      <w:proofErr w:type="gramStart"/>
      <w:r>
        <w:rPr>
          <w:rFonts w:ascii="Arial" w:hAnsi="Arial" w:cs="Arial"/>
          <w:color w:val="000000"/>
          <w:sz w:val="22"/>
          <w:szCs w:val="22"/>
          <w:lang w:val="en-US"/>
        </w:rPr>
        <w:t>coder</w:t>
      </w:r>
      <w:proofErr w:type="gramEnd"/>
      <w:r>
        <w:rPr>
          <w:rFonts w:ascii="Arial" w:hAnsi="Arial" w:cs="Arial"/>
          <w:color w:val="000000"/>
          <w:sz w:val="22"/>
          <w:szCs w:val="22"/>
          <w:lang w:val="en-US"/>
        </w:rPr>
        <w:t xml:space="preserve"> should not be part of the data entry process and should not interact with study participants. They can however be involved in other aspects of the study (</w:t>
      </w:r>
      <w:proofErr w:type="gramStart"/>
      <w:r>
        <w:rPr>
          <w:rFonts w:ascii="Arial" w:hAnsi="Arial" w:cs="Arial"/>
          <w:color w:val="000000"/>
          <w:sz w:val="22"/>
          <w:szCs w:val="22"/>
          <w:lang w:val="en-US"/>
        </w:rPr>
        <w:t>e.g.</w:t>
      </w:r>
      <w:proofErr w:type="gramEnd"/>
      <w:r>
        <w:rPr>
          <w:rFonts w:ascii="Arial" w:hAnsi="Arial" w:cs="Arial"/>
          <w:color w:val="000000"/>
          <w:sz w:val="22"/>
          <w:szCs w:val="22"/>
          <w:lang w:val="en-US"/>
        </w:rPr>
        <w:t xml:space="preserve"> dat</w:t>
      </w:r>
      <w:r w:rsidR="00416949">
        <w:rPr>
          <w:rFonts w:ascii="Arial" w:hAnsi="Arial" w:cs="Arial"/>
          <w:color w:val="000000"/>
          <w:sz w:val="22"/>
          <w:szCs w:val="22"/>
          <w:lang w:val="en-US"/>
        </w:rPr>
        <w:t>a</w:t>
      </w:r>
      <w:r>
        <w:rPr>
          <w:rFonts w:ascii="Arial" w:hAnsi="Arial" w:cs="Arial"/>
          <w:color w:val="000000"/>
          <w:sz w:val="22"/>
          <w:szCs w:val="22"/>
          <w:lang w:val="en-US"/>
        </w:rPr>
        <w:t xml:space="preserve"> management).</w:t>
      </w:r>
    </w:p>
    <w:p w14:paraId="5BF080F6" w14:textId="6EADF1D2" w:rsidR="00170CDF" w:rsidRPr="002F0697" w:rsidRDefault="003C78F8" w:rsidP="00496B32">
      <w:pPr>
        <w:pStyle w:val="NormalWeb"/>
        <w:spacing w:before="0" w:beforeAutospacing="0" w:after="0" w:afterAutospacing="0"/>
        <w:rPr>
          <w:rFonts w:ascii="Arial" w:hAnsi="Arial" w:cs="Arial"/>
          <w:b/>
          <w:color w:val="000000"/>
          <w:sz w:val="22"/>
          <w:szCs w:val="27"/>
          <w:lang w:val="en-US"/>
        </w:rPr>
      </w:pPr>
      <w:r>
        <w:rPr>
          <w:rFonts w:ascii="Arial" w:hAnsi="Arial" w:cs="Arial"/>
          <w:b/>
          <w:color w:val="000000"/>
          <w:sz w:val="22"/>
          <w:szCs w:val="27"/>
          <w:lang w:val="en-US"/>
        </w:rPr>
        <w:t>4.2</w:t>
      </w:r>
      <w:r w:rsidR="00B35E58">
        <w:rPr>
          <w:rFonts w:ascii="Arial" w:hAnsi="Arial" w:cs="Arial"/>
          <w:b/>
          <w:color w:val="000000"/>
          <w:sz w:val="22"/>
          <w:szCs w:val="27"/>
          <w:lang w:val="en-US"/>
        </w:rPr>
        <w:t>.2</w:t>
      </w:r>
      <w:r>
        <w:rPr>
          <w:rFonts w:ascii="Arial" w:hAnsi="Arial" w:cs="Arial"/>
          <w:b/>
          <w:color w:val="000000"/>
          <w:sz w:val="22"/>
          <w:szCs w:val="27"/>
          <w:lang w:val="en-US"/>
        </w:rPr>
        <w:t xml:space="preserve">. </w:t>
      </w:r>
      <w:r w:rsidR="001076C8" w:rsidRPr="002F0697">
        <w:rPr>
          <w:rFonts w:ascii="Arial" w:hAnsi="Arial" w:cs="Arial"/>
          <w:b/>
          <w:color w:val="000000"/>
          <w:sz w:val="22"/>
          <w:szCs w:val="27"/>
          <w:lang w:val="en-US"/>
        </w:rPr>
        <w:t xml:space="preserve">Preparing the </w:t>
      </w:r>
      <w:r w:rsidR="00170CDF" w:rsidRPr="002F0697">
        <w:rPr>
          <w:rFonts w:ascii="Arial" w:hAnsi="Arial" w:cs="Arial"/>
          <w:b/>
          <w:color w:val="000000"/>
          <w:sz w:val="22"/>
          <w:szCs w:val="27"/>
          <w:lang w:val="en-US"/>
        </w:rPr>
        <w:t>eCRF</w:t>
      </w:r>
    </w:p>
    <w:p w14:paraId="1FC48E56" w14:textId="4AAFEED8" w:rsidR="00170CDF" w:rsidRDefault="00C25221" w:rsidP="00496B32">
      <w:pPr>
        <w:pStyle w:val="NormalWeb"/>
        <w:spacing w:before="0" w:beforeAutospacing="0" w:after="120" w:afterAutospacing="0"/>
        <w:rPr>
          <w:rFonts w:ascii="Arial" w:hAnsi="Arial" w:cs="Arial"/>
          <w:color w:val="000000"/>
          <w:sz w:val="22"/>
          <w:szCs w:val="22"/>
          <w:lang w:val="en-US"/>
        </w:rPr>
      </w:pPr>
      <w:r>
        <w:rPr>
          <w:rFonts w:ascii="Arial" w:hAnsi="Arial" w:cs="Arial"/>
          <w:color w:val="000000"/>
          <w:sz w:val="22"/>
          <w:szCs w:val="22"/>
          <w:lang w:val="en-US"/>
        </w:rPr>
        <w:t xml:space="preserve">This step depends on the clinical data management software used for the study. </w:t>
      </w:r>
      <w:r w:rsidR="001A48D5">
        <w:rPr>
          <w:rFonts w:ascii="Arial" w:hAnsi="Arial" w:cs="Arial"/>
          <w:color w:val="000000"/>
          <w:sz w:val="22"/>
          <w:szCs w:val="22"/>
          <w:lang w:val="en-US"/>
        </w:rPr>
        <w:t>If a</w:t>
      </w:r>
      <w:r>
        <w:rPr>
          <w:rFonts w:ascii="Arial" w:hAnsi="Arial" w:cs="Arial"/>
          <w:color w:val="000000"/>
          <w:sz w:val="22"/>
          <w:szCs w:val="22"/>
          <w:lang w:val="en-US"/>
        </w:rPr>
        <w:t xml:space="preserve"> software is used that can perform</w:t>
      </w:r>
      <w:r w:rsidR="001A48D5">
        <w:rPr>
          <w:rFonts w:ascii="Arial" w:hAnsi="Arial" w:cs="Arial"/>
          <w:color w:val="000000"/>
          <w:sz w:val="22"/>
          <w:szCs w:val="22"/>
          <w:lang w:val="en-US"/>
        </w:rPr>
        <w:t xml:space="preserve"> part of the medical coding it is important to </w:t>
      </w:r>
      <w:r w:rsidR="00A223EB">
        <w:rPr>
          <w:rFonts w:ascii="Arial" w:hAnsi="Arial" w:cs="Arial"/>
          <w:color w:val="000000"/>
          <w:sz w:val="22"/>
          <w:szCs w:val="22"/>
          <w:lang w:val="en-US"/>
        </w:rPr>
        <w:t xml:space="preserve">design and program the eCRF accordingly. </w:t>
      </w:r>
    </w:p>
    <w:p w14:paraId="4CBCF172" w14:textId="3EB55273" w:rsidR="00541361" w:rsidRPr="00C25221" w:rsidRDefault="00541361" w:rsidP="00C90077">
      <w:pPr>
        <w:pStyle w:val="NormalWeb"/>
        <w:rPr>
          <w:rFonts w:ascii="Arial" w:hAnsi="Arial" w:cs="Arial"/>
          <w:color w:val="000000"/>
          <w:sz w:val="22"/>
          <w:szCs w:val="27"/>
          <w:lang w:val="en-US"/>
        </w:rPr>
      </w:pPr>
      <w:r>
        <w:rPr>
          <w:rFonts w:ascii="Arial" w:hAnsi="Arial" w:cs="Arial"/>
          <w:color w:val="000000"/>
          <w:sz w:val="22"/>
          <w:szCs w:val="27"/>
          <w:lang w:val="en-US"/>
        </w:rPr>
        <w:t xml:space="preserve">If medical coding is done outside of the </w:t>
      </w:r>
      <w:r w:rsidR="00117D2B">
        <w:rPr>
          <w:rFonts w:ascii="Arial" w:hAnsi="Arial" w:cs="Arial"/>
          <w:color w:val="000000"/>
          <w:sz w:val="22"/>
          <w:szCs w:val="27"/>
          <w:lang w:val="en-US"/>
        </w:rPr>
        <w:t>CRF no additional steps are required.</w:t>
      </w:r>
    </w:p>
    <w:p w14:paraId="2ECF47DB" w14:textId="32887C1D" w:rsidR="00170CDF" w:rsidRPr="002F0697" w:rsidRDefault="00170CDF" w:rsidP="00496B32">
      <w:pPr>
        <w:pStyle w:val="NormalWeb"/>
        <w:spacing w:before="0" w:beforeAutospacing="0" w:after="0" w:afterAutospacing="0"/>
        <w:rPr>
          <w:rFonts w:ascii="Arial" w:hAnsi="Arial" w:cs="Arial"/>
          <w:b/>
          <w:color w:val="000000"/>
          <w:sz w:val="22"/>
          <w:szCs w:val="27"/>
          <w:lang w:val="en-US"/>
        </w:rPr>
      </w:pPr>
      <w:r w:rsidRPr="002F0697">
        <w:rPr>
          <w:rFonts w:ascii="Arial" w:hAnsi="Arial" w:cs="Arial"/>
          <w:b/>
          <w:color w:val="000000"/>
          <w:sz w:val="22"/>
          <w:szCs w:val="27"/>
          <w:lang w:val="en-US"/>
        </w:rPr>
        <w:t>4</w:t>
      </w:r>
      <w:r w:rsidR="00CB55AD">
        <w:rPr>
          <w:rFonts w:ascii="Arial" w:hAnsi="Arial" w:cs="Arial"/>
          <w:b/>
          <w:color w:val="000000"/>
          <w:sz w:val="22"/>
          <w:szCs w:val="27"/>
          <w:lang w:val="en-US"/>
        </w:rPr>
        <w:t>.</w:t>
      </w:r>
      <w:r w:rsidR="00B35E58">
        <w:rPr>
          <w:rFonts w:ascii="Arial" w:hAnsi="Arial" w:cs="Arial"/>
          <w:b/>
          <w:color w:val="000000"/>
          <w:sz w:val="22"/>
          <w:szCs w:val="27"/>
          <w:lang w:val="en-US"/>
        </w:rPr>
        <w:t>2.</w:t>
      </w:r>
      <w:r w:rsidR="00CB55AD">
        <w:rPr>
          <w:rFonts w:ascii="Arial" w:hAnsi="Arial" w:cs="Arial"/>
          <w:b/>
          <w:color w:val="000000"/>
          <w:sz w:val="22"/>
          <w:szCs w:val="27"/>
          <w:lang w:val="en-US"/>
        </w:rPr>
        <w:t>3</w:t>
      </w:r>
      <w:r w:rsidRPr="002F0697">
        <w:rPr>
          <w:rFonts w:ascii="Arial" w:hAnsi="Arial" w:cs="Arial"/>
          <w:b/>
          <w:color w:val="000000"/>
          <w:sz w:val="22"/>
          <w:szCs w:val="27"/>
          <w:lang w:val="en-US"/>
        </w:rPr>
        <w:t>. Preparing the data</w:t>
      </w:r>
    </w:p>
    <w:p w14:paraId="3AD40E19" w14:textId="7CA9B9E2" w:rsidR="600A84FE" w:rsidRPr="00416949" w:rsidRDefault="000D0358" w:rsidP="00496B32">
      <w:pPr>
        <w:pStyle w:val="NormalWeb"/>
        <w:spacing w:before="0" w:beforeAutospacing="0"/>
        <w:rPr>
          <w:rFonts w:ascii="Arial" w:hAnsi="Arial" w:cs="Arial"/>
          <w:color w:val="000000"/>
          <w:sz w:val="22"/>
          <w:szCs w:val="27"/>
          <w:lang w:val="en-US"/>
        </w:rPr>
      </w:pPr>
      <w:r>
        <w:rPr>
          <w:rFonts w:ascii="Arial" w:hAnsi="Arial" w:cs="Arial"/>
          <w:color w:val="000000"/>
          <w:sz w:val="22"/>
          <w:szCs w:val="22"/>
          <w:lang w:val="en-US"/>
        </w:rPr>
        <w:t xml:space="preserve">The to be coded </w:t>
      </w:r>
      <w:r>
        <w:rPr>
          <w:rFonts w:ascii="Arial" w:hAnsi="Arial" w:cs="Arial"/>
          <w:color w:val="000000"/>
          <w:sz w:val="22"/>
          <w:szCs w:val="27"/>
          <w:lang w:val="en-US"/>
        </w:rPr>
        <w:t xml:space="preserve">data </w:t>
      </w:r>
      <w:r>
        <w:rPr>
          <w:rFonts w:ascii="Arial" w:hAnsi="Arial" w:cs="Arial"/>
          <w:color w:val="000000"/>
          <w:sz w:val="22"/>
          <w:szCs w:val="22"/>
          <w:lang w:val="en-US"/>
        </w:rPr>
        <w:t xml:space="preserve">should be thoroughly reviewed before coding. </w:t>
      </w:r>
      <w:r w:rsidR="003D794D">
        <w:rPr>
          <w:rFonts w:ascii="Arial" w:hAnsi="Arial" w:cs="Arial"/>
          <w:color w:val="000000"/>
          <w:sz w:val="22"/>
          <w:szCs w:val="22"/>
          <w:lang w:val="en-US"/>
        </w:rPr>
        <w:t>Medical terms should be checked for unclear terminology and abbreviations and queried where needed.</w:t>
      </w:r>
      <w:r w:rsidR="00C12711">
        <w:rPr>
          <w:rFonts w:ascii="Arial" w:hAnsi="Arial" w:cs="Arial"/>
          <w:color w:val="000000"/>
          <w:sz w:val="22"/>
          <w:szCs w:val="22"/>
          <w:lang w:val="en-US"/>
        </w:rPr>
        <w:t xml:space="preserve"> </w:t>
      </w:r>
      <w:r w:rsidR="00EA67FA">
        <w:rPr>
          <w:rFonts w:ascii="Arial" w:hAnsi="Arial" w:cs="Arial"/>
          <w:color w:val="000000"/>
          <w:sz w:val="22"/>
          <w:szCs w:val="22"/>
          <w:lang w:val="en-US"/>
        </w:rPr>
        <w:t xml:space="preserve">It is also important that </w:t>
      </w:r>
      <w:r w:rsidR="00294E48">
        <w:rPr>
          <w:rFonts w:ascii="Arial" w:hAnsi="Arial" w:cs="Arial"/>
          <w:color w:val="000000"/>
          <w:sz w:val="22"/>
          <w:szCs w:val="22"/>
          <w:lang w:val="en-US"/>
        </w:rPr>
        <w:t>one medical term is listed per adverse even</w:t>
      </w:r>
      <w:r w:rsidR="00431C2B">
        <w:rPr>
          <w:rFonts w:ascii="Arial" w:hAnsi="Arial" w:cs="Arial"/>
          <w:color w:val="000000"/>
          <w:sz w:val="22"/>
          <w:szCs w:val="22"/>
          <w:lang w:val="en-US"/>
        </w:rPr>
        <w:t xml:space="preserve">t. For example, the term ‘nausea and vomiting’ </w:t>
      </w:r>
      <w:r w:rsidR="00BE5B62">
        <w:rPr>
          <w:rFonts w:ascii="Arial" w:hAnsi="Arial" w:cs="Arial"/>
          <w:color w:val="000000"/>
          <w:sz w:val="22"/>
          <w:szCs w:val="22"/>
          <w:lang w:val="en-US"/>
        </w:rPr>
        <w:t>should be split into two adverse events, as they cannot be coded together.</w:t>
      </w:r>
    </w:p>
    <w:p w14:paraId="1F6EAFB4" w14:textId="4D9D7F36" w:rsidR="1AAF0AA9" w:rsidRPr="00416949" w:rsidRDefault="002F0697" w:rsidP="00280D6D">
      <w:pPr>
        <w:pStyle w:val="NormalWeb"/>
        <w:rPr>
          <w:rFonts w:ascii="Arial" w:hAnsi="Arial" w:cs="Arial"/>
          <w:color w:val="000000"/>
          <w:sz w:val="22"/>
          <w:szCs w:val="22"/>
          <w:lang w:val="en-US"/>
        </w:rPr>
      </w:pPr>
      <w:r w:rsidRPr="00496B32">
        <w:rPr>
          <w:rFonts w:ascii="Arial" w:hAnsi="Arial" w:cs="Arial"/>
          <w:b/>
          <w:color w:val="000000"/>
          <w:sz w:val="22"/>
          <w:szCs w:val="22"/>
          <w:lang w:val="en-US"/>
        </w:rPr>
        <w:t>4.</w:t>
      </w:r>
      <w:r w:rsidR="00B35E58" w:rsidRPr="00496B32">
        <w:rPr>
          <w:rFonts w:ascii="Arial" w:hAnsi="Arial" w:cs="Arial"/>
          <w:b/>
          <w:color w:val="000000"/>
          <w:sz w:val="22"/>
          <w:szCs w:val="22"/>
          <w:lang w:val="en-US"/>
        </w:rPr>
        <w:t>2.</w:t>
      </w:r>
      <w:r w:rsidR="00CB55AD" w:rsidRPr="00496B32">
        <w:rPr>
          <w:rFonts w:ascii="Arial" w:hAnsi="Arial" w:cs="Arial"/>
          <w:b/>
          <w:color w:val="000000"/>
          <w:sz w:val="22"/>
          <w:szCs w:val="22"/>
          <w:lang w:val="en-US"/>
        </w:rPr>
        <w:t>4</w:t>
      </w:r>
      <w:r w:rsidRPr="00496B32">
        <w:rPr>
          <w:rFonts w:ascii="Arial" w:hAnsi="Arial" w:cs="Arial"/>
          <w:b/>
          <w:color w:val="000000"/>
          <w:sz w:val="22"/>
          <w:szCs w:val="22"/>
          <w:lang w:val="en-US"/>
        </w:rPr>
        <w:t xml:space="preserve">. </w:t>
      </w:r>
      <w:r w:rsidR="008F5EDA" w:rsidRPr="00496B32">
        <w:rPr>
          <w:rFonts w:ascii="Arial" w:hAnsi="Arial" w:cs="Arial"/>
          <w:b/>
          <w:color w:val="000000"/>
          <w:sz w:val="22"/>
          <w:szCs w:val="22"/>
          <w:lang w:val="en-US"/>
        </w:rPr>
        <w:t>Extracting the data</w:t>
      </w:r>
      <w:r w:rsidR="00127C26">
        <w:rPr>
          <w:rFonts w:ascii="Arial" w:hAnsi="Arial" w:cs="Arial"/>
          <w:color w:val="000000"/>
          <w:sz w:val="22"/>
          <w:szCs w:val="22"/>
          <w:lang w:val="en-US"/>
        </w:rPr>
        <w:br/>
      </w:r>
      <w:r w:rsidR="00A473D7">
        <w:rPr>
          <w:rFonts w:ascii="Arial" w:hAnsi="Arial" w:cs="Arial"/>
          <w:color w:val="000000"/>
          <w:sz w:val="22"/>
          <w:szCs w:val="22"/>
          <w:lang w:val="en-US"/>
        </w:rPr>
        <w:t xml:space="preserve">If coding is not done in the </w:t>
      </w:r>
      <w:r w:rsidR="00557669">
        <w:rPr>
          <w:rFonts w:ascii="Arial" w:hAnsi="Arial" w:cs="Arial"/>
          <w:color w:val="000000"/>
          <w:sz w:val="22"/>
          <w:szCs w:val="22"/>
          <w:lang w:val="en-US"/>
        </w:rPr>
        <w:t xml:space="preserve">CDMS itself the data should be extracted by the statistician, </w:t>
      </w:r>
      <w:r w:rsidR="007676B2">
        <w:rPr>
          <w:rFonts w:ascii="Arial" w:hAnsi="Arial" w:cs="Arial"/>
          <w:color w:val="000000"/>
          <w:sz w:val="22"/>
          <w:szCs w:val="22"/>
          <w:lang w:val="en-US"/>
        </w:rPr>
        <w:t>using strict tracking and version control.</w:t>
      </w:r>
      <w:r w:rsidR="00A0170D">
        <w:rPr>
          <w:rFonts w:ascii="Arial" w:hAnsi="Arial" w:cs="Arial"/>
          <w:color w:val="000000"/>
          <w:sz w:val="22"/>
          <w:szCs w:val="22"/>
          <w:lang w:val="en-US"/>
        </w:rPr>
        <w:br/>
      </w:r>
      <w:r w:rsidR="00A0170D">
        <w:rPr>
          <w:rFonts w:ascii="Arial" w:hAnsi="Arial" w:cs="Arial"/>
          <w:color w:val="000000"/>
          <w:sz w:val="22"/>
          <w:szCs w:val="22"/>
          <w:lang w:val="en-US"/>
        </w:rPr>
        <w:br/>
      </w:r>
    </w:p>
    <w:p w14:paraId="3072D8FE" w14:textId="285ABEC7" w:rsidR="002F0697" w:rsidRPr="002F0697" w:rsidRDefault="008F5EDA" w:rsidP="00496B32">
      <w:pPr>
        <w:pStyle w:val="NormalWeb"/>
        <w:spacing w:before="0" w:beforeAutospacing="0" w:after="0" w:afterAutospacing="0"/>
        <w:rPr>
          <w:rFonts w:ascii="Arial" w:hAnsi="Arial" w:cs="Arial"/>
          <w:b/>
          <w:color w:val="000000"/>
          <w:sz w:val="22"/>
          <w:szCs w:val="27"/>
          <w:lang w:val="en-US"/>
        </w:rPr>
      </w:pPr>
      <w:r>
        <w:rPr>
          <w:rFonts w:ascii="Arial" w:hAnsi="Arial" w:cs="Arial"/>
          <w:b/>
          <w:color w:val="000000"/>
          <w:sz w:val="22"/>
          <w:szCs w:val="27"/>
          <w:lang w:val="en-US"/>
        </w:rPr>
        <w:lastRenderedPageBreak/>
        <w:t>4.</w:t>
      </w:r>
      <w:r w:rsidR="00B35E58">
        <w:rPr>
          <w:rFonts w:ascii="Arial" w:hAnsi="Arial" w:cs="Arial"/>
          <w:b/>
          <w:color w:val="000000"/>
          <w:sz w:val="22"/>
          <w:szCs w:val="27"/>
          <w:lang w:val="en-US"/>
        </w:rPr>
        <w:t>2.</w:t>
      </w:r>
      <w:r w:rsidR="00CB55AD">
        <w:rPr>
          <w:rFonts w:ascii="Arial" w:hAnsi="Arial" w:cs="Arial"/>
          <w:b/>
          <w:color w:val="000000"/>
          <w:sz w:val="22"/>
          <w:szCs w:val="27"/>
          <w:lang w:val="en-US"/>
        </w:rPr>
        <w:t>5</w:t>
      </w:r>
      <w:r>
        <w:rPr>
          <w:rFonts w:ascii="Arial" w:hAnsi="Arial" w:cs="Arial"/>
          <w:b/>
          <w:color w:val="000000"/>
          <w:sz w:val="22"/>
          <w:szCs w:val="27"/>
          <w:lang w:val="en-US"/>
        </w:rPr>
        <w:t xml:space="preserve">. </w:t>
      </w:r>
      <w:r w:rsidR="002F0697" w:rsidRPr="002F0697">
        <w:rPr>
          <w:rFonts w:ascii="Arial" w:hAnsi="Arial" w:cs="Arial"/>
          <w:b/>
          <w:color w:val="000000"/>
          <w:sz w:val="22"/>
          <w:szCs w:val="27"/>
          <w:lang w:val="en-US"/>
        </w:rPr>
        <w:t>Medical coding</w:t>
      </w:r>
    </w:p>
    <w:p w14:paraId="26BCB3E3" w14:textId="269E57A9" w:rsidR="00A807CA" w:rsidRPr="00496B32" w:rsidRDefault="00DC6837" w:rsidP="00496B32">
      <w:pPr>
        <w:pStyle w:val="NormalWeb"/>
        <w:spacing w:before="0" w:beforeAutospacing="0" w:after="120" w:afterAutospacing="0"/>
        <w:rPr>
          <w:rFonts w:ascii="Arial" w:hAnsi="Arial" w:cs="Arial"/>
          <w:color w:val="000000" w:themeColor="text1"/>
          <w:sz w:val="22"/>
          <w:szCs w:val="22"/>
          <w:lang w:val="en-US"/>
        </w:rPr>
      </w:pPr>
      <w:r w:rsidRPr="00220881">
        <w:rPr>
          <w:rFonts w:ascii="Arial" w:hAnsi="Arial" w:cs="Arial"/>
          <w:color w:val="000000"/>
          <w:sz w:val="22"/>
          <w:szCs w:val="22"/>
          <w:lang w:val="en-US"/>
        </w:rPr>
        <w:t xml:space="preserve">The medical terms will first be matched to the </w:t>
      </w:r>
      <w:r w:rsidR="00280D6D" w:rsidRPr="00220881">
        <w:rPr>
          <w:rFonts w:ascii="Arial" w:hAnsi="Arial" w:cs="Arial"/>
          <w:color w:val="000000"/>
          <w:sz w:val="22"/>
          <w:szCs w:val="22"/>
          <w:lang w:val="en-US"/>
        </w:rPr>
        <w:t xml:space="preserve">medical dictionary </w:t>
      </w:r>
      <w:r w:rsidR="00FE0E38" w:rsidRPr="007235BA">
        <w:rPr>
          <w:rFonts w:ascii="Arial" w:hAnsi="Arial" w:cs="Arial"/>
          <w:color w:val="000000"/>
          <w:sz w:val="22"/>
          <w:szCs w:val="22"/>
          <w:lang w:val="en-US"/>
        </w:rPr>
        <w:t>to find exact matches</w:t>
      </w:r>
      <w:r w:rsidR="00E35F75" w:rsidRPr="007235BA">
        <w:rPr>
          <w:rFonts w:ascii="Arial" w:hAnsi="Arial" w:cs="Arial"/>
          <w:color w:val="000000"/>
          <w:sz w:val="22"/>
          <w:szCs w:val="22"/>
          <w:lang w:val="en-US"/>
        </w:rPr>
        <w:t xml:space="preserve">. </w:t>
      </w:r>
      <w:r w:rsidR="001147F9" w:rsidRPr="007235BA">
        <w:rPr>
          <w:rFonts w:ascii="Arial" w:hAnsi="Arial" w:cs="Arial"/>
          <w:color w:val="000000"/>
          <w:sz w:val="22"/>
          <w:szCs w:val="22"/>
          <w:lang w:val="en-US"/>
        </w:rPr>
        <w:t>This can be done in the CDMS itself (i</w:t>
      </w:r>
      <w:r w:rsidR="001147F9" w:rsidRPr="00660B2F">
        <w:rPr>
          <w:rFonts w:ascii="Arial" w:hAnsi="Arial" w:cs="Arial"/>
          <w:color w:val="000000"/>
          <w:sz w:val="22"/>
          <w:szCs w:val="22"/>
          <w:lang w:val="en-US"/>
        </w:rPr>
        <w:t xml:space="preserve">f possible) or by the statistician. </w:t>
      </w:r>
      <w:r w:rsidR="00E35F75" w:rsidRPr="00496B32">
        <w:rPr>
          <w:rFonts w:ascii="Arial" w:hAnsi="Arial" w:cs="Arial"/>
          <w:color w:val="000000"/>
          <w:sz w:val="22"/>
          <w:szCs w:val="22"/>
          <w:lang w:val="en-US"/>
        </w:rPr>
        <w:t>All</w:t>
      </w:r>
      <w:r w:rsidR="009560DD" w:rsidRPr="00496B32">
        <w:rPr>
          <w:rFonts w:ascii="Arial" w:hAnsi="Arial" w:cs="Arial"/>
          <w:color w:val="000000"/>
          <w:sz w:val="22"/>
          <w:szCs w:val="22"/>
          <w:lang w:val="en-US"/>
        </w:rPr>
        <w:t xml:space="preserve"> terms that do not have an exact match will be coded manually by the medical coder.</w:t>
      </w:r>
    </w:p>
    <w:p w14:paraId="7D061AC4" w14:textId="37D1FC92" w:rsidR="006B58A7" w:rsidRPr="00413763" w:rsidRDefault="00CB55AD" w:rsidP="00496B32">
      <w:pPr>
        <w:pStyle w:val="NormalWeb"/>
        <w:spacing w:before="0" w:beforeAutospacing="0" w:after="120" w:afterAutospacing="0"/>
        <w:rPr>
          <w:rFonts w:ascii="Arial" w:hAnsi="Arial" w:cs="Arial"/>
          <w:color w:val="000000"/>
          <w:sz w:val="22"/>
          <w:szCs w:val="22"/>
          <w:lang w:val="en-US"/>
        </w:rPr>
      </w:pPr>
      <w:r w:rsidRPr="00413763">
        <w:rPr>
          <w:rFonts w:ascii="Arial" w:hAnsi="Arial" w:cs="Arial"/>
          <w:color w:val="000000"/>
          <w:sz w:val="22"/>
          <w:szCs w:val="22"/>
          <w:lang w:val="en-US"/>
        </w:rPr>
        <w:t xml:space="preserve">To ensure that the manual coding is done consistently </w:t>
      </w:r>
      <w:r w:rsidR="00B53F9D" w:rsidRPr="00413763">
        <w:rPr>
          <w:rFonts w:ascii="Arial" w:hAnsi="Arial" w:cs="Arial"/>
          <w:color w:val="000000"/>
          <w:sz w:val="22"/>
          <w:szCs w:val="22"/>
          <w:lang w:val="en-US"/>
        </w:rPr>
        <w:t xml:space="preserve">a coding conventions document should be followed. This document describes </w:t>
      </w:r>
      <w:r w:rsidR="005324DD" w:rsidRPr="00413763">
        <w:rPr>
          <w:rFonts w:ascii="Arial" w:hAnsi="Arial" w:cs="Arial"/>
          <w:color w:val="000000"/>
          <w:sz w:val="22"/>
          <w:szCs w:val="22"/>
          <w:lang w:val="en-US"/>
        </w:rPr>
        <w:t xml:space="preserve">how </w:t>
      </w:r>
      <w:r w:rsidR="0051087A" w:rsidRPr="00413763">
        <w:rPr>
          <w:rFonts w:ascii="Arial" w:hAnsi="Arial" w:cs="Arial"/>
          <w:color w:val="000000"/>
          <w:sz w:val="22"/>
          <w:szCs w:val="22"/>
          <w:lang w:val="en-US"/>
        </w:rPr>
        <w:t xml:space="preserve">to </w:t>
      </w:r>
      <w:r w:rsidR="007D21B0" w:rsidRPr="00413763">
        <w:rPr>
          <w:rFonts w:ascii="Arial" w:hAnsi="Arial" w:cs="Arial"/>
          <w:color w:val="000000"/>
          <w:sz w:val="22"/>
          <w:szCs w:val="22"/>
          <w:lang w:val="en-US"/>
        </w:rPr>
        <w:t>prioritize in certain situations (</w:t>
      </w:r>
      <w:proofErr w:type="gramStart"/>
      <w:r w:rsidR="007D21B0" w:rsidRPr="00413763">
        <w:rPr>
          <w:rFonts w:ascii="Arial" w:hAnsi="Arial" w:cs="Arial"/>
          <w:color w:val="000000"/>
          <w:sz w:val="22"/>
          <w:szCs w:val="22"/>
          <w:lang w:val="en-US"/>
        </w:rPr>
        <w:t>e.g.</w:t>
      </w:r>
      <w:proofErr w:type="gramEnd"/>
      <w:r w:rsidR="007D21B0" w:rsidRPr="00413763">
        <w:rPr>
          <w:rFonts w:ascii="Arial" w:hAnsi="Arial" w:cs="Arial"/>
          <w:color w:val="000000"/>
          <w:sz w:val="22"/>
          <w:szCs w:val="22"/>
          <w:lang w:val="en-US"/>
        </w:rPr>
        <w:t xml:space="preserve"> a medical term where both an infection site and an infectious agent are mentioned</w:t>
      </w:r>
      <w:r w:rsidR="21E52AD4" w:rsidRPr="00413763">
        <w:rPr>
          <w:rFonts w:ascii="Arial" w:hAnsi="Arial" w:cs="Arial"/>
          <w:color w:val="000000"/>
          <w:sz w:val="22"/>
          <w:szCs w:val="22"/>
          <w:lang w:val="en-US"/>
        </w:rPr>
        <w:t xml:space="preserve"> </w:t>
      </w:r>
      <w:proofErr w:type="spellStart"/>
      <w:r w:rsidR="21E52AD4" w:rsidRPr="00413763">
        <w:rPr>
          <w:rFonts w:ascii="Arial" w:hAnsi="Arial" w:cs="Arial"/>
          <w:color w:val="000000"/>
          <w:sz w:val="22"/>
          <w:szCs w:val="22"/>
          <w:lang w:val="en-US"/>
        </w:rPr>
        <w:t>eg.</w:t>
      </w:r>
      <w:proofErr w:type="spellEnd"/>
      <w:r w:rsidR="48398F37" w:rsidRPr="00413763">
        <w:rPr>
          <w:rFonts w:ascii="Arial" w:hAnsi="Arial" w:cs="Arial"/>
          <w:color w:val="000000"/>
          <w:sz w:val="22"/>
          <w:szCs w:val="22"/>
          <w:lang w:val="en-US"/>
        </w:rPr>
        <w:t xml:space="preserve"> </w:t>
      </w:r>
      <w:r w:rsidR="48398F37" w:rsidRPr="00496B32">
        <w:rPr>
          <w:rFonts w:ascii="Arial" w:hAnsi="Arial" w:cs="Arial"/>
          <w:i/>
          <w:iCs/>
          <w:color w:val="000000"/>
          <w:sz w:val="22"/>
          <w:szCs w:val="22"/>
          <w:lang w:val="en-US"/>
        </w:rPr>
        <w:t xml:space="preserve">S. </w:t>
      </w:r>
      <w:r w:rsidR="2CDC8C33" w:rsidRPr="00496B32">
        <w:rPr>
          <w:rFonts w:ascii="Arial" w:hAnsi="Arial" w:cs="Arial"/>
          <w:i/>
          <w:iCs/>
          <w:color w:val="000000"/>
          <w:sz w:val="22"/>
          <w:szCs w:val="22"/>
          <w:lang w:val="en-US"/>
        </w:rPr>
        <w:t>a</w:t>
      </w:r>
      <w:r w:rsidR="48398F37" w:rsidRPr="00496B32">
        <w:rPr>
          <w:rFonts w:ascii="Arial" w:hAnsi="Arial" w:cs="Arial"/>
          <w:i/>
          <w:iCs/>
          <w:color w:val="000000"/>
          <w:sz w:val="22"/>
          <w:szCs w:val="22"/>
          <w:lang w:val="en-US"/>
        </w:rPr>
        <w:t>ureus</w:t>
      </w:r>
      <w:r w:rsidR="48398F37" w:rsidRPr="00413763">
        <w:rPr>
          <w:rFonts w:ascii="Arial" w:hAnsi="Arial" w:cs="Arial"/>
          <w:color w:val="000000"/>
          <w:sz w:val="22"/>
          <w:szCs w:val="22"/>
          <w:lang w:val="en-US"/>
        </w:rPr>
        <w:t xml:space="preserve"> i</w:t>
      </w:r>
      <w:r w:rsidR="2CDC8C33" w:rsidRPr="00413763">
        <w:rPr>
          <w:rFonts w:ascii="Arial" w:hAnsi="Arial" w:cs="Arial"/>
          <w:color w:val="000000"/>
          <w:sz w:val="22"/>
          <w:szCs w:val="22"/>
          <w:lang w:val="en-US"/>
        </w:rPr>
        <w:t xml:space="preserve">nfection on </w:t>
      </w:r>
      <w:proofErr w:type="gramStart"/>
      <w:r w:rsidR="2CDC8C33" w:rsidRPr="00413763">
        <w:rPr>
          <w:rFonts w:ascii="Arial" w:hAnsi="Arial" w:cs="Arial"/>
          <w:color w:val="000000"/>
          <w:sz w:val="22"/>
          <w:szCs w:val="22"/>
          <w:lang w:val="en-US"/>
        </w:rPr>
        <w:t>arm</w:t>
      </w:r>
      <w:r w:rsidR="21E52AD4" w:rsidRPr="00413763">
        <w:rPr>
          <w:rFonts w:ascii="Arial" w:hAnsi="Arial" w:cs="Arial"/>
          <w:color w:val="000000"/>
          <w:sz w:val="22"/>
          <w:szCs w:val="22"/>
          <w:lang w:val="en-US"/>
        </w:rPr>
        <w:t xml:space="preserve"> </w:t>
      </w:r>
      <w:r w:rsidR="007D21B0" w:rsidRPr="00413763">
        <w:rPr>
          <w:rFonts w:ascii="Arial" w:hAnsi="Arial" w:cs="Arial"/>
          <w:color w:val="000000"/>
          <w:sz w:val="22"/>
          <w:szCs w:val="22"/>
          <w:lang w:val="en-US"/>
        </w:rPr>
        <w:t>)</w:t>
      </w:r>
      <w:proofErr w:type="gramEnd"/>
      <w:r w:rsidR="000B58BE" w:rsidRPr="00413763">
        <w:rPr>
          <w:rFonts w:ascii="Arial" w:hAnsi="Arial" w:cs="Arial"/>
          <w:color w:val="000000"/>
          <w:sz w:val="22"/>
          <w:szCs w:val="22"/>
          <w:lang w:val="en-US"/>
        </w:rPr>
        <w:t>.</w:t>
      </w:r>
      <w:r w:rsidR="006B58A7" w:rsidRPr="00413763">
        <w:rPr>
          <w:rFonts w:ascii="Arial" w:hAnsi="Arial" w:cs="Arial"/>
          <w:color w:val="000000"/>
          <w:sz w:val="22"/>
          <w:szCs w:val="22"/>
          <w:lang w:val="en-US"/>
        </w:rPr>
        <w:t xml:space="preserve"> </w:t>
      </w:r>
      <w:r w:rsidR="00F0223B" w:rsidRPr="00220881">
        <w:rPr>
          <w:rFonts w:ascii="Arial" w:hAnsi="Arial" w:cs="Arial"/>
          <w:color w:val="000000"/>
          <w:sz w:val="22"/>
          <w:szCs w:val="22"/>
          <w:lang w:val="en-US"/>
        </w:rPr>
        <w:br/>
      </w:r>
      <w:r w:rsidR="00F0223B" w:rsidRPr="00413763">
        <w:rPr>
          <w:rFonts w:ascii="Arial" w:hAnsi="Arial" w:cs="Arial"/>
          <w:color w:val="000000"/>
          <w:sz w:val="22"/>
          <w:szCs w:val="22"/>
          <w:lang w:val="en-US"/>
        </w:rPr>
        <w:t xml:space="preserve">In case </w:t>
      </w:r>
      <w:r w:rsidR="00280D6D" w:rsidRPr="00413763">
        <w:rPr>
          <w:rFonts w:ascii="Arial" w:hAnsi="Arial" w:cs="Arial"/>
          <w:color w:val="000000"/>
          <w:sz w:val="22"/>
          <w:szCs w:val="22"/>
          <w:lang w:val="en-US"/>
        </w:rPr>
        <w:t xml:space="preserve">MedDRA is used, </w:t>
      </w:r>
      <w:r w:rsidR="006B58A7" w:rsidRPr="00413763">
        <w:rPr>
          <w:rFonts w:ascii="Arial" w:hAnsi="Arial" w:cs="Arial"/>
          <w:color w:val="000000"/>
          <w:sz w:val="22"/>
          <w:szCs w:val="22"/>
          <w:lang w:val="en-US"/>
        </w:rPr>
        <w:t>a coding conventions document</w:t>
      </w:r>
      <w:r w:rsidR="00F0223B" w:rsidRPr="00413763">
        <w:rPr>
          <w:rFonts w:ascii="Arial" w:hAnsi="Arial" w:cs="Arial"/>
          <w:color w:val="000000"/>
          <w:sz w:val="22"/>
          <w:szCs w:val="22"/>
          <w:lang w:val="en-US"/>
        </w:rPr>
        <w:t xml:space="preserve">, </w:t>
      </w:r>
      <w:r w:rsidR="00280D6D" w:rsidRPr="00413763">
        <w:rPr>
          <w:rFonts w:ascii="Arial" w:hAnsi="Arial" w:cs="Arial"/>
          <w:color w:val="000000"/>
          <w:sz w:val="22"/>
          <w:szCs w:val="22"/>
          <w:lang w:val="en-US"/>
        </w:rPr>
        <w:t xml:space="preserve">provided by MedDRA </w:t>
      </w:r>
      <w:r w:rsidR="006B58A7" w:rsidRPr="00413763">
        <w:rPr>
          <w:rFonts w:ascii="Arial" w:hAnsi="Arial" w:cs="Arial"/>
          <w:color w:val="000000"/>
          <w:sz w:val="22"/>
          <w:szCs w:val="22"/>
          <w:lang w:val="en-US"/>
        </w:rPr>
        <w:t>with each release</w:t>
      </w:r>
      <w:r w:rsidR="0004171C" w:rsidRPr="00413763">
        <w:rPr>
          <w:rFonts w:ascii="Arial" w:hAnsi="Arial" w:cs="Arial"/>
          <w:color w:val="000000"/>
          <w:sz w:val="22"/>
          <w:szCs w:val="22"/>
          <w:lang w:val="en-US"/>
        </w:rPr>
        <w:t>,</w:t>
      </w:r>
      <w:r w:rsidR="00F0223B" w:rsidRPr="00413763">
        <w:rPr>
          <w:rFonts w:ascii="Arial" w:hAnsi="Arial" w:cs="Arial"/>
          <w:color w:val="000000"/>
          <w:sz w:val="22"/>
          <w:szCs w:val="22"/>
          <w:lang w:val="en-US"/>
        </w:rPr>
        <w:t xml:space="preserve"> can be found at</w:t>
      </w:r>
      <w:r w:rsidR="00F0223B" w:rsidRPr="00413763">
        <w:rPr>
          <w:rFonts w:ascii="Arial" w:hAnsi="Arial" w:cs="Arial"/>
          <w:color w:val="000000"/>
          <w:sz w:val="22"/>
          <w:szCs w:val="22"/>
          <w:u w:val="single"/>
          <w:lang w:val="en-US"/>
        </w:rPr>
        <w:t xml:space="preserve"> </w:t>
      </w:r>
      <w:r w:rsidR="00441573" w:rsidRPr="00413763">
        <w:rPr>
          <w:rFonts w:ascii="Arial" w:hAnsi="Arial" w:cs="Arial"/>
          <w:color w:val="000000"/>
          <w:sz w:val="22"/>
          <w:szCs w:val="22"/>
          <w:u w:val="single"/>
          <w:lang w:val="en-US"/>
        </w:rPr>
        <w:t>https://www.meddra.org/.</w:t>
      </w:r>
      <w:r w:rsidR="00441573" w:rsidRPr="00220881">
        <w:rPr>
          <w:rFonts w:ascii="Arial" w:hAnsi="Arial" w:cs="Arial"/>
          <w:color w:val="000000"/>
          <w:sz w:val="22"/>
          <w:szCs w:val="22"/>
          <w:u w:val="single"/>
          <w:lang w:val="en-US"/>
        </w:rPr>
        <w:br/>
      </w:r>
      <w:r w:rsidR="003B01C3" w:rsidRPr="00413763">
        <w:rPr>
          <w:rFonts w:ascii="Arial" w:hAnsi="Arial" w:cs="Arial"/>
          <w:color w:val="000000"/>
          <w:sz w:val="22"/>
          <w:szCs w:val="22"/>
          <w:lang w:val="en-US"/>
        </w:rPr>
        <w:t xml:space="preserve">If the study has very specific </w:t>
      </w:r>
      <w:r w:rsidR="007738DD" w:rsidRPr="00413763">
        <w:rPr>
          <w:rFonts w:ascii="Arial" w:hAnsi="Arial" w:cs="Arial"/>
          <w:color w:val="000000"/>
          <w:sz w:val="22"/>
          <w:szCs w:val="22"/>
          <w:lang w:val="en-US"/>
        </w:rPr>
        <w:t xml:space="preserve">adverse events it is good practice to write a study specific coding conventions document to include study specific situations. </w:t>
      </w:r>
    </w:p>
    <w:p w14:paraId="4BF35BE5" w14:textId="0EEB0B0F" w:rsidR="005C58DF" w:rsidRPr="00660B2F" w:rsidRDefault="005C58DF" w:rsidP="00496B32">
      <w:pPr>
        <w:pStyle w:val="NormalWeb"/>
        <w:spacing w:before="0" w:beforeAutospacing="0" w:after="120" w:afterAutospacing="0"/>
        <w:rPr>
          <w:rFonts w:ascii="Arial" w:hAnsi="Arial" w:cs="Arial"/>
          <w:color w:val="000000"/>
          <w:sz w:val="22"/>
          <w:szCs w:val="22"/>
          <w:lang w:val="en-US"/>
        </w:rPr>
      </w:pPr>
      <w:r w:rsidRPr="00220881">
        <w:rPr>
          <w:rFonts w:ascii="Arial" w:hAnsi="Arial" w:cs="Arial"/>
          <w:color w:val="000000"/>
          <w:sz w:val="22"/>
          <w:szCs w:val="22"/>
          <w:lang w:val="en-US"/>
        </w:rPr>
        <w:t xml:space="preserve">Where needed the medical coder can ask </w:t>
      </w:r>
      <w:r w:rsidR="00124CB1" w:rsidRPr="00220881">
        <w:rPr>
          <w:rFonts w:ascii="Arial" w:hAnsi="Arial" w:cs="Arial"/>
          <w:color w:val="000000"/>
          <w:sz w:val="22"/>
          <w:szCs w:val="22"/>
          <w:lang w:val="en-US"/>
        </w:rPr>
        <w:t xml:space="preserve">a study doctor or investigator </w:t>
      </w:r>
      <w:r w:rsidRPr="007235BA">
        <w:rPr>
          <w:rFonts w:ascii="Arial" w:hAnsi="Arial" w:cs="Arial"/>
          <w:color w:val="000000"/>
          <w:sz w:val="22"/>
          <w:szCs w:val="22"/>
          <w:lang w:val="en-US"/>
        </w:rPr>
        <w:t xml:space="preserve">for a second opinion or </w:t>
      </w:r>
      <w:r w:rsidR="00124CB1" w:rsidRPr="007235BA">
        <w:rPr>
          <w:rFonts w:ascii="Arial" w:hAnsi="Arial" w:cs="Arial"/>
          <w:color w:val="000000"/>
          <w:sz w:val="22"/>
          <w:szCs w:val="22"/>
          <w:lang w:val="en-US"/>
        </w:rPr>
        <w:t>clarification of medical terms</w:t>
      </w:r>
      <w:r w:rsidR="00280D6D" w:rsidRPr="007235BA">
        <w:rPr>
          <w:rFonts w:ascii="Arial" w:hAnsi="Arial" w:cs="Arial"/>
          <w:color w:val="000000"/>
          <w:sz w:val="22"/>
          <w:szCs w:val="22"/>
          <w:lang w:val="en-US"/>
        </w:rPr>
        <w:t xml:space="preserve"> or medications.</w:t>
      </w:r>
    </w:p>
    <w:p w14:paraId="4E09C0CA" w14:textId="780BED89" w:rsidR="1AAF0AA9" w:rsidRPr="00413763" w:rsidRDefault="003B6AA9" w:rsidP="00496B32">
      <w:pPr>
        <w:pStyle w:val="NormalWeb"/>
        <w:spacing w:before="0" w:beforeAutospacing="0" w:after="120" w:afterAutospacing="0"/>
        <w:rPr>
          <w:rFonts w:ascii="Arial" w:hAnsi="Arial" w:cs="Arial"/>
          <w:color w:val="000000"/>
          <w:sz w:val="22"/>
          <w:szCs w:val="22"/>
          <w:lang w:val="en-US"/>
        </w:rPr>
      </w:pPr>
      <w:r w:rsidRPr="00413763">
        <w:rPr>
          <w:rFonts w:ascii="Arial" w:hAnsi="Arial" w:cs="Arial"/>
          <w:color w:val="000000"/>
          <w:sz w:val="22"/>
          <w:szCs w:val="22"/>
          <w:lang w:val="en-US"/>
        </w:rPr>
        <w:t xml:space="preserve">The </w:t>
      </w:r>
      <w:r w:rsidR="00280D6D" w:rsidRPr="00413763">
        <w:rPr>
          <w:rFonts w:ascii="Arial" w:hAnsi="Arial" w:cs="Arial"/>
          <w:color w:val="000000"/>
          <w:sz w:val="22"/>
          <w:szCs w:val="22"/>
          <w:lang w:val="en-US"/>
        </w:rPr>
        <w:t>type of dictionary and the version and/or language should</w:t>
      </w:r>
      <w:r w:rsidRPr="00413763">
        <w:rPr>
          <w:rFonts w:ascii="Arial" w:hAnsi="Arial" w:cs="Arial"/>
          <w:color w:val="000000"/>
          <w:sz w:val="22"/>
          <w:szCs w:val="22"/>
          <w:lang w:val="en-US"/>
        </w:rPr>
        <w:t xml:space="preserve"> be tracked throughout the study. Either</w:t>
      </w:r>
      <w:r w:rsidR="001D67A0" w:rsidRPr="00413763">
        <w:rPr>
          <w:rFonts w:ascii="Arial" w:hAnsi="Arial" w:cs="Arial"/>
          <w:color w:val="000000"/>
          <w:sz w:val="22"/>
          <w:szCs w:val="22"/>
          <w:lang w:val="en-US"/>
        </w:rPr>
        <w:t xml:space="preserve"> one version is used for the whole duration of the study, or data is </w:t>
      </w:r>
      <w:proofErr w:type="gramStart"/>
      <w:r w:rsidR="001D67A0" w:rsidRPr="00413763">
        <w:rPr>
          <w:rFonts w:ascii="Arial" w:hAnsi="Arial" w:cs="Arial"/>
          <w:color w:val="000000"/>
          <w:sz w:val="22"/>
          <w:szCs w:val="22"/>
          <w:lang w:val="en-US"/>
        </w:rPr>
        <w:t>recoded</w:t>
      </w:r>
      <w:proofErr w:type="gramEnd"/>
      <w:r w:rsidR="001D67A0" w:rsidRPr="00413763">
        <w:rPr>
          <w:rFonts w:ascii="Arial" w:hAnsi="Arial" w:cs="Arial"/>
          <w:color w:val="000000"/>
          <w:sz w:val="22"/>
          <w:szCs w:val="22"/>
          <w:lang w:val="en-US"/>
        </w:rPr>
        <w:t xml:space="preserve"> with each release. </w:t>
      </w:r>
      <w:r w:rsidR="00256B50" w:rsidRPr="00413763">
        <w:rPr>
          <w:rFonts w:ascii="Arial" w:hAnsi="Arial" w:cs="Arial"/>
          <w:color w:val="000000"/>
          <w:sz w:val="22"/>
          <w:szCs w:val="22"/>
          <w:lang w:val="en-US"/>
        </w:rPr>
        <w:t xml:space="preserve">This should be </w:t>
      </w:r>
      <w:r w:rsidR="00122291" w:rsidRPr="00413763">
        <w:rPr>
          <w:rFonts w:ascii="Arial" w:hAnsi="Arial" w:cs="Arial"/>
          <w:color w:val="000000"/>
          <w:sz w:val="22"/>
          <w:szCs w:val="22"/>
          <w:lang w:val="en-US"/>
        </w:rPr>
        <w:t>documented in the Data Management Plan.</w:t>
      </w:r>
    </w:p>
    <w:p w14:paraId="189716D6" w14:textId="3A4CE5D1" w:rsidR="002F0697" w:rsidRDefault="002F0697" w:rsidP="00496B32">
      <w:pPr>
        <w:pStyle w:val="NormalWeb"/>
        <w:spacing w:after="0" w:afterAutospacing="0"/>
        <w:rPr>
          <w:rFonts w:ascii="Arial" w:hAnsi="Arial" w:cs="Arial"/>
          <w:b/>
          <w:color w:val="000000"/>
          <w:sz w:val="22"/>
          <w:szCs w:val="27"/>
          <w:lang w:val="en-US"/>
        </w:rPr>
      </w:pPr>
      <w:r w:rsidRPr="002F0697">
        <w:rPr>
          <w:rFonts w:ascii="Arial" w:hAnsi="Arial" w:cs="Arial"/>
          <w:b/>
          <w:color w:val="000000"/>
          <w:sz w:val="22"/>
          <w:szCs w:val="27"/>
          <w:lang w:val="en-US"/>
        </w:rPr>
        <w:t>4.</w:t>
      </w:r>
      <w:r w:rsidR="00B35E58">
        <w:rPr>
          <w:rFonts w:ascii="Arial" w:hAnsi="Arial" w:cs="Arial"/>
          <w:b/>
          <w:color w:val="000000"/>
          <w:sz w:val="22"/>
          <w:szCs w:val="27"/>
          <w:lang w:val="en-US"/>
        </w:rPr>
        <w:t>2.</w:t>
      </w:r>
      <w:r w:rsidR="00CB55AD">
        <w:rPr>
          <w:rFonts w:ascii="Arial" w:hAnsi="Arial" w:cs="Arial"/>
          <w:b/>
          <w:color w:val="000000"/>
          <w:sz w:val="22"/>
          <w:szCs w:val="27"/>
          <w:lang w:val="en-US"/>
        </w:rPr>
        <w:t>6</w:t>
      </w:r>
      <w:r w:rsidRPr="002F0697">
        <w:rPr>
          <w:rFonts w:ascii="Arial" w:hAnsi="Arial" w:cs="Arial"/>
          <w:b/>
          <w:color w:val="000000"/>
          <w:sz w:val="22"/>
          <w:szCs w:val="27"/>
          <w:lang w:val="en-US"/>
        </w:rPr>
        <w:t>. Timelines</w:t>
      </w:r>
    </w:p>
    <w:p w14:paraId="0686E7F7" w14:textId="0F20FAEF" w:rsidR="00124CB1" w:rsidRDefault="00124CB1" w:rsidP="00496B32">
      <w:pPr>
        <w:pStyle w:val="NormalWeb"/>
        <w:spacing w:before="0" w:beforeAutospacing="0"/>
        <w:rPr>
          <w:rFonts w:ascii="Arial" w:hAnsi="Arial" w:cs="Arial"/>
          <w:color w:val="000000"/>
          <w:sz w:val="22"/>
          <w:szCs w:val="27"/>
          <w:lang w:val="en-US"/>
        </w:rPr>
      </w:pPr>
      <w:r>
        <w:rPr>
          <w:rFonts w:ascii="Arial" w:hAnsi="Arial" w:cs="Arial"/>
          <w:color w:val="000000"/>
          <w:sz w:val="22"/>
          <w:szCs w:val="27"/>
          <w:lang w:val="en-US"/>
        </w:rPr>
        <w:t xml:space="preserve">Medical coding should be done as required </w:t>
      </w:r>
      <w:r w:rsidR="00016CCE">
        <w:rPr>
          <w:rFonts w:ascii="Arial" w:hAnsi="Arial" w:cs="Arial"/>
          <w:color w:val="000000"/>
          <w:sz w:val="22"/>
          <w:szCs w:val="27"/>
          <w:lang w:val="en-US"/>
        </w:rPr>
        <w:t>throughout the study</w:t>
      </w:r>
      <w:r w:rsidR="0036207B">
        <w:rPr>
          <w:rFonts w:ascii="Arial" w:hAnsi="Arial" w:cs="Arial"/>
          <w:color w:val="000000"/>
          <w:sz w:val="22"/>
          <w:szCs w:val="27"/>
          <w:lang w:val="en-US"/>
        </w:rPr>
        <w:t xml:space="preserve"> and </w:t>
      </w:r>
      <w:r w:rsidR="00280D6D">
        <w:rPr>
          <w:rFonts w:ascii="Arial" w:hAnsi="Arial" w:cs="Arial"/>
          <w:color w:val="000000"/>
          <w:sz w:val="22"/>
          <w:szCs w:val="27"/>
          <w:lang w:val="en-US"/>
        </w:rPr>
        <w:t>should be completed</w:t>
      </w:r>
      <w:r w:rsidR="0036207B">
        <w:rPr>
          <w:rFonts w:ascii="Arial" w:hAnsi="Arial" w:cs="Arial"/>
          <w:color w:val="000000"/>
          <w:sz w:val="22"/>
          <w:szCs w:val="27"/>
          <w:lang w:val="en-US"/>
        </w:rPr>
        <w:t xml:space="preserve"> before database lock</w:t>
      </w:r>
      <w:r w:rsidR="00016CCE">
        <w:rPr>
          <w:rFonts w:ascii="Arial" w:hAnsi="Arial" w:cs="Arial"/>
          <w:color w:val="000000"/>
          <w:sz w:val="22"/>
          <w:szCs w:val="27"/>
          <w:lang w:val="en-US"/>
        </w:rPr>
        <w:t>.</w:t>
      </w:r>
    </w:p>
    <w:p w14:paraId="4BE352A0" w14:textId="5294FDF3" w:rsidR="00EC55DD" w:rsidRPr="00124CB1" w:rsidRDefault="00127C26" w:rsidP="00C90077">
      <w:pPr>
        <w:pStyle w:val="NormalWeb"/>
        <w:rPr>
          <w:rFonts w:ascii="Arial" w:hAnsi="Arial" w:cs="Arial"/>
          <w:color w:val="000000"/>
          <w:sz w:val="22"/>
          <w:szCs w:val="27"/>
          <w:lang w:val="en-US"/>
        </w:rPr>
      </w:pPr>
      <w:r>
        <w:object w:dxaOrig="6914" w:dyaOrig="10485" w14:anchorId="6AE5A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pt;height:353.2pt" o:ole="">
            <v:imagedata r:id="rId14" o:title=""/>
          </v:shape>
          <o:OLEObject Type="Embed" ProgID="Visio.Drawing.11" ShapeID="_x0000_i1025" DrawAspect="Content" ObjectID="_1759137356" r:id="rId15"/>
        </w:object>
      </w:r>
    </w:p>
    <w:p w14:paraId="3484FC7C" w14:textId="77777777" w:rsidR="00C90077" w:rsidRDefault="00C90077" w:rsidP="00A87B23">
      <w:pPr>
        <w:rPr>
          <w:rFonts w:ascii="Arial" w:hAnsi="Arial" w:cs="Arial"/>
        </w:rPr>
      </w:pPr>
    </w:p>
    <w:p w14:paraId="4F77D059" w14:textId="6CA01D4E" w:rsidR="00102793" w:rsidRDefault="00102793" w:rsidP="00A87B23">
      <w:pPr>
        <w:rPr>
          <w:rFonts w:ascii="Arial" w:hAnsi="Arial" w:cs="Arial"/>
        </w:rPr>
      </w:pPr>
    </w:p>
    <w:p w14:paraId="15B863FE" w14:textId="42F065D3" w:rsidR="00767235" w:rsidRPr="00496B32" w:rsidRDefault="00102793" w:rsidP="00496B32">
      <w:pPr>
        <w:pStyle w:val="Heading1"/>
        <w:numPr>
          <w:ilvl w:val="0"/>
          <w:numId w:val="17"/>
        </w:numPr>
        <w:spacing w:before="0" w:after="120"/>
        <w:ind w:left="357" w:hanging="357"/>
        <w:rPr>
          <w:rFonts w:ascii="Arial" w:eastAsia="Times New Roman" w:hAnsi="Arial" w:cs="Arial"/>
          <w:sz w:val="24"/>
          <w:szCs w:val="24"/>
          <w:lang w:eastAsia="nl-BE"/>
        </w:rPr>
      </w:pPr>
      <w:r>
        <w:rPr>
          <w:rFonts w:ascii="Arial" w:eastAsia="Times New Roman" w:hAnsi="Arial" w:cs="Arial"/>
          <w:sz w:val="24"/>
          <w:szCs w:val="24"/>
          <w:lang w:eastAsia="nl-BE"/>
        </w:rPr>
        <w:lastRenderedPageBreak/>
        <w:t>A</w:t>
      </w:r>
      <w:r w:rsidR="003B04D3" w:rsidRPr="00496B32">
        <w:rPr>
          <w:rFonts w:ascii="Arial" w:eastAsia="Times New Roman" w:hAnsi="Arial" w:cs="Arial"/>
          <w:sz w:val="24"/>
          <w:szCs w:val="24"/>
          <w:lang w:eastAsia="nl-BE"/>
        </w:rPr>
        <w:t>ttachments</w:t>
      </w:r>
    </w:p>
    <w:tbl>
      <w:tblPr>
        <w:tblStyle w:val="TableGrid"/>
        <w:tblW w:w="0" w:type="auto"/>
        <w:tblLook w:val="04A0" w:firstRow="1" w:lastRow="0" w:firstColumn="1" w:lastColumn="0" w:noHBand="0" w:noVBand="1"/>
      </w:tblPr>
      <w:tblGrid>
        <w:gridCol w:w="1696"/>
        <w:gridCol w:w="7320"/>
      </w:tblGrid>
      <w:tr w:rsidR="00674D56" w:rsidRPr="007321D2" w14:paraId="47F4AF6F" w14:textId="77777777" w:rsidTr="00496B32">
        <w:tc>
          <w:tcPr>
            <w:tcW w:w="9016" w:type="dxa"/>
            <w:gridSpan w:val="2"/>
            <w:shd w:val="clear" w:color="auto" w:fill="F2F2F2" w:themeFill="background1" w:themeFillShade="F2"/>
          </w:tcPr>
          <w:p w14:paraId="39D7A345" w14:textId="56EF89B9" w:rsidR="00A15056" w:rsidRPr="007321D2" w:rsidRDefault="00A40419" w:rsidP="004404D0">
            <w:pPr>
              <w:rPr>
                <w:rFonts w:ascii="Arial" w:hAnsi="Arial" w:cs="Arial"/>
                <w:b/>
                <w:sz w:val="22"/>
                <w:szCs w:val="22"/>
              </w:rPr>
            </w:pPr>
            <w:r>
              <w:rPr>
                <w:rFonts w:ascii="Arial" w:hAnsi="Arial" w:cs="Arial"/>
                <w:b/>
                <w:sz w:val="22"/>
                <w:szCs w:val="22"/>
              </w:rPr>
              <w:t>Attachments</w:t>
            </w:r>
          </w:p>
        </w:tc>
      </w:tr>
      <w:tr w:rsidR="00674D56" w:rsidRPr="007321D2" w14:paraId="2B41F03A" w14:textId="77777777" w:rsidTr="00496B32">
        <w:tc>
          <w:tcPr>
            <w:tcW w:w="1696" w:type="dxa"/>
          </w:tcPr>
          <w:p w14:paraId="15F94F2D" w14:textId="77777777" w:rsidR="00A15056" w:rsidRPr="007321D2" w:rsidRDefault="00A15056" w:rsidP="004404D0">
            <w:pPr>
              <w:rPr>
                <w:rFonts w:ascii="Arial" w:hAnsi="Arial" w:cs="Arial"/>
                <w:b/>
                <w:sz w:val="22"/>
                <w:szCs w:val="22"/>
              </w:rPr>
            </w:pPr>
            <w:r w:rsidRPr="007321D2">
              <w:rPr>
                <w:rFonts w:ascii="Arial" w:hAnsi="Arial" w:cs="Arial"/>
                <w:b/>
                <w:sz w:val="22"/>
                <w:szCs w:val="22"/>
              </w:rPr>
              <w:t>Number</w:t>
            </w:r>
          </w:p>
        </w:tc>
        <w:tc>
          <w:tcPr>
            <w:tcW w:w="7320" w:type="dxa"/>
          </w:tcPr>
          <w:p w14:paraId="59AD10AE" w14:textId="77777777" w:rsidR="00A15056" w:rsidRPr="007321D2" w:rsidRDefault="00A15056" w:rsidP="004404D0">
            <w:pPr>
              <w:rPr>
                <w:rFonts w:ascii="Arial" w:hAnsi="Arial" w:cs="Arial"/>
                <w:b/>
                <w:sz w:val="22"/>
                <w:szCs w:val="22"/>
              </w:rPr>
            </w:pPr>
            <w:r w:rsidRPr="007321D2">
              <w:rPr>
                <w:rFonts w:ascii="Arial" w:hAnsi="Arial" w:cs="Arial"/>
                <w:b/>
                <w:sz w:val="22"/>
                <w:szCs w:val="22"/>
              </w:rPr>
              <w:t>Title</w:t>
            </w:r>
          </w:p>
        </w:tc>
      </w:tr>
      <w:tr w:rsidR="00A15056" w:rsidRPr="007321D2" w14:paraId="6EB9CAF6" w14:textId="77777777" w:rsidTr="00496B32">
        <w:tc>
          <w:tcPr>
            <w:tcW w:w="1696" w:type="dxa"/>
          </w:tcPr>
          <w:p w14:paraId="71F1866F" w14:textId="3E025087" w:rsidR="00A15056" w:rsidRPr="00016CCE" w:rsidRDefault="00416949" w:rsidP="004404D0">
            <w:pPr>
              <w:rPr>
                <w:rFonts w:ascii="Arial" w:hAnsi="Arial" w:cs="Arial"/>
                <w:color w:val="000000" w:themeColor="text1"/>
                <w:sz w:val="22"/>
                <w:szCs w:val="22"/>
              </w:rPr>
            </w:pPr>
            <w:r>
              <w:rPr>
                <w:rFonts w:ascii="Arial" w:hAnsi="Arial" w:cs="Arial"/>
                <w:color w:val="000000" w:themeColor="text1"/>
                <w:sz w:val="22"/>
                <w:szCs w:val="22"/>
              </w:rPr>
              <w:t>NA</w:t>
            </w:r>
          </w:p>
        </w:tc>
        <w:tc>
          <w:tcPr>
            <w:tcW w:w="7320" w:type="dxa"/>
          </w:tcPr>
          <w:p w14:paraId="57C98108" w14:textId="7567941F" w:rsidR="00A15056" w:rsidRPr="00016CCE" w:rsidRDefault="00416949" w:rsidP="00427E4D">
            <w:pPr>
              <w:rPr>
                <w:rFonts w:ascii="Arial" w:hAnsi="Arial" w:cs="Arial"/>
                <w:color w:val="000000" w:themeColor="text1"/>
                <w:sz w:val="22"/>
                <w:szCs w:val="22"/>
              </w:rPr>
            </w:pPr>
            <w:r>
              <w:rPr>
                <w:rFonts w:ascii="Arial" w:hAnsi="Arial" w:cs="Arial"/>
                <w:color w:val="000000" w:themeColor="text1"/>
                <w:sz w:val="22"/>
                <w:szCs w:val="22"/>
              </w:rPr>
              <w:t>NA</w:t>
            </w:r>
          </w:p>
        </w:tc>
      </w:tr>
    </w:tbl>
    <w:p w14:paraId="60061E4C" w14:textId="77777777" w:rsidR="00923642" w:rsidRPr="007321D2" w:rsidRDefault="00923642" w:rsidP="00A87B23">
      <w:pPr>
        <w:rPr>
          <w:rFonts w:ascii="Arial" w:eastAsiaTheme="minorHAnsi" w:hAnsi="Arial" w:cs="Arial"/>
        </w:rPr>
      </w:pPr>
    </w:p>
    <w:p w14:paraId="44EAFD9C" w14:textId="146B1135" w:rsidR="00C150FA" w:rsidRPr="007C2338" w:rsidRDefault="00C57691" w:rsidP="00496B32">
      <w:pPr>
        <w:pStyle w:val="ListParagraph"/>
        <w:numPr>
          <w:ilvl w:val="0"/>
          <w:numId w:val="17"/>
        </w:numPr>
        <w:spacing w:after="120"/>
        <w:ind w:left="360"/>
        <w:rPr>
          <w:rFonts w:ascii="Arial" w:hAnsi="Arial" w:cs="Arial"/>
          <w:b/>
          <w:bCs/>
          <w:color w:val="365F91" w:themeColor="accent1" w:themeShade="BF"/>
          <w:szCs w:val="24"/>
          <w:lang w:eastAsia="nl-BE"/>
        </w:rPr>
      </w:pPr>
      <w:r w:rsidRPr="00496B32">
        <w:rPr>
          <w:rFonts w:ascii="Arial" w:hAnsi="Arial" w:cs="Arial"/>
          <w:b/>
          <w:bCs/>
          <w:color w:val="365F91" w:themeColor="accent1" w:themeShade="BF"/>
          <w:sz w:val="28"/>
          <w:szCs w:val="24"/>
          <w:lang w:eastAsia="nl-BE"/>
        </w:rPr>
        <w:t xml:space="preserve"> </w:t>
      </w:r>
      <w:r w:rsidR="00427E4D" w:rsidRPr="00496B32">
        <w:rPr>
          <w:rFonts w:ascii="Arial" w:hAnsi="Arial" w:cs="Arial"/>
          <w:b/>
          <w:bCs/>
          <w:color w:val="365F91" w:themeColor="accent1" w:themeShade="BF"/>
          <w:szCs w:val="24"/>
          <w:lang w:eastAsia="nl-BE"/>
        </w:rPr>
        <w:t>Document History</w:t>
      </w:r>
      <w:r w:rsidR="00660B2F" w:rsidRPr="007C2338">
        <w:rPr>
          <w:rFonts w:ascii="Arial" w:hAnsi="Arial" w:cs="Arial"/>
          <w:b/>
          <w:bCs/>
          <w:color w:val="365F91" w:themeColor="accent1" w:themeShade="BF"/>
          <w:szCs w:val="24"/>
          <w:lang w:eastAsia="nl-BE"/>
        </w:rPr>
        <w:t xml:space="preserve"> and References</w:t>
      </w:r>
    </w:p>
    <w:tbl>
      <w:tblPr>
        <w:tblStyle w:val="TableGrid2"/>
        <w:tblW w:w="9100" w:type="dxa"/>
        <w:tblLook w:val="04A0" w:firstRow="1" w:lastRow="0" w:firstColumn="1" w:lastColumn="0" w:noHBand="0" w:noVBand="1"/>
      </w:tblPr>
      <w:tblGrid>
        <w:gridCol w:w="1129"/>
        <w:gridCol w:w="1985"/>
        <w:gridCol w:w="1843"/>
        <w:gridCol w:w="4143"/>
      </w:tblGrid>
      <w:tr w:rsidR="00252F48" w:rsidRPr="00252F48" w14:paraId="4A098772" w14:textId="77777777" w:rsidTr="00542673">
        <w:tc>
          <w:tcPr>
            <w:tcW w:w="9100" w:type="dxa"/>
            <w:gridSpan w:val="4"/>
            <w:shd w:val="clear" w:color="auto" w:fill="D9D9D9" w:themeFill="background1" w:themeFillShade="D9"/>
          </w:tcPr>
          <w:p w14:paraId="42B8E3D7" w14:textId="77777777" w:rsidR="00252F48" w:rsidRPr="00496B32" w:rsidRDefault="00252F48" w:rsidP="00542673">
            <w:pPr>
              <w:rPr>
                <w:rFonts w:ascii="Arial" w:hAnsi="Arial" w:cs="Arial"/>
                <w:b/>
                <w:sz w:val="22"/>
                <w:szCs w:val="22"/>
              </w:rPr>
            </w:pPr>
            <w:bookmarkStart w:id="3" w:name="_Hlk21006957"/>
            <w:r w:rsidRPr="00496B32">
              <w:rPr>
                <w:rFonts w:ascii="Arial" w:hAnsi="Arial" w:cs="Arial"/>
                <w:b/>
                <w:sz w:val="22"/>
                <w:szCs w:val="22"/>
              </w:rPr>
              <w:t xml:space="preserve">Revision </w:t>
            </w:r>
          </w:p>
        </w:tc>
      </w:tr>
      <w:tr w:rsidR="00252F48" w:rsidRPr="00252F48" w14:paraId="47403AEA" w14:textId="77777777" w:rsidTr="00496B32">
        <w:tc>
          <w:tcPr>
            <w:tcW w:w="1129" w:type="dxa"/>
            <w:shd w:val="clear" w:color="auto" w:fill="F2F2F2" w:themeFill="background1" w:themeFillShade="F2"/>
          </w:tcPr>
          <w:p w14:paraId="6A9E002C" w14:textId="77777777" w:rsidR="00252F48" w:rsidRPr="00496B32" w:rsidRDefault="00252F48" w:rsidP="00542673">
            <w:pPr>
              <w:rPr>
                <w:rFonts w:ascii="Arial" w:hAnsi="Arial" w:cs="Arial"/>
                <w:b/>
                <w:sz w:val="22"/>
                <w:szCs w:val="22"/>
              </w:rPr>
            </w:pPr>
            <w:r w:rsidRPr="00496B32">
              <w:rPr>
                <w:rFonts w:ascii="Arial" w:hAnsi="Arial" w:cs="Arial"/>
                <w:b/>
                <w:sz w:val="22"/>
                <w:szCs w:val="22"/>
              </w:rPr>
              <w:t>Version number</w:t>
            </w:r>
          </w:p>
        </w:tc>
        <w:tc>
          <w:tcPr>
            <w:tcW w:w="1985" w:type="dxa"/>
            <w:shd w:val="clear" w:color="auto" w:fill="F2F2F2" w:themeFill="background1" w:themeFillShade="F2"/>
          </w:tcPr>
          <w:p w14:paraId="4A797711" w14:textId="77777777" w:rsidR="00252F48" w:rsidRPr="00496B32" w:rsidRDefault="00252F48" w:rsidP="00542673">
            <w:pPr>
              <w:rPr>
                <w:rFonts w:ascii="Arial" w:hAnsi="Arial" w:cs="Arial"/>
                <w:b/>
                <w:color w:val="808080" w:themeColor="background1" w:themeShade="80"/>
                <w:sz w:val="22"/>
                <w:szCs w:val="22"/>
              </w:rPr>
            </w:pPr>
            <w:r w:rsidRPr="00496B32">
              <w:rPr>
                <w:rFonts w:ascii="Arial" w:hAnsi="Arial" w:cs="Arial"/>
                <w:b/>
                <w:sz w:val="22"/>
                <w:szCs w:val="22"/>
              </w:rPr>
              <w:t>Author</w:t>
            </w:r>
          </w:p>
        </w:tc>
        <w:tc>
          <w:tcPr>
            <w:tcW w:w="1843" w:type="dxa"/>
            <w:shd w:val="clear" w:color="auto" w:fill="F2F2F2" w:themeFill="background1" w:themeFillShade="F2"/>
          </w:tcPr>
          <w:p w14:paraId="30D9B446" w14:textId="77777777" w:rsidR="00252F48" w:rsidRPr="00496B32" w:rsidRDefault="00252F48" w:rsidP="00542673">
            <w:pPr>
              <w:rPr>
                <w:rFonts w:ascii="Arial" w:hAnsi="Arial" w:cs="Arial"/>
                <w:b/>
                <w:color w:val="808080" w:themeColor="background1" w:themeShade="80"/>
                <w:sz w:val="22"/>
                <w:szCs w:val="22"/>
              </w:rPr>
            </w:pPr>
            <w:r w:rsidRPr="00496B32">
              <w:rPr>
                <w:rFonts w:ascii="Arial" w:hAnsi="Arial" w:cs="Arial"/>
                <w:b/>
                <w:sz w:val="22"/>
                <w:szCs w:val="22"/>
              </w:rPr>
              <w:t>Date</w:t>
            </w:r>
          </w:p>
        </w:tc>
        <w:tc>
          <w:tcPr>
            <w:tcW w:w="4143" w:type="dxa"/>
            <w:shd w:val="clear" w:color="auto" w:fill="F2F2F2" w:themeFill="background1" w:themeFillShade="F2"/>
          </w:tcPr>
          <w:p w14:paraId="2AE5A6E4" w14:textId="77777777" w:rsidR="00252F48" w:rsidRPr="00252F48" w:rsidRDefault="00252F48" w:rsidP="00542673">
            <w:pPr>
              <w:pStyle w:val="TableParagraph"/>
              <w:ind w:left="0"/>
              <w:rPr>
                <w:b/>
              </w:rPr>
            </w:pPr>
            <w:r w:rsidRPr="00252F48">
              <w:rPr>
                <w:b/>
              </w:rPr>
              <w:t>Description/reason for modification</w:t>
            </w:r>
          </w:p>
        </w:tc>
      </w:tr>
      <w:tr w:rsidR="00252F48" w:rsidRPr="00252F48" w14:paraId="053737FA" w14:textId="77777777" w:rsidTr="00496B32">
        <w:tc>
          <w:tcPr>
            <w:tcW w:w="1129" w:type="dxa"/>
          </w:tcPr>
          <w:p w14:paraId="062104CB" w14:textId="6B15264F" w:rsidR="00252F48" w:rsidRPr="007E431A" w:rsidRDefault="00252F48" w:rsidP="00542673">
            <w:pPr>
              <w:pStyle w:val="TableParagraph"/>
              <w:ind w:left="0"/>
              <w:rPr>
                <w:color w:val="000000" w:themeColor="text1"/>
              </w:rPr>
            </w:pPr>
            <w:r w:rsidRPr="007E431A">
              <w:rPr>
                <w:color w:val="000000" w:themeColor="text1"/>
              </w:rPr>
              <w:t>1.0</w:t>
            </w:r>
          </w:p>
        </w:tc>
        <w:tc>
          <w:tcPr>
            <w:tcW w:w="1985" w:type="dxa"/>
          </w:tcPr>
          <w:p w14:paraId="3BC194CC" w14:textId="5817F8D3" w:rsidR="00252F48" w:rsidRPr="007E431A" w:rsidRDefault="00252F48" w:rsidP="00542673">
            <w:pPr>
              <w:rPr>
                <w:rFonts w:ascii="Arial" w:hAnsi="Arial" w:cs="Arial"/>
                <w:color w:val="000000" w:themeColor="text1"/>
                <w:sz w:val="22"/>
                <w:szCs w:val="22"/>
              </w:rPr>
            </w:pPr>
            <w:r w:rsidRPr="007E431A">
              <w:rPr>
                <w:rFonts w:ascii="Arial" w:hAnsi="Arial" w:cs="Arial"/>
                <w:color w:val="000000" w:themeColor="text1"/>
                <w:sz w:val="22"/>
                <w:szCs w:val="22"/>
              </w:rPr>
              <w:t>Hanne Landuyt</w:t>
            </w:r>
          </w:p>
        </w:tc>
        <w:tc>
          <w:tcPr>
            <w:tcW w:w="1843" w:type="dxa"/>
          </w:tcPr>
          <w:p w14:paraId="0C7620AB" w14:textId="27B45F33" w:rsidR="00252F48" w:rsidRPr="007E431A" w:rsidRDefault="007E784B" w:rsidP="00542673">
            <w:pPr>
              <w:rPr>
                <w:rFonts w:ascii="Arial" w:hAnsi="Arial" w:cs="Arial"/>
                <w:color w:val="000000" w:themeColor="text1"/>
                <w:sz w:val="22"/>
                <w:szCs w:val="22"/>
              </w:rPr>
            </w:pPr>
            <w:r w:rsidRPr="007E431A">
              <w:rPr>
                <w:rFonts w:ascii="Arial" w:hAnsi="Arial" w:cs="Arial"/>
                <w:color w:val="000000" w:themeColor="text1"/>
                <w:sz w:val="22"/>
                <w:szCs w:val="22"/>
              </w:rPr>
              <w:t>04/10/2019</w:t>
            </w:r>
          </w:p>
        </w:tc>
        <w:tc>
          <w:tcPr>
            <w:tcW w:w="4143" w:type="dxa"/>
          </w:tcPr>
          <w:p w14:paraId="32D90BA1" w14:textId="77777777" w:rsidR="00252F48" w:rsidRPr="007E431A" w:rsidRDefault="00552C40" w:rsidP="00496B32">
            <w:pPr>
              <w:rPr>
                <w:rFonts w:ascii="Arial" w:hAnsi="Arial" w:cs="Arial"/>
                <w:color w:val="000000" w:themeColor="text1"/>
                <w:sz w:val="22"/>
                <w:szCs w:val="22"/>
              </w:rPr>
            </w:pPr>
            <w:r w:rsidRPr="007E431A">
              <w:rPr>
                <w:rFonts w:ascii="Arial" w:hAnsi="Arial" w:cs="Arial"/>
                <w:color w:val="000000" w:themeColor="text1"/>
                <w:sz w:val="22"/>
                <w:szCs w:val="22"/>
              </w:rPr>
              <w:t>Initial</w:t>
            </w:r>
            <w:r w:rsidR="00EC787F" w:rsidRPr="007E431A">
              <w:rPr>
                <w:rFonts w:ascii="Arial" w:hAnsi="Arial" w:cs="Arial"/>
                <w:color w:val="000000" w:themeColor="text1"/>
                <w:sz w:val="22"/>
                <w:szCs w:val="22"/>
              </w:rPr>
              <w:t xml:space="preserve"> version</w:t>
            </w:r>
          </w:p>
          <w:p w14:paraId="5301BF20" w14:textId="77777777" w:rsidR="007E431A" w:rsidRPr="007E431A" w:rsidRDefault="007E431A" w:rsidP="00496B32">
            <w:pPr>
              <w:rPr>
                <w:rFonts w:ascii="Arial" w:hAnsi="Arial" w:cs="Arial"/>
                <w:color w:val="000000" w:themeColor="text1"/>
                <w:sz w:val="22"/>
                <w:szCs w:val="22"/>
              </w:rPr>
            </w:pPr>
          </w:p>
          <w:p w14:paraId="50EB8F81" w14:textId="2316FA42" w:rsidR="007E431A" w:rsidRPr="007E431A" w:rsidRDefault="007E431A" w:rsidP="007E431A">
            <w:pPr>
              <w:rPr>
                <w:rFonts w:ascii="Arial" w:hAnsi="Arial" w:cs="Arial"/>
                <w:sz w:val="22"/>
                <w:szCs w:val="22"/>
              </w:rPr>
            </w:pPr>
            <w:r w:rsidRPr="007E431A">
              <w:rPr>
                <w:rFonts w:ascii="Arial" w:hAnsi="Arial" w:cs="Arial"/>
                <w:color w:val="000000" w:themeColor="text1"/>
                <w:sz w:val="22"/>
                <w:szCs w:val="22"/>
              </w:rPr>
              <w:t xml:space="preserve">Review by </w:t>
            </w:r>
            <w:r w:rsidRPr="007E431A">
              <w:rPr>
                <w:rFonts w:ascii="Arial" w:hAnsi="Arial" w:cs="Arial"/>
                <w:sz w:val="22"/>
                <w:szCs w:val="22"/>
              </w:rPr>
              <w:t>Fatoumatta Cole and Yusupha Njie</w:t>
            </w:r>
          </w:p>
          <w:p w14:paraId="2ACFE955" w14:textId="02578509" w:rsidR="007E431A" w:rsidRPr="007E431A" w:rsidRDefault="007E431A" w:rsidP="00496B32">
            <w:pPr>
              <w:rPr>
                <w:rFonts w:ascii="Arial" w:hAnsi="Arial" w:cs="Arial"/>
                <w:sz w:val="22"/>
                <w:szCs w:val="22"/>
              </w:rPr>
            </w:pPr>
            <w:r w:rsidRPr="007E431A">
              <w:rPr>
                <w:rFonts w:ascii="Arial" w:hAnsi="Arial" w:cs="Arial"/>
                <w:sz w:val="22"/>
                <w:szCs w:val="22"/>
              </w:rPr>
              <w:t>Approval by Bai Lamin Dondeh and Harry van Loen</w:t>
            </w:r>
          </w:p>
        </w:tc>
      </w:tr>
      <w:tr w:rsidR="007E431A" w:rsidRPr="00252F48" w14:paraId="3F0560C4" w14:textId="77777777" w:rsidTr="00496B32">
        <w:tc>
          <w:tcPr>
            <w:tcW w:w="1129" w:type="dxa"/>
          </w:tcPr>
          <w:p w14:paraId="599D0EF3" w14:textId="2B8803F6" w:rsidR="007E431A" w:rsidRPr="007E431A" w:rsidRDefault="007E431A" w:rsidP="00542673">
            <w:pPr>
              <w:pStyle w:val="TableParagraph"/>
              <w:ind w:left="0"/>
              <w:rPr>
                <w:color w:val="000000" w:themeColor="text1"/>
              </w:rPr>
            </w:pPr>
            <w:r w:rsidRPr="007E431A">
              <w:rPr>
                <w:color w:val="000000" w:themeColor="text1"/>
              </w:rPr>
              <w:t>2.0</w:t>
            </w:r>
          </w:p>
        </w:tc>
        <w:tc>
          <w:tcPr>
            <w:tcW w:w="1985" w:type="dxa"/>
          </w:tcPr>
          <w:p w14:paraId="795372C4" w14:textId="3C675B5A" w:rsidR="007E431A" w:rsidRPr="007E431A" w:rsidRDefault="007E431A" w:rsidP="00542673">
            <w:pPr>
              <w:rPr>
                <w:rFonts w:ascii="Arial" w:hAnsi="Arial" w:cs="Arial"/>
                <w:color w:val="000000" w:themeColor="text1"/>
                <w:sz w:val="22"/>
                <w:szCs w:val="22"/>
              </w:rPr>
            </w:pPr>
            <w:r w:rsidRPr="007E431A">
              <w:rPr>
                <w:rFonts w:ascii="Arial" w:hAnsi="Arial" w:cs="Arial"/>
                <w:color w:val="000000" w:themeColor="text1"/>
                <w:sz w:val="22"/>
                <w:szCs w:val="22"/>
              </w:rPr>
              <w:t>Hanne Landuyt</w:t>
            </w:r>
          </w:p>
        </w:tc>
        <w:tc>
          <w:tcPr>
            <w:tcW w:w="1843" w:type="dxa"/>
          </w:tcPr>
          <w:p w14:paraId="1166B806" w14:textId="641786E6" w:rsidR="007E431A" w:rsidRPr="007E431A" w:rsidRDefault="007E431A" w:rsidP="00542673">
            <w:pPr>
              <w:rPr>
                <w:rFonts w:ascii="Arial" w:hAnsi="Arial" w:cs="Arial"/>
                <w:color w:val="000000" w:themeColor="text1"/>
                <w:sz w:val="22"/>
                <w:szCs w:val="22"/>
              </w:rPr>
            </w:pPr>
            <w:r w:rsidRPr="007E431A">
              <w:rPr>
                <w:rFonts w:ascii="Arial" w:hAnsi="Arial" w:cs="Arial"/>
                <w:color w:val="000000" w:themeColor="text1"/>
                <w:sz w:val="22"/>
                <w:szCs w:val="22"/>
              </w:rPr>
              <w:t>20/06/2022</w:t>
            </w:r>
          </w:p>
        </w:tc>
        <w:tc>
          <w:tcPr>
            <w:tcW w:w="4143" w:type="dxa"/>
          </w:tcPr>
          <w:p w14:paraId="2CAE8A88" w14:textId="1A69DCB6" w:rsidR="007E431A" w:rsidRPr="007E431A" w:rsidRDefault="007E431A" w:rsidP="00496B32">
            <w:pPr>
              <w:rPr>
                <w:rFonts w:ascii="Arial" w:hAnsi="Arial" w:cs="Arial"/>
                <w:color w:val="000000" w:themeColor="text1"/>
                <w:sz w:val="22"/>
                <w:szCs w:val="22"/>
              </w:rPr>
            </w:pPr>
            <w:r w:rsidRPr="007E431A">
              <w:rPr>
                <w:rFonts w:ascii="Arial" w:hAnsi="Arial" w:cs="Arial"/>
                <w:sz w:val="22"/>
                <w:szCs w:val="22"/>
              </w:rPr>
              <w:t>Review to ensure that the SOP is appropriate within ALERRT and with current clinical research best practices.</w:t>
            </w:r>
          </w:p>
        </w:tc>
      </w:tr>
      <w:bookmarkEnd w:id="3"/>
    </w:tbl>
    <w:p w14:paraId="4B94D5A5" w14:textId="77777777" w:rsidR="004013BC" w:rsidRDefault="004013BC" w:rsidP="00904231">
      <w:pPr>
        <w:rPr>
          <w:rFonts w:ascii="Arial" w:eastAsiaTheme="minorHAnsi" w:hAnsi="Arial" w:cs="Arial"/>
          <w:bCs/>
          <w:szCs w:val="24"/>
        </w:rPr>
      </w:pPr>
    </w:p>
    <w:p w14:paraId="3DEEC669" w14:textId="61B728C9" w:rsidR="00C13250" w:rsidRPr="00496B32" w:rsidRDefault="003E2FBE" w:rsidP="00496B32">
      <w:pPr>
        <w:pStyle w:val="ListParagraph"/>
        <w:numPr>
          <w:ilvl w:val="0"/>
          <w:numId w:val="20"/>
        </w:numPr>
        <w:spacing w:after="120"/>
        <w:ind w:left="357" w:hanging="357"/>
        <w:rPr>
          <w:rFonts w:eastAsiaTheme="minorHAnsi"/>
          <w:sz w:val="16"/>
          <w:szCs w:val="16"/>
        </w:rPr>
      </w:pPr>
      <w:r w:rsidRPr="00496B32">
        <w:rPr>
          <w:rFonts w:ascii="Arial" w:hAnsi="Arial" w:cs="Arial"/>
          <w:b/>
          <w:bCs/>
          <w:color w:val="365F91" w:themeColor="accent1" w:themeShade="BF"/>
          <w:szCs w:val="24"/>
          <w:lang w:eastAsia="nl-BE"/>
        </w:rPr>
        <w:t>Approval</w:t>
      </w:r>
    </w:p>
    <w:p w14:paraId="3E770F5A" w14:textId="3CCAD0A8" w:rsidR="005D71F0" w:rsidRDefault="005D71F0">
      <w:pPr>
        <w:rPr>
          <w:rFonts w:ascii="Arial" w:hAnsi="Arial" w:cs="Arial"/>
          <w:sz w:val="22"/>
          <w:szCs w:val="22"/>
        </w:rPr>
      </w:pPr>
    </w:p>
    <w:tbl>
      <w:tblPr>
        <w:tblStyle w:val="TableGrid1"/>
        <w:tblW w:w="0" w:type="auto"/>
        <w:tblLook w:val="04A0" w:firstRow="1" w:lastRow="0" w:firstColumn="1" w:lastColumn="0" w:noHBand="0" w:noVBand="1"/>
      </w:tblPr>
      <w:tblGrid>
        <w:gridCol w:w="3956"/>
        <w:gridCol w:w="1959"/>
        <w:gridCol w:w="3101"/>
      </w:tblGrid>
      <w:tr w:rsidR="007E431A" w:rsidRPr="007E431A" w14:paraId="4F413DC4" w14:textId="77777777" w:rsidTr="007E431A">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2812AB" w14:textId="77777777" w:rsidR="007E431A" w:rsidRPr="007E431A" w:rsidRDefault="007E431A">
            <w:pPr>
              <w:rPr>
                <w:rFonts w:ascii="Arial" w:hAnsi="Arial" w:cs="Arial"/>
                <w:b/>
                <w:sz w:val="22"/>
                <w:szCs w:val="22"/>
              </w:rPr>
            </w:pPr>
            <w:r w:rsidRPr="007E431A">
              <w:rPr>
                <w:rFonts w:ascii="Arial" w:hAnsi="Arial" w:cs="Arial"/>
                <w:b/>
                <w:sz w:val="22"/>
                <w:szCs w:val="22"/>
              </w:rPr>
              <w:t>Name and function</w:t>
            </w:r>
          </w:p>
        </w:tc>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60F460" w14:textId="77777777" w:rsidR="007E431A" w:rsidRPr="007E431A" w:rsidRDefault="007E431A">
            <w:pPr>
              <w:rPr>
                <w:rFonts w:ascii="Arial" w:hAnsi="Arial" w:cs="Arial"/>
                <w:b/>
                <w:sz w:val="22"/>
                <w:szCs w:val="22"/>
              </w:rPr>
            </w:pPr>
            <w:r w:rsidRPr="007E431A">
              <w:rPr>
                <w:rFonts w:ascii="Arial" w:hAnsi="Arial" w:cs="Arial"/>
                <w:b/>
                <w:sz w:val="22"/>
                <w:szCs w:val="22"/>
              </w:rPr>
              <w:t>Date (dd/mm/yyyy)</w:t>
            </w:r>
          </w:p>
        </w:tc>
        <w:tc>
          <w:tcPr>
            <w:tcW w:w="3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8BE0F0" w14:textId="77777777" w:rsidR="007E431A" w:rsidRPr="007E431A" w:rsidRDefault="007E431A">
            <w:pPr>
              <w:rPr>
                <w:rFonts w:ascii="Arial" w:hAnsi="Arial" w:cs="Arial"/>
                <w:b/>
                <w:sz w:val="22"/>
                <w:szCs w:val="22"/>
              </w:rPr>
            </w:pPr>
            <w:r w:rsidRPr="007E431A">
              <w:rPr>
                <w:rFonts w:ascii="Arial" w:hAnsi="Arial" w:cs="Arial"/>
                <w:b/>
                <w:sz w:val="22"/>
                <w:szCs w:val="22"/>
              </w:rPr>
              <w:t>Signature</w:t>
            </w:r>
          </w:p>
        </w:tc>
      </w:tr>
      <w:tr w:rsidR="007E431A" w:rsidRPr="007E431A" w14:paraId="233187C9" w14:textId="77777777" w:rsidTr="007E431A">
        <w:tc>
          <w:tcPr>
            <w:tcW w:w="92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EB553B" w14:textId="77777777" w:rsidR="007E431A" w:rsidRPr="007E431A" w:rsidRDefault="007E431A">
            <w:pPr>
              <w:rPr>
                <w:rFonts w:ascii="Arial" w:hAnsi="Arial" w:cs="Arial"/>
                <w:i/>
                <w:sz w:val="22"/>
                <w:szCs w:val="22"/>
              </w:rPr>
            </w:pPr>
            <w:r w:rsidRPr="007E431A">
              <w:rPr>
                <w:rFonts w:ascii="Arial" w:hAnsi="Arial" w:cs="Arial"/>
                <w:b/>
                <w:i/>
                <w:sz w:val="22"/>
                <w:szCs w:val="22"/>
              </w:rPr>
              <w:t>Author</w:t>
            </w:r>
          </w:p>
        </w:tc>
      </w:tr>
      <w:tr w:rsidR="007E431A" w:rsidRPr="007E431A" w14:paraId="29711C30" w14:textId="77777777" w:rsidTr="007E431A">
        <w:trPr>
          <w:trHeight w:val="410"/>
        </w:trPr>
        <w:tc>
          <w:tcPr>
            <w:tcW w:w="4077" w:type="dxa"/>
            <w:tcBorders>
              <w:top w:val="single" w:sz="4" w:space="0" w:color="auto"/>
              <w:left w:val="single" w:sz="4" w:space="0" w:color="auto"/>
              <w:bottom w:val="single" w:sz="4" w:space="0" w:color="auto"/>
              <w:right w:val="single" w:sz="4" w:space="0" w:color="auto"/>
            </w:tcBorders>
            <w:hideMark/>
          </w:tcPr>
          <w:p w14:paraId="5EE8421D" w14:textId="77777777" w:rsidR="007E431A" w:rsidRDefault="007E431A">
            <w:pPr>
              <w:rPr>
                <w:rFonts w:ascii="Arial" w:hAnsi="Arial" w:cs="Arial"/>
                <w:i/>
                <w:color w:val="808080" w:themeColor="background1" w:themeShade="80"/>
                <w:sz w:val="22"/>
                <w:szCs w:val="22"/>
              </w:rPr>
            </w:pPr>
            <w:r w:rsidRPr="007E431A">
              <w:rPr>
                <w:rFonts w:ascii="Arial" w:hAnsi="Arial" w:cs="Arial"/>
                <w:i/>
                <w:color w:val="808080" w:themeColor="background1" w:themeShade="80"/>
                <w:sz w:val="22"/>
                <w:szCs w:val="22"/>
              </w:rPr>
              <w:t xml:space="preserve">Indicate who wrote the </w:t>
            </w:r>
            <w:proofErr w:type="gramStart"/>
            <w:r w:rsidRPr="007E431A">
              <w:rPr>
                <w:rFonts w:ascii="Arial" w:hAnsi="Arial" w:cs="Arial"/>
                <w:i/>
                <w:color w:val="808080" w:themeColor="background1" w:themeShade="80"/>
                <w:sz w:val="22"/>
                <w:szCs w:val="22"/>
              </w:rPr>
              <w:t>SOP</w:t>
            </w:r>
            <w:proofErr w:type="gramEnd"/>
          </w:p>
          <w:p w14:paraId="3A494020" w14:textId="77777777" w:rsidR="00052640" w:rsidRDefault="00052640">
            <w:pPr>
              <w:rPr>
                <w:rFonts w:ascii="Arial" w:hAnsi="Arial" w:cs="Arial"/>
                <w:i/>
                <w:color w:val="808080" w:themeColor="background1" w:themeShade="80"/>
                <w:sz w:val="22"/>
                <w:szCs w:val="22"/>
              </w:rPr>
            </w:pPr>
          </w:p>
          <w:p w14:paraId="3E32EB35" w14:textId="0F3D35E5" w:rsidR="00052640" w:rsidRPr="007E431A" w:rsidRDefault="00052640">
            <w:pPr>
              <w:rPr>
                <w:rFonts w:ascii="Arial" w:hAnsi="Arial" w:cs="Arial"/>
                <w:sz w:val="22"/>
                <w:szCs w:val="22"/>
              </w:rPr>
            </w:pPr>
          </w:p>
        </w:tc>
        <w:tc>
          <w:tcPr>
            <w:tcW w:w="1974" w:type="dxa"/>
            <w:tcBorders>
              <w:top w:val="single" w:sz="4" w:space="0" w:color="auto"/>
              <w:left w:val="single" w:sz="4" w:space="0" w:color="auto"/>
              <w:bottom w:val="single" w:sz="4" w:space="0" w:color="auto"/>
              <w:right w:val="single" w:sz="4" w:space="0" w:color="auto"/>
            </w:tcBorders>
          </w:tcPr>
          <w:p w14:paraId="42762B24" w14:textId="77777777" w:rsidR="007E431A" w:rsidRPr="007E431A" w:rsidRDefault="007E431A">
            <w:pPr>
              <w:rPr>
                <w:rFonts w:ascii="Arial" w:eastAsiaTheme="minorHAnsi" w:hAnsi="Arial" w:cs="Arial"/>
                <w:sz w:val="22"/>
                <w:szCs w:val="22"/>
              </w:rPr>
            </w:pPr>
          </w:p>
        </w:tc>
        <w:tc>
          <w:tcPr>
            <w:tcW w:w="3185" w:type="dxa"/>
            <w:tcBorders>
              <w:top w:val="single" w:sz="4" w:space="0" w:color="auto"/>
              <w:left w:val="single" w:sz="4" w:space="0" w:color="auto"/>
              <w:bottom w:val="single" w:sz="4" w:space="0" w:color="auto"/>
              <w:right w:val="single" w:sz="4" w:space="0" w:color="auto"/>
            </w:tcBorders>
          </w:tcPr>
          <w:p w14:paraId="4A61EA94" w14:textId="77777777" w:rsidR="007E431A" w:rsidRPr="007E431A" w:rsidRDefault="007E431A">
            <w:pPr>
              <w:rPr>
                <w:rFonts w:ascii="Arial" w:eastAsiaTheme="minorHAnsi" w:hAnsi="Arial" w:cs="Arial"/>
                <w:sz w:val="22"/>
                <w:szCs w:val="22"/>
              </w:rPr>
            </w:pPr>
          </w:p>
        </w:tc>
      </w:tr>
      <w:tr w:rsidR="007E431A" w:rsidRPr="007E431A" w14:paraId="59881B75" w14:textId="77777777" w:rsidTr="007E431A">
        <w:tc>
          <w:tcPr>
            <w:tcW w:w="92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5330E8" w14:textId="77777777" w:rsidR="007E431A" w:rsidRPr="007E431A" w:rsidRDefault="007E431A">
            <w:pPr>
              <w:rPr>
                <w:rFonts w:ascii="Arial" w:hAnsi="Arial" w:cs="Arial"/>
                <w:i/>
                <w:sz w:val="22"/>
                <w:szCs w:val="22"/>
              </w:rPr>
            </w:pPr>
            <w:r w:rsidRPr="007E431A">
              <w:rPr>
                <w:rFonts w:ascii="Arial" w:hAnsi="Arial" w:cs="Arial"/>
                <w:b/>
                <w:i/>
                <w:sz w:val="22"/>
                <w:szCs w:val="22"/>
              </w:rPr>
              <w:t>Review</w:t>
            </w:r>
          </w:p>
        </w:tc>
      </w:tr>
      <w:tr w:rsidR="007E431A" w:rsidRPr="007E431A" w14:paraId="5C8477AC" w14:textId="77777777" w:rsidTr="007E431A">
        <w:trPr>
          <w:trHeight w:val="480"/>
        </w:trPr>
        <w:tc>
          <w:tcPr>
            <w:tcW w:w="4077" w:type="dxa"/>
            <w:tcBorders>
              <w:top w:val="single" w:sz="4" w:space="0" w:color="auto"/>
              <w:left w:val="single" w:sz="4" w:space="0" w:color="auto"/>
              <w:bottom w:val="single" w:sz="4" w:space="0" w:color="auto"/>
              <w:right w:val="single" w:sz="4" w:space="0" w:color="auto"/>
            </w:tcBorders>
          </w:tcPr>
          <w:p w14:paraId="559235FD" w14:textId="77777777" w:rsidR="007E431A" w:rsidRPr="007E431A" w:rsidRDefault="007E431A">
            <w:pPr>
              <w:rPr>
                <w:rFonts w:ascii="Arial" w:hAnsi="Arial" w:cs="Arial"/>
                <w:i/>
                <w:color w:val="808080" w:themeColor="background1" w:themeShade="80"/>
                <w:sz w:val="22"/>
                <w:szCs w:val="22"/>
              </w:rPr>
            </w:pPr>
            <w:r w:rsidRPr="007E431A">
              <w:rPr>
                <w:rFonts w:ascii="Arial" w:hAnsi="Arial" w:cs="Arial"/>
                <w:i/>
                <w:color w:val="808080" w:themeColor="background1" w:themeShade="80"/>
                <w:sz w:val="22"/>
                <w:szCs w:val="22"/>
              </w:rPr>
              <w:t>Indicate WP team members who reviewed (if applicable)</w:t>
            </w:r>
          </w:p>
          <w:p w14:paraId="652E069F" w14:textId="77777777" w:rsidR="007E431A" w:rsidRPr="007E431A" w:rsidRDefault="007E431A">
            <w:pPr>
              <w:rPr>
                <w:rFonts w:ascii="Arial" w:eastAsiaTheme="minorHAnsi" w:hAnsi="Arial" w:cs="Arial"/>
                <w:sz w:val="22"/>
                <w:szCs w:val="22"/>
              </w:rPr>
            </w:pPr>
          </w:p>
        </w:tc>
        <w:tc>
          <w:tcPr>
            <w:tcW w:w="1974" w:type="dxa"/>
            <w:tcBorders>
              <w:top w:val="single" w:sz="4" w:space="0" w:color="auto"/>
              <w:left w:val="single" w:sz="4" w:space="0" w:color="auto"/>
              <w:bottom w:val="single" w:sz="4" w:space="0" w:color="auto"/>
              <w:right w:val="single" w:sz="4" w:space="0" w:color="auto"/>
            </w:tcBorders>
          </w:tcPr>
          <w:p w14:paraId="31C0E831" w14:textId="77777777" w:rsidR="007E431A" w:rsidRPr="007E431A" w:rsidRDefault="007E431A">
            <w:pPr>
              <w:rPr>
                <w:rFonts w:ascii="Arial" w:hAnsi="Arial" w:cs="Arial"/>
                <w:i/>
                <w:color w:val="808080" w:themeColor="background1" w:themeShade="80"/>
                <w:sz w:val="22"/>
                <w:szCs w:val="22"/>
              </w:rPr>
            </w:pPr>
            <w:r w:rsidRPr="007E431A">
              <w:rPr>
                <w:rFonts w:ascii="Arial" w:hAnsi="Arial" w:cs="Arial"/>
                <w:i/>
                <w:color w:val="808080" w:themeColor="background1" w:themeShade="80"/>
                <w:sz w:val="22"/>
                <w:szCs w:val="22"/>
              </w:rPr>
              <w:t>Date of review</w:t>
            </w:r>
          </w:p>
          <w:p w14:paraId="50985EE4" w14:textId="77777777" w:rsidR="007E431A" w:rsidRPr="007E431A" w:rsidRDefault="007E431A">
            <w:pPr>
              <w:rPr>
                <w:rFonts w:ascii="Arial" w:eastAsiaTheme="minorHAnsi" w:hAnsi="Arial" w:cs="Arial"/>
                <w:sz w:val="22"/>
                <w:szCs w:val="22"/>
              </w:rPr>
            </w:pPr>
          </w:p>
        </w:tc>
        <w:tc>
          <w:tcPr>
            <w:tcW w:w="3185" w:type="dxa"/>
            <w:tcBorders>
              <w:top w:val="single" w:sz="4" w:space="0" w:color="auto"/>
              <w:left w:val="single" w:sz="4" w:space="0" w:color="auto"/>
              <w:bottom w:val="single" w:sz="4" w:space="0" w:color="auto"/>
              <w:right w:val="single" w:sz="4" w:space="0" w:color="auto"/>
            </w:tcBorders>
          </w:tcPr>
          <w:p w14:paraId="007D286C" w14:textId="77777777" w:rsidR="007E431A" w:rsidRPr="007E431A" w:rsidRDefault="007E431A">
            <w:pPr>
              <w:rPr>
                <w:rFonts w:ascii="Arial" w:eastAsiaTheme="minorHAnsi" w:hAnsi="Arial" w:cs="Arial"/>
                <w:sz w:val="22"/>
                <w:szCs w:val="22"/>
              </w:rPr>
            </w:pPr>
          </w:p>
        </w:tc>
      </w:tr>
      <w:tr w:rsidR="007E431A" w:rsidRPr="007E431A" w14:paraId="6DF44E52" w14:textId="77777777" w:rsidTr="007E431A">
        <w:trPr>
          <w:trHeight w:val="267"/>
        </w:trPr>
        <w:tc>
          <w:tcPr>
            <w:tcW w:w="92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EFE36A" w14:textId="77777777" w:rsidR="007E431A" w:rsidRPr="007E431A" w:rsidRDefault="007E431A">
            <w:pPr>
              <w:rPr>
                <w:rFonts w:ascii="Arial" w:hAnsi="Arial" w:cs="Arial"/>
                <w:sz w:val="22"/>
                <w:szCs w:val="22"/>
              </w:rPr>
            </w:pPr>
            <w:r w:rsidRPr="007E431A">
              <w:rPr>
                <w:rFonts w:ascii="Arial" w:hAnsi="Arial" w:cs="Arial"/>
                <w:b/>
                <w:i/>
                <w:sz w:val="22"/>
                <w:szCs w:val="22"/>
              </w:rPr>
              <w:t>Approval</w:t>
            </w:r>
          </w:p>
        </w:tc>
      </w:tr>
      <w:tr w:rsidR="007E431A" w:rsidRPr="007E431A" w14:paraId="43B6B9FA" w14:textId="77777777" w:rsidTr="007E431A">
        <w:trPr>
          <w:trHeight w:val="376"/>
        </w:trPr>
        <w:tc>
          <w:tcPr>
            <w:tcW w:w="4077" w:type="dxa"/>
            <w:tcBorders>
              <w:top w:val="single" w:sz="4" w:space="0" w:color="auto"/>
              <w:left w:val="single" w:sz="4" w:space="0" w:color="auto"/>
              <w:bottom w:val="single" w:sz="4" w:space="0" w:color="auto"/>
              <w:right w:val="single" w:sz="4" w:space="0" w:color="auto"/>
            </w:tcBorders>
            <w:hideMark/>
          </w:tcPr>
          <w:p w14:paraId="2305E33B" w14:textId="77777777" w:rsidR="007E431A" w:rsidRDefault="007E431A">
            <w:pPr>
              <w:rPr>
                <w:rFonts w:ascii="Arial" w:hAnsi="Arial" w:cs="Arial"/>
                <w:i/>
                <w:color w:val="808080" w:themeColor="background1" w:themeShade="80"/>
                <w:sz w:val="22"/>
                <w:szCs w:val="22"/>
              </w:rPr>
            </w:pPr>
            <w:r w:rsidRPr="007E431A">
              <w:rPr>
                <w:rFonts w:ascii="Arial" w:hAnsi="Arial" w:cs="Arial"/>
                <w:i/>
                <w:color w:val="808080" w:themeColor="background1" w:themeShade="80"/>
                <w:sz w:val="22"/>
                <w:szCs w:val="22"/>
              </w:rPr>
              <w:t xml:space="preserve">Indicate WP Lead/Co-lead(s) who </w:t>
            </w:r>
            <w:proofErr w:type="gramStart"/>
            <w:r w:rsidRPr="007E431A">
              <w:rPr>
                <w:rFonts w:ascii="Arial" w:hAnsi="Arial" w:cs="Arial"/>
                <w:i/>
                <w:color w:val="808080" w:themeColor="background1" w:themeShade="80"/>
                <w:sz w:val="22"/>
                <w:szCs w:val="22"/>
              </w:rPr>
              <w:t>approved</w:t>
            </w:r>
            <w:proofErr w:type="gramEnd"/>
          </w:p>
          <w:p w14:paraId="506D8072" w14:textId="33EB00F0" w:rsidR="00052640" w:rsidRPr="007E431A" w:rsidRDefault="00052640">
            <w:pPr>
              <w:rPr>
                <w:rFonts w:ascii="Arial" w:hAnsi="Arial" w:cs="Arial"/>
                <w:sz w:val="22"/>
                <w:szCs w:val="22"/>
              </w:rPr>
            </w:pPr>
          </w:p>
        </w:tc>
        <w:tc>
          <w:tcPr>
            <w:tcW w:w="1974" w:type="dxa"/>
            <w:tcBorders>
              <w:top w:val="single" w:sz="4" w:space="0" w:color="auto"/>
              <w:left w:val="single" w:sz="4" w:space="0" w:color="auto"/>
              <w:bottom w:val="single" w:sz="4" w:space="0" w:color="auto"/>
              <w:right w:val="single" w:sz="4" w:space="0" w:color="auto"/>
            </w:tcBorders>
            <w:hideMark/>
          </w:tcPr>
          <w:p w14:paraId="13E57B8B" w14:textId="77777777" w:rsidR="007E431A" w:rsidRPr="007E431A" w:rsidRDefault="007E431A">
            <w:pPr>
              <w:rPr>
                <w:rFonts w:ascii="Arial" w:hAnsi="Arial" w:cs="Arial"/>
                <w:sz w:val="22"/>
                <w:szCs w:val="22"/>
                <w:lang w:val="fr-FR"/>
              </w:rPr>
            </w:pPr>
            <w:r w:rsidRPr="007E431A">
              <w:rPr>
                <w:rFonts w:ascii="Arial" w:hAnsi="Arial" w:cs="Arial"/>
                <w:i/>
                <w:color w:val="808080" w:themeColor="background1" w:themeShade="80"/>
                <w:sz w:val="22"/>
                <w:szCs w:val="22"/>
              </w:rPr>
              <w:t>Date of approval</w:t>
            </w:r>
          </w:p>
        </w:tc>
        <w:tc>
          <w:tcPr>
            <w:tcW w:w="3185" w:type="dxa"/>
            <w:tcBorders>
              <w:top w:val="single" w:sz="4" w:space="0" w:color="auto"/>
              <w:left w:val="single" w:sz="4" w:space="0" w:color="auto"/>
              <w:bottom w:val="single" w:sz="4" w:space="0" w:color="auto"/>
              <w:right w:val="single" w:sz="4" w:space="0" w:color="auto"/>
            </w:tcBorders>
          </w:tcPr>
          <w:p w14:paraId="65C14D13" w14:textId="77777777" w:rsidR="007E431A" w:rsidRPr="007E431A" w:rsidRDefault="007E431A">
            <w:pPr>
              <w:rPr>
                <w:rFonts w:ascii="Arial" w:eastAsiaTheme="minorHAnsi" w:hAnsi="Arial" w:cs="Arial"/>
                <w:sz w:val="22"/>
                <w:szCs w:val="22"/>
                <w:lang w:val="fr-FR"/>
              </w:rPr>
            </w:pPr>
          </w:p>
        </w:tc>
      </w:tr>
    </w:tbl>
    <w:p w14:paraId="4BB39AC4" w14:textId="77777777" w:rsidR="007E431A" w:rsidRPr="007321D2" w:rsidRDefault="007E431A">
      <w:pPr>
        <w:rPr>
          <w:rFonts w:ascii="Arial" w:hAnsi="Arial" w:cs="Arial"/>
          <w:sz w:val="22"/>
          <w:szCs w:val="22"/>
        </w:rPr>
      </w:pPr>
    </w:p>
    <w:sectPr w:rsidR="007E431A" w:rsidRPr="007321D2" w:rsidSect="0095582B">
      <w:headerReference w:type="default" r:id="rId16"/>
      <w:footerReference w:type="defaul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A018" w14:textId="77777777" w:rsidR="00F518A5" w:rsidRDefault="00F518A5" w:rsidP="00082D86">
      <w:r>
        <w:separator/>
      </w:r>
    </w:p>
  </w:endnote>
  <w:endnote w:type="continuationSeparator" w:id="0">
    <w:p w14:paraId="0479D9C6" w14:textId="77777777" w:rsidR="00F518A5" w:rsidRDefault="00F518A5" w:rsidP="00082D86">
      <w:r>
        <w:continuationSeparator/>
      </w:r>
    </w:p>
  </w:endnote>
  <w:endnote w:type="continuationNotice" w:id="1">
    <w:p w14:paraId="24DFBB6B" w14:textId="77777777" w:rsidR="00F518A5" w:rsidRDefault="00F51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7213" w14:textId="2336B702" w:rsidR="002F38BB" w:rsidRDefault="002F38BB">
    <w:pPr>
      <w:pStyle w:val="Footer"/>
    </w:pPr>
    <w:r>
      <w:rPr>
        <w:noProof/>
      </w:rPr>
      <w:drawing>
        <wp:inline distT="0" distB="0" distL="0" distR="0" wp14:anchorId="05178C5D" wp14:editId="73708DF2">
          <wp:extent cx="838200" cy="295275"/>
          <wp:effectExtent l="0" t="0" r="0"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96D2" w14:textId="77777777" w:rsidR="00F518A5" w:rsidRDefault="00F518A5" w:rsidP="00082D86">
      <w:r>
        <w:separator/>
      </w:r>
    </w:p>
  </w:footnote>
  <w:footnote w:type="continuationSeparator" w:id="0">
    <w:p w14:paraId="10D61462" w14:textId="77777777" w:rsidR="00F518A5" w:rsidRDefault="00F518A5" w:rsidP="00082D86">
      <w:r>
        <w:continuationSeparator/>
      </w:r>
    </w:p>
  </w:footnote>
  <w:footnote w:type="continuationNotice" w:id="1">
    <w:p w14:paraId="3682D0F2" w14:textId="77777777" w:rsidR="00F518A5" w:rsidRDefault="00F51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Look w:val="04A0" w:firstRow="1" w:lastRow="0" w:firstColumn="1" w:lastColumn="0" w:noHBand="0" w:noVBand="1"/>
    </w:tblPr>
    <w:tblGrid>
      <w:gridCol w:w="8908"/>
    </w:tblGrid>
    <w:tr w:rsidR="008344B1" w:rsidRPr="002F38BB" w14:paraId="58E1643C" w14:textId="77777777" w:rsidTr="00034318">
      <w:trPr>
        <w:trHeight w:val="268"/>
      </w:trPr>
      <w:tc>
        <w:tcPr>
          <w:tcW w:w="10490" w:type="dxa"/>
        </w:tcPr>
        <w:p w14:paraId="21E56F53" w14:textId="27F966B0" w:rsidR="008344B1" w:rsidRPr="002F38BB" w:rsidRDefault="00EF6245" w:rsidP="001D0368">
          <w:pPr>
            <w:pStyle w:val="Footer"/>
            <w:rPr>
              <w:rFonts w:ascii="Arial" w:hAnsi="Arial" w:cs="Arial"/>
              <w:b/>
            </w:rPr>
          </w:pPr>
          <w:r w:rsidRPr="002F38BB">
            <w:rPr>
              <w:rFonts w:ascii="Arial" w:hAnsi="Arial" w:cs="Arial"/>
              <w:b/>
            </w:rPr>
            <w:t>SOP</w:t>
          </w:r>
          <w:r w:rsidR="005D0998" w:rsidRPr="002F38BB">
            <w:rPr>
              <w:rFonts w:ascii="Arial" w:hAnsi="Arial" w:cs="Arial"/>
              <w:b/>
            </w:rPr>
            <w:t>-WP3-08-Data Coding and Medical Coding</w:t>
          </w:r>
          <w:r w:rsidR="004746FE" w:rsidRPr="002F38BB">
            <w:rPr>
              <w:rFonts w:ascii="Arial" w:hAnsi="Arial" w:cs="Arial"/>
              <w:b/>
            </w:rPr>
            <w:t>-</w:t>
          </w:r>
          <w:r w:rsidRPr="002F38BB">
            <w:rPr>
              <w:rFonts w:ascii="Arial" w:hAnsi="Arial" w:cs="Arial"/>
              <w:b/>
            </w:rPr>
            <w:t>v</w:t>
          </w:r>
          <w:r w:rsidR="007E431A" w:rsidRPr="002F38BB">
            <w:rPr>
              <w:rFonts w:ascii="Arial" w:hAnsi="Arial" w:cs="Arial"/>
              <w:b/>
            </w:rPr>
            <w:t>2</w:t>
          </w:r>
          <w:r w:rsidR="004746FE" w:rsidRPr="002F38BB">
            <w:rPr>
              <w:rFonts w:ascii="Arial" w:hAnsi="Arial" w:cs="Arial"/>
              <w:b/>
            </w:rPr>
            <w:t>.0-</w:t>
          </w:r>
          <w:r w:rsidRPr="002F38BB">
            <w:rPr>
              <w:rFonts w:ascii="Arial" w:hAnsi="Arial" w:cs="Arial"/>
              <w:b/>
            </w:rPr>
            <w:t>EN</w:t>
          </w:r>
          <w:r w:rsidR="004746FE" w:rsidRPr="002F38BB">
            <w:rPr>
              <w:rFonts w:ascii="Arial" w:hAnsi="Arial" w:cs="Arial"/>
              <w:b/>
            </w:rPr>
            <w:t>-</w:t>
          </w:r>
          <w:r w:rsidR="007E431A" w:rsidRPr="002F38BB">
            <w:rPr>
              <w:rFonts w:ascii="Arial" w:hAnsi="Arial" w:cs="Arial"/>
              <w:b/>
            </w:rPr>
            <w:t>20JUN2022</w:t>
          </w:r>
          <w:r w:rsidR="008B1AAB" w:rsidRPr="002F38BB">
            <w:rPr>
              <w:rFonts w:ascii="Arial" w:hAnsi="Arial" w:cs="Arial"/>
              <w:b/>
            </w:rPr>
            <w:tab/>
          </w:r>
          <w:r w:rsidR="008344B1" w:rsidRPr="002F38BB">
            <w:rPr>
              <w:rFonts w:ascii="Arial" w:hAnsi="Arial" w:cs="Arial"/>
              <w:b/>
              <w:sz w:val="18"/>
              <w:szCs w:val="14"/>
            </w:rPr>
            <w:t xml:space="preserve">Page </w:t>
          </w:r>
          <w:r w:rsidR="008344B1" w:rsidRPr="002F38BB">
            <w:rPr>
              <w:rFonts w:ascii="Arial" w:hAnsi="Arial" w:cs="Arial"/>
              <w:b/>
              <w:sz w:val="18"/>
              <w:szCs w:val="14"/>
              <w:lang w:val="nl-BE"/>
            </w:rPr>
            <w:fldChar w:fldCharType="begin"/>
          </w:r>
          <w:r w:rsidR="008344B1" w:rsidRPr="002F38BB">
            <w:rPr>
              <w:rFonts w:ascii="Arial" w:hAnsi="Arial" w:cs="Arial"/>
              <w:b/>
              <w:sz w:val="18"/>
              <w:szCs w:val="14"/>
            </w:rPr>
            <w:instrText xml:space="preserve"> PAGE  \* Arabic  \* MERGEFORMAT </w:instrText>
          </w:r>
          <w:r w:rsidR="008344B1" w:rsidRPr="002F38BB">
            <w:rPr>
              <w:rFonts w:ascii="Arial" w:hAnsi="Arial" w:cs="Arial"/>
              <w:b/>
              <w:sz w:val="18"/>
              <w:szCs w:val="14"/>
              <w:lang w:val="nl-BE"/>
            </w:rPr>
            <w:fldChar w:fldCharType="separate"/>
          </w:r>
          <w:r w:rsidR="008B1AAB" w:rsidRPr="002F38BB">
            <w:rPr>
              <w:rFonts w:ascii="Arial" w:hAnsi="Arial" w:cs="Arial"/>
              <w:b/>
              <w:noProof/>
              <w:sz w:val="18"/>
              <w:szCs w:val="14"/>
            </w:rPr>
            <w:t>1</w:t>
          </w:r>
          <w:r w:rsidR="008344B1" w:rsidRPr="002F38BB">
            <w:rPr>
              <w:rFonts w:ascii="Arial" w:hAnsi="Arial" w:cs="Arial"/>
              <w:b/>
              <w:sz w:val="18"/>
              <w:szCs w:val="14"/>
              <w:lang w:val="nl-BE"/>
            </w:rPr>
            <w:fldChar w:fldCharType="end"/>
          </w:r>
          <w:r w:rsidR="008344B1" w:rsidRPr="002F38BB">
            <w:rPr>
              <w:rFonts w:ascii="Arial" w:hAnsi="Arial" w:cs="Arial"/>
              <w:b/>
              <w:sz w:val="18"/>
              <w:szCs w:val="14"/>
              <w:lang w:eastAsia="en-US"/>
            </w:rPr>
            <w:t xml:space="preserve"> of </w:t>
          </w:r>
          <w:r w:rsidR="00DC5819" w:rsidRPr="002F38BB">
            <w:rPr>
              <w:rFonts w:ascii="Arial" w:hAnsi="Arial" w:cs="Arial"/>
              <w:b/>
              <w:sz w:val="18"/>
              <w:szCs w:val="14"/>
            </w:rPr>
            <w:fldChar w:fldCharType="begin"/>
          </w:r>
          <w:r w:rsidR="00DC5819" w:rsidRPr="002F38BB">
            <w:rPr>
              <w:rFonts w:ascii="Arial" w:hAnsi="Arial" w:cs="Arial"/>
              <w:b/>
              <w:sz w:val="18"/>
              <w:szCs w:val="14"/>
            </w:rPr>
            <w:instrText xml:space="preserve"> NUMPAGES  \* Arabic  \* MERGEFORMAT </w:instrText>
          </w:r>
          <w:r w:rsidR="00DC5819" w:rsidRPr="002F38BB">
            <w:rPr>
              <w:rFonts w:ascii="Arial" w:hAnsi="Arial" w:cs="Arial"/>
              <w:b/>
              <w:sz w:val="18"/>
              <w:szCs w:val="14"/>
            </w:rPr>
            <w:fldChar w:fldCharType="separate"/>
          </w:r>
          <w:r w:rsidR="008B1AAB" w:rsidRPr="002F38BB">
            <w:rPr>
              <w:rFonts w:ascii="Arial" w:hAnsi="Arial" w:cs="Arial"/>
              <w:b/>
              <w:noProof/>
              <w:sz w:val="18"/>
              <w:szCs w:val="14"/>
            </w:rPr>
            <w:t>2</w:t>
          </w:r>
          <w:r w:rsidR="00DC5819" w:rsidRPr="002F38BB">
            <w:rPr>
              <w:rFonts w:ascii="Arial" w:hAnsi="Arial" w:cs="Arial"/>
              <w:b/>
              <w:noProof/>
              <w:sz w:val="18"/>
              <w:szCs w:val="14"/>
            </w:rPr>
            <w:fldChar w:fldCharType="end"/>
          </w:r>
        </w:p>
      </w:tc>
    </w:tr>
  </w:tbl>
  <w:p w14:paraId="34CE0A41" w14:textId="77777777" w:rsidR="008344B1" w:rsidRPr="00496B32" w:rsidRDefault="008344B1">
    <w:pPr>
      <w:pStyle w:val="Header"/>
      <w:rPr>
        <w:rFonts w:asciiTheme="minorHAnsi" w:hAnsi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1FA9"/>
    <w:multiLevelType w:val="hybridMultilevel"/>
    <w:tmpl w:val="B9CECDD0"/>
    <w:lvl w:ilvl="0" w:tplc="08130001">
      <w:start w:val="1"/>
      <w:numFmt w:val="bullet"/>
      <w:lvlText w:val=""/>
      <w:lvlJc w:val="left"/>
      <w:pPr>
        <w:ind w:left="0" w:hanging="360"/>
      </w:pPr>
      <w:rPr>
        <w:rFonts w:ascii="Symbol" w:hAnsi="Symbol" w:hint="default"/>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 w15:restartNumberingAfterBreak="0">
    <w:nsid w:val="0C844FE2"/>
    <w:multiLevelType w:val="hybridMultilevel"/>
    <w:tmpl w:val="192CF40A"/>
    <w:lvl w:ilvl="0" w:tplc="08130001">
      <w:start w:val="1"/>
      <w:numFmt w:val="bullet"/>
      <w:lvlText w:val=""/>
      <w:lvlJc w:val="left"/>
      <w:pPr>
        <w:ind w:left="360" w:hanging="360"/>
      </w:pPr>
      <w:rPr>
        <w:rFonts w:ascii="Symbol" w:hAnsi="Symbol" w:hint="default"/>
      </w:rPr>
    </w:lvl>
    <w:lvl w:ilvl="1" w:tplc="1876C25C">
      <w:start w:val="11"/>
      <w:numFmt w:val="bullet"/>
      <w:lvlText w:val="-"/>
      <w:lvlJc w:val="left"/>
      <w:pPr>
        <w:ind w:left="1080" w:hanging="360"/>
      </w:pPr>
      <w:rPr>
        <w:rFonts w:ascii="Times New Roman" w:eastAsia="Times New Roman" w:hAnsi="Times New Roman" w:cs="Times New Roman"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 w15:restartNumberingAfterBreak="0">
    <w:nsid w:val="0CD46530"/>
    <w:multiLevelType w:val="hybridMultilevel"/>
    <w:tmpl w:val="B9382192"/>
    <w:lvl w:ilvl="0" w:tplc="FFFFFFFF">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Times New Roman"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Times New Roman"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Times New Roman" w:hint="default"/>
      </w:rPr>
    </w:lvl>
    <w:lvl w:ilvl="8" w:tplc="08130005">
      <w:start w:val="1"/>
      <w:numFmt w:val="bullet"/>
      <w:lvlText w:val=""/>
      <w:lvlJc w:val="left"/>
      <w:pPr>
        <w:ind w:left="6120" w:hanging="360"/>
      </w:pPr>
      <w:rPr>
        <w:rFonts w:ascii="Wingdings" w:hAnsi="Wingdings" w:hint="default"/>
      </w:rPr>
    </w:lvl>
  </w:abstractNum>
  <w:abstractNum w:abstractNumId="3" w15:restartNumberingAfterBreak="0">
    <w:nsid w:val="1D1E2C14"/>
    <w:multiLevelType w:val="hybridMultilevel"/>
    <w:tmpl w:val="59E4FE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AB5109C"/>
    <w:multiLevelType w:val="hybridMultilevel"/>
    <w:tmpl w:val="B984A61A"/>
    <w:lvl w:ilvl="0" w:tplc="B5BEBBFE">
      <w:start w:val="1"/>
      <w:numFmt w:val="bullet"/>
      <w:lvlText w:val=""/>
      <w:lvlJc w:val="left"/>
      <w:pPr>
        <w:ind w:left="36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B1C11B0"/>
    <w:multiLevelType w:val="hybridMultilevel"/>
    <w:tmpl w:val="86C81EA6"/>
    <w:lvl w:ilvl="0" w:tplc="1AFA28F2">
      <w:start w:val="1"/>
      <w:numFmt w:val="lowerLetter"/>
      <w:lvlText w:val="%1."/>
      <w:lvlJc w:val="left"/>
      <w:pPr>
        <w:ind w:left="720" w:hanging="360"/>
      </w:pPr>
    </w:lvl>
    <w:lvl w:ilvl="1" w:tplc="23FA825E">
      <w:start w:val="1"/>
      <w:numFmt w:val="lowerLetter"/>
      <w:lvlText w:val="%2."/>
      <w:lvlJc w:val="left"/>
      <w:pPr>
        <w:ind w:left="1440" w:hanging="360"/>
      </w:pPr>
    </w:lvl>
    <w:lvl w:ilvl="2" w:tplc="B8367522">
      <w:start w:val="1"/>
      <w:numFmt w:val="lowerRoman"/>
      <w:lvlText w:val="%3."/>
      <w:lvlJc w:val="right"/>
      <w:pPr>
        <w:ind w:left="2160" w:hanging="180"/>
      </w:pPr>
    </w:lvl>
    <w:lvl w:ilvl="3" w:tplc="F2D6AAA0">
      <w:start w:val="1"/>
      <w:numFmt w:val="decimal"/>
      <w:lvlText w:val="%4."/>
      <w:lvlJc w:val="left"/>
      <w:pPr>
        <w:ind w:left="2880" w:hanging="360"/>
      </w:pPr>
    </w:lvl>
    <w:lvl w:ilvl="4" w:tplc="3E06B706">
      <w:start w:val="1"/>
      <w:numFmt w:val="lowerLetter"/>
      <w:lvlText w:val="%5."/>
      <w:lvlJc w:val="left"/>
      <w:pPr>
        <w:ind w:left="3600" w:hanging="360"/>
      </w:pPr>
    </w:lvl>
    <w:lvl w:ilvl="5" w:tplc="FA367F36">
      <w:start w:val="1"/>
      <w:numFmt w:val="lowerRoman"/>
      <w:lvlText w:val="%6."/>
      <w:lvlJc w:val="right"/>
      <w:pPr>
        <w:ind w:left="4320" w:hanging="180"/>
      </w:pPr>
    </w:lvl>
    <w:lvl w:ilvl="6" w:tplc="A5588DD4">
      <w:start w:val="1"/>
      <w:numFmt w:val="decimal"/>
      <w:lvlText w:val="%7."/>
      <w:lvlJc w:val="left"/>
      <w:pPr>
        <w:ind w:left="5040" w:hanging="360"/>
      </w:pPr>
    </w:lvl>
    <w:lvl w:ilvl="7" w:tplc="86B420EA">
      <w:start w:val="1"/>
      <w:numFmt w:val="lowerLetter"/>
      <w:lvlText w:val="%8."/>
      <w:lvlJc w:val="left"/>
      <w:pPr>
        <w:ind w:left="5760" w:hanging="360"/>
      </w:pPr>
    </w:lvl>
    <w:lvl w:ilvl="8" w:tplc="01F08DB8">
      <w:start w:val="1"/>
      <w:numFmt w:val="lowerRoman"/>
      <w:lvlText w:val="%9."/>
      <w:lvlJc w:val="right"/>
      <w:pPr>
        <w:ind w:left="6480" w:hanging="180"/>
      </w:pPr>
    </w:lvl>
  </w:abstractNum>
  <w:abstractNum w:abstractNumId="6" w15:restartNumberingAfterBreak="0">
    <w:nsid w:val="2D694297"/>
    <w:multiLevelType w:val="hybridMultilevel"/>
    <w:tmpl w:val="CF2A2A92"/>
    <w:lvl w:ilvl="0" w:tplc="E2101BA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D8574CF"/>
    <w:multiLevelType w:val="hybridMultilevel"/>
    <w:tmpl w:val="F8A0BE7C"/>
    <w:lvl w:ilvl="0" w:tplc="D67A86A6">
      <w:start w:val="1"/>
      <w:numFmt w:val="bullet"/>
      <w:lvlText w:val=""/>
      <w:lvlJc w:val="left"/>
      <w:pPr>
        <w:tabs>
          <w:tab w:val="num" w:pos="680"/>
        </w:tabs>
        <w:ind w:left="680" w:hanging="396"/>
      </w:pPr>
      <w:rPr>
        <w:rFonts w:ascii="Symbol" w:hAnsi="Symbol" w:hint="default"/>
        <w:sz w:val="20"/>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D902B03"/>
    <w:multiLevelType w:val="hybridMultilevel"/>
    <w:tmpl w:val="AEA0AB3C"/>
    <w:lvl w:ilvl="0" w:tplc="9DF2CC2C">
      <w:start w:val="1"/>
      <w:numFmt w:val="decimal"/>
      <w:lvlText w:val="%1)"/>
      <w:lvlJc w:val="left"/>
      <w:pPr>
        <w:ind w:left="720" w:hanging="360"/>
      </w:pPr>
      <w:rPr>
        <w:rFonts w:ascii="Arial" w:hAnsi="Arial" w:cs="Arial"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E703B28"/>
    <w:multiLevelType w:val="hybridMultilevel"/>
    <w:tmpl w:val="5894C3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6EF4036"/>
    <w:multiLevelType w:val="hybridMultilevel"/>
    <w:tmpl w:val="28743D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FD91D9D"/>
    <w:multiLevelType w:val="hybridMultilevel"/>
    <w:tmpl w:val="D2B02C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94646C7"/>
    <w:multiLevelType w:val="hybridMultilevel"/>
    <w:tmpl w:val="279266A8"/>
    <w:lvl w:ilvl="0" w:tplc="E2101BA2">
      <w:start w:val="1"/>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3" w15:restartNumberingAfterBreak="0">
    <w:nsid w:val="55962828"/>
    <w:multiLevelType w:val="hybridMultilevel"/>
    <w:tmpl w:val="83D61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5BE2838"/>
    <w:multiLevelType w:val="hybridMultilevel"/>
    <w:tmpl w:val="32AE8E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9BD770A"/>
    <w:multiLevelType w:val="hybridMultilevel"/>
    <w:tmpl w:val="180AA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9EE2472"/>
    <w:multiLevelType w:val="hybridMultilevel"/>
    <w:tmpl w:val="2F1EF378"/>
    <w:lvl w:ilvl="0" w:tplc="DB364308">
      <w:start w:val="1"/>
      <w:numFmt w:val="decimal"/>
      <w:lvlText w:val="%1."/>
      <w:lvlJc w:val="left"/>
      <w:pPr>
        <w:ind w:left="720" w:hanging="360"/>
      </w:pPr>
      <w:rPr>
        <w:rFonts w:ascii="Arial" w:hAnsi="Arial" w:cs="Arial" w:hint="default"/>
        <w:b/>
        <w:color w:val="365F91" w:themeColor="accent1" w:themeShade="BF"/>
        <w:sz w:val="24"/>
        <w:szCs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DB46B2E"/>
    <w:multiLevelType w:val="hybridMultilevel"/>
    <w:tmpl w:val="A852CF04"/>
    <w:lvl w:ilvl="0" w:tplc="C4CAF4F2">
      <w:start w:val="1"/>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E8E014D"/>
    <w:multiLevelType w:val="hybridMultilevel"/>
    <w:tmpl w:val="1846BBD6"/>
    <w:lvl w:ilvl="0" w:tplc="E2101BA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42A4A5C"/>
    <w:multiLevelType w:val="hybridMultilevel"/>
    <w:tmpl w:val="0FD6C482"/>
    <w:lvl w:ilvl="0" w:tplc="24789CDC">
      <w:start w:val="7"/>
      <w:numFmt w:val="decimal"/>
      <w:lvlText w:val="%1."/>
      <w:lvlJc w:val="left"/>
      <w:pPr>
        <w:ind w:left="720" w:hanging="360"/>
      </w:pPr>
      <w:rPr>
        <w:rFonts w:ascii="Arial" w:hAnsi="Arial" w:cs="Arial" w:hint="default"/>
        <w:b/>
        <w:color w:val="365F91" w:themeColor="accent1" w:themeShade="BF"/>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D934283"/>
    <w:multiLevelType w:val="hybridMultilevel"/>
    <w:tmpl w:val="5DC020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73188348">
    <w:abstractNumId w:val="5"/>
  </w:num>
  <w:num w:numId="2" w16cid:durableId="128406154">
    <w:abstractNumId w:val="0"/>
  </w:num>
  <w:num w:numId="3" w16cid:durableId="1409381332">
    <w:abstractNumId w:val="14"/>
  </w:num>
  <w:num w:numId="4" w16cid:durableId="718012543">
    <w:abstractNumId w:val="20"/>
  </w:num>
  <w:num w:numId="5" w16cid:durableId="1172186639">
    <w:abstractNumId w:val="3"/>
  </w:num>
  <w:num w:numId="6" w16cid:durableId="1842771276">
    <w:abstractNumId w:val="11"/>
  </w:num>
  <w:num w:numId="7" w16cid:durableId="1476336383">
    <w:abstractNumId w:val="8"/>
  </w:num>
  <w:num w:numId="8" w16cid:durableId="1309431982">
    <w:abstractNumId w:val="15"/>
  </w:num>
  <w:num w:numId="9" w16cid:durableId="1185509952">
    <w:abstractNumId w:val="13"/>
  </w:num>
  <w:num w:numId="10" w16cid:durableId="73100459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2847103">
    <w:abstractNumId w:val="9"/>
  </w:num>
  <w:num w:numId="12" w16cid:durableId="40330475">
    <w:abstractNumId w:val="17"/>
  </w:num>
  <w:num w:numId="13" w16cid:durableId="1351299286">
    <w:abstractNumId w:val="4"/>
  </w:num>
  <w:num w:numId="14" w16cid:durableId="1796219585">
    <w:abstractNumId w:val="2"/>
  </w:num>
  <w:num w:numId="15" w16cid:durableId="1727332456">
    <w:abstractNumId w:val="1"/>
  </w:num>
  <w:num w:numId="16" w16cid:durableId="856233220">
    <w:abstractNumId w:val="6"/>
  </w:num>
  <w:num w:numId="17" w16cid:durableId="1457874259">
    <w:abstractNumId w:val="16"/>
  </w:num>
  <w:num w:numId="18" w16cid:durableId="106124220">
    <w:abstractNumId w:val="10"/>
  </w:num>
  <w:num w:numId="19" w16cid:durableId="2008166732">
    <w:abstractNumId w:val="18"/>
  </w:num>
  <w:num w:numId="20" w16cid:durableId="992680225">
    <w:abstractNumId w:val="19"/>
  </w:num>
  <w:num w:numId="21" w16cid:durableId="1624922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53"/>
    <w:rsid w:val="00000ECF"/>
    <w:rsid w:val="00001A96"/>
    <w:rsid w:val="00007DCC"/>
    <w:rsid w:val="00014E4B"/>
    <w:rsid w:val="00016CCE"/>
    <w:rsid w:val="0003267B"/>
    <w:rsid w:val="00033259"/>
    <w:rsid w:val="00034318"/>
    <w:rsid w:val="00037AC4"/>
    <w:rsid w:val="0004171C"/>
    <w:rsid w:val="00046432"/>
    <w:rsid w:val="00050381"/>
    <w:rsid w:val="000517C4"/>
    <w:rsid w:val="00052640"/>
    <w:rsid w:val="00054058"/>
    <w:rsid w:val="0005464A"/>
    <w:rsid w:val="000560AF"/>
    <w:rsid w:val="000608F0"/>
    <w:rsid w:val="0007118F"/>
    <w:rsid w:val="00080BE5"/>
    <w:rsid w:val="00082D86"/>
    <w:rsid w:val="00095FEE"/>
    <w:rsid w:val="000A37BB"/>
    <w:rsid w:val="000B1306"/>
    <w:rsid w:val="000B1554"/>
    <w:rsid w:val="000B58BE"/>
    <w:rsid w:val="000C5A3C"/>
    <w:rsid w:val="000C6B47"/>
    <w:rsid w:val="000D0358"/>
    <w:rsid w:val="000E0A40"/>
    <w:rsid w:val="000E2AE0"/>
    <w:rsid w:val="000F25E4"/>
    <w:rsid w:val="000F4F88"/>
    <w:rsid w:val="00101F57"/>
    <w:rsid w:val="00102793"/>
    <w:rsid w:val="001076C8"/>
    <w:rsid w:val="00110D0E"/>
    <w:rsid w:val="00112CBD"/>
    <w:rsid w:val="001147F9"/>
    <w:rsid w:val="00117D2B"/>
    <w:rsid w:val="00122291"/>
    <w:rsid w:val="00124CB1"/>
    <w:rsid w:val="001258C1"/>
    <w:rsid w:val="00127C26"/>
    <w:rsid w:val="00127E98"/>
    <w:rsid w:val="00131B2D"/>
    <w:rsid w:val="00132FBA"/>
    <w:rsid w:val="00140E9B"/>
    <w:rsid w:val="00141053"/>
    <w:rsid w:val="00143789"/>
    <w:rsid w:val="00154449"/>
    <w:rsid w:val="00160E78"/>
    <w:rsid w:val="001655D5"/>
    <w:rsid w:val="00166D88"/>
    <w:rsid w:val="0016745D"/>
    <w:rsid w:val="00167A05"/>
    <w:rsid w:val="00170CDF"/>
    <w:rsid w:val="00174E07"/>
    <w:rsid w:val="00183376"/>
    <w:rsid w:val="001A0646"/>
    <w:rsid w:val="001A48D5"/>
    <w:rsid w:val="001A6D13"/>
    <w:rsid w:val="001B0D37"/>
    <w:rsid w:val="001B446B"/>
    <w:rsid w:val="001C22AD"/>
    <w:rsid w:val="001C6DF0"/>
    <w:rsid w:val="001C73DE"/>
    <w:rsid w:val="001C756C"/>
    <w:rsid w:val="001D0368"/>
    <w:rsid w:val="001D1D75"/>
    <w:rsid w:val="001D3CC7"/>
    <w:rsid w:val="001D4EE9"/>
    <w:rsid w:val="001D67A0"/>
    <w:rsid w:val="001D751D"/>
    <w:rsid w:val="001D7AD9"/>
    <w:rsid w:val="001E42B0"/>
    <w:rsid w:val="00217C6D"/>
    <w:rsid w:val="00220881"/>
    <w:rsid w:val="0022442C"/>
    <w:rsid w:val="002262D4"/>
    <w:rsid w:val="00232C59"/>
    <w:rsid w:val="002359B7"/>
    <w:rsid w:val="00240C18"/>
    <w:rsid w:val="00244D53"/>
    <w:rsid w:val="00252F48"/>
    <w:rsid w:val="00256B50"/>
    <w:rsid w:val="002808B2"/>
    <w:rsid w:val="00280D6D"/>
    <w:rsid w:val="00282727"/>
    <w:rsid w:val="00286226"/>
    <w:rsid w:val="002878D2"/>
    <w:rsid w:val="00287967"/>
    <w:rsid w:val="00294D68"/>
    <w:rsid w:val="00294E48"/>
    <w:rsid w:val="002C2A1D"/>
    <w:rsid w:val="002D2104"/>
    <w:rsid w:val="002D3FEB"/>
    <w:rsid w:val="002E011F"/>
    <w:rsid w:val="002F0697"/>
    <w:rsid w:val="002F38BB"/>
    <w:rsid w:val="00300A0C"/>
    <w:rsid w:val="00301BE0"/>
    <w:rsid w:val="00305045"/>
    <w:rsid w:val="003101BF"/>
    <w:rsid w:val="003136E4"/>
    <w:rsid w:val="00332C87"/>
    <w:rsid w:val="00337D1D"/>
    <w:rsid w:val="003447B5"/>
    <w:rsid w:val="003454A6"/>
    <w:rsid w:val="00345F67"/>
    <w:rsid w:val="0036207B"/>
    <w:rsid w:val="003626A3"/>
    <w:rsid w:val="0036358A"/>
    <w:rsid w:val="00364E8D"/>
    <w:rsid w:val="00365949"/>
    <w:rsid w:val="00370A7F"/>
    <w:rsid w:val="00373CD3"/>
    <w:rsid w:val="00374A44"/>
    <w:rsid w:val="00377E6D"/>
    <w:rsid w:val="003812E0"/>
    <w:rsid w:val="00382E91"/>
    <w:rsid w:val="0038337D"/>
    <w:rsid w:val="003A023D"/>
    <w:rsid w:val="003A295B"/>
    <w:rsid w:val="003B01C3"/>
    <w:rsid w:val="003B04D3"/>
    <w:rsid w:val="003B2753"/>
    <w:rsid w:val="003B6AA9"/>
    <w:rsid w:val="003B7482"/>
    <w:rsid w:val="003C6245"/>
    <w:rsid w:val="003C6E02"/>
    <w:rsid w:val="003C78F8"/>
    <w:rsid w:val="003C7D35"/>
    <w:rsid w:val="003D16EE"/>
    <w:rsid w:val="003D794D"/>
    <w:rsid w:val="003E07BF"/>
    <w:rsid w:val="003E2FBE"/>
    <w:rsid w:val="003F32EB"/>
    <w:rsid w:val="003F7371"/>
    <w:rsid w:val="004013BC"/>
    <w:rsid w:val="00413763"/>
    <w:rsid w:val="00416949"/>
    <w:rsid w:val="004171B7"/>
    <w:rsid w:val="00427E4D"/>
    <w:rsid w:val="00430D75"/>
    <w:rsid w:val="00431C2B"/>
    <w:rsid w:val="004328A4"/>
    <w:rsid w:val="00434DD9"/>
    <w:rsid w:val="004404D0"/>
    <w:rsid w:val="00441573"/>
    <w:rsid w:val="00455E1C"/>
    <w:rsid w:val="004579BE"/>
    <w:rsid w:val="00460C01"/>
    <w:rsid w:val="004746FE"/>
    <w:rsid w:val="00480395"/>
    <w:rsid w:val="00494964"/>
    <w:rsid w:val="00496B32"/>
    <w:rsid w:val="004A1F52"/>
    <w:rsid w:val="004A3671"/>
    <w:rsid w:val="004B2E1B"/>
    <w:rsid w:val="004B4534"/>
    <w:rsid w:val="004C55FA"/>
    <w:rsid w:val="004D328A"/>
    <w:rsid w:val="004F6D97"/>
    <w:rsid w:val="00501435"/>
    <w:rsid w:val="005037E0"/>
    <w:rsid w:val="0051087A"/>
    <w:rsid w:val="0051370B"/>
    <w:rsid w:val="00515B77"/>
    <w:rsid w:val="0053146B"/>
    <w:rsid w:val="005318F1"/>
    <w:rsid w:val="005324DD"/>
    <w:rsid w:val="00532FEB"/>
    <w:rsid w:val="00535225"/>
    <w:rsid w:val="00540FEE"/>
    <w:rsid w:val="00541361"/>
    <w:rsid w:val="00542673"/>
    <w:rsid w:val="00546C38"/>
    <w:rsid w:val="00552C40"/>
    <w:rsid w:val="00554629"/>
    <w:rsid w:val="00557669"/>
    <w:rsid w:val="005601DB"/>
    <w:rsid w:val="00562498"/>
    <w:rsid w:val="005640FD"/>
    <w:rsid w:val="00564137"/>
    <w:rsid w:val="005652F7"/>
    <w:rsid w:val="005666C4"/>
    <w:rsid w:val="00584CAE"/>
    <w:rsid w:val="00585196"/>
    <w:rsid w:val="00586F60"/>
    <w:rsid w:val="005935AA"/>
    <w:rsid w:val="005A1719"/>
    <w:rsid w:val="005A72C2"/>
    <w:rsid w:val="005B0D65"/>
    <w:rsid w:val="005C58DF"/>
    <w:rsid w:val="005C75F9"/>
    <w:rsid w:val="005D0998"/>
    <w:rsid w:val="005D71F0"/>
    <w:rsid w:val="005D796B"/>
    <w:rsid w:val="005E0AC4"/>
    <w:rsid w:val="006053B0"/>
    <w:rsid w:val="006107F4"/>
    <w:rsid w:val="006116ED"/>
    <w:rsid w:val="006156DC"/>
    <w:rsid w:val="00615E12"/>
    <w:rsid w:val="00643777"/>
    <w:rsid w:val="00660B2F"/>
    <w:rsid w:val="00665F92"/>
    <w:rsid w:val="00672022"/>
    <w:rsid w:val="00674D56"/>
    <w:rsid w:val="0067540D"/>
    <w:rsid w:val="0068425B"/>
    <w:rsid w:val="00695A75"/>
    <w:rsid w:val="006A056A"/>
    <w:rsid w:val="006A7FCD"/>
    <w:rsid w:val="006B56C3"/>
    <w:rsid w:val="006B58A7"/>
    <w:rsid w:val="006B7EC4"/>
    <w:rsid w:val="006C30E1"/>
    <w:rsid w:val="006C6252"/>
    <w:rsid w:val="006C7FF8"/>
    <w:rsid w:val="006D26C6"/>
    <w:rsid w:val="006D3BDF"/>
    <w:rsid w:val="0070783E"/>
    <w:rsid w:val="0071455E"/>
    <w:rsid w:val="007235BA"/>
    <w:rsid w:val="007321D2"/>
    <w:rsid w:val="007328CE"/>
    <w:rsid w:val="0073740B"/>
    <w:rsid w:val="00743733"/>
    <w:rsid w:val="00762FE6"/>
    <w:rsid w:val="00767235"/>
    <w:rsid w:val="007676B2"/>
    <w:rsid w:val="007738DD"/>
    <w:rsid w:val="00774C28"/>
    <w:rsid w:val="00776A97"/>
    <w:rsid w:val="00781B1B"/>
    <w:rsid w:val="007870E1"/>
    <w:rsid w:val="00787F69"/>
    <w:rsid w:val="0079490D"/>
    <w:rsid w:val="007A2BA0"/>
    <w:rsid w:val="007A7E31"/>
    <w:rsid w:val="007B2659"/>
    <w:rsid w:val="007B7C35"/>
    <w:rsid w:val="007C03D2"/>
    <w:rsid w:val="007C2338"/>
    <w:rsid w:val="007D1536"/>
    <w:rsid w:val="007D21B0"/>
    <w:rsid w:val="007E1016"/>
    <w:rsid w:val="007E431A"/>
    <w:rsid w:val="007E784B"/>
    <w:rsid w:val="007F1A11"/>
    <w:rsid w:val="0080507A"/>
    <w:rsid w:val="00812C6F"/>
    <w:rsid w:val="008344B1"/>
    <w:rsid w:val="00866DC6"/>
    <w:rsid w:val="00873C4D"/>
    <w:rsid w:val="00881C4E"/>
    <w:rsid w:val="00884410"/>
    <w:rsid w:val="0089069E"/>
    <w:rsid w:val="008A1351"/>
    <w:rsid w:val="008B1AAB"/>
    <w:rsid w:val="008B32CB"/>
    <w:rsid w:val="008B3489"/>
    <w:rsid w:val="008B780F"/>
    <w:rsid w:val="008B7EFD"/>
    <w:rsid w:val="008C10D6"/>
    <w:rsid w:val="008C5EB9"/>
    <w:rsid w:val="008D5584"/>
    <w:rsid w:val="008D6ABF"/>
    <w:rsid w:val="008E21F2"/>
    <w:rsid w:val="008F0494"/>
    <w:rsid w:val="008F5EDA"/>
    <w:rsid w:val="008F7812"/>
    <w:rsid w:val="00904231"/>
    <w:rsid w:val="00915CFB"/>
    <w:rsid w:val="00916A48"/>
    <w:rsid w:val="00917048"/>
    <w:rsid w:val="009208BB"/>
    <w:rsid w:val="00920E43"/>
    <w:rsid w:val="00921E75"/>
    <w:rsid w:val="00922451"/>
    <w:rsid w:val="00922685"/>
    <w:rsid w:val="00923642"/>
    <w:rsid w:val="009240CC"/>
    <w:rsid w:val="00941D99"/>
    <w:rsid w:val="0095151F"/>
    <w:rsid w:val="00954F06"/>
    <w:rsid w:val="0095582B"/>
    <w:rsid w:val="009560DD"/>
    <w:rsid w:val="00957FD7"/>
    <w:rsid w:val="00975F60"/>
    <w:rsid w:val="00976D0B"/>
    <w:rsid w:val="00983927"/>
    <w:rsid w:val="00984271"/>
    <w:rsid w:val="009A3CA3"/>
    <w:rsid w:val="009A78D8"/>
    <w:rsid w:val="009B0FFC"/>
    <w:rsid w:val="009B3199"/>
    <w:rsid w:val="009B4907"/>
    <w:rsid w:val="009C09D5"/>
    <w:rsid w:val="009C142D"/>
    <w:rsid w:val="009C3C0C"/>
    <w:rsid w:val="009C6EBA"/>
    <w:rsid w:val="009D1987"/>
    <w:rsid w:val="009D6779"/>
    <w:rsid w:val="009D6861"/>
    <w:rsid w:val="009E277B"/>
    <w:rsid w:val="009E2FEA"/>
    <w:rsid w:val="009E6C1B"/>
    <w:rsid w:val="009F0CED"/>
    <w:rsid w:val="009F1AB3"/>
    <w:rsid w:val="00A0170D"/>
    <w:rsid w:val="00A032CA"/>
    <w:rsid w:val="00A05D39"/>
    <w:rsid w:val="00A15056"/>
    <w:rsid w:val="00A223EB"/>
    <w:rsid w:val="00A306E7"/>
    <w:rsid w:val="00A36C4E"/>
    <w:rsid w:val="00A40419"/>
    <w:rsid w:val="00A473D7"/>
    <w:rsid w:val="00A51F2A"/>
    <w:rsid w:val="00A55AA7"/>
    <w:rsid w:val="00A600BC"/>
    <w:rsid w:val="00A67751"/>
    <w:rsid w:val="00A70E4B"/>
    <w:rsid w:val="00A8020A"/>
    <w:rsid w:val="00A807CA"/>
    <w:rsid w:val="00A83DC4"/>
    <w:rsid w:val="00A87B23"/>
    <w:rsid w:val="00A91B78"/>
    <w:rsid w:val="00A92434"/>
    <w:rsid w:val="00A9360E"/>
    <w:rsid w:val="00A9486F"/>
    <w:rsid w:val="00A94EF6"/>
    <w:rsid w:val="00AA6FC2"/>
    <w:rsid w:val="00AB0503"/>
    <w:rsid w:val="00AB6B6C"/>
    <w:rsid w:val="00AB6C0D"/>
    <w:rsid w:val="00AD087E"/>
    <w:rsid w:val="00AD7E49"/>
    <w:rsid w:val="00B04782"/>
    <w:rsid w:val="00B1081E"/>
    <w:rsid w:val="00B23EA6"/>
    <w:rsid w:val="00B34684"/>
    <w:rsid w:val="00B35E58"/>
    <w:rsid w:val="00B5157C"/>
    <w:rsid w:val="00B52732"/>
    <w:rsid w:val="00B53F9D"/>
    <w:rsid w:val="00B60404"/>
    <w:rsid w:val="00B71520"/>
    <w:rsid w:val="00B81B0B"/>
    <w:rsid w:val="00B86290"/>
    <w:rsid w:val="00B86792"/>
    <w:rsid w:val="00B90C0F"/>
    <w:rsid w:val="00B922C9"/>
    <w:rsid w:val="00BA0664"/>
    <w:rsid w:val="00BA1892"/>
    <w:rsid w:val="00BA522E"/>
    <w:rsid w:val="00BB697B"/>
    <w:rsid w:val="00BC1556"/>
    <w:rsid w:val="00BD3522"/>
    <w:rsid w:val="00BE172D"/>
    <w:rsid w:val="00BE5B62"/>
    <w:rsid w:val="00BE6F08"/>
    <w:rsid w:val="00BE7D2B"/>
    <w:rsid w:val="00BF3CE0"/>
    <w:rsid w:val="00C00AD8"/>
    <w:rsid w:val="00C05AEB"/>
    <w:rsid w:val="00C12711"/>
    <w:rsid w:val="00C13250"/>
    <w:rsid w:val="00C150FA"/>
    <w:rsid w:val="00C160B4"/>
    <w:rsid w:val="00C16D1E"/>
    <w:rsid w:val="00C17DA9"/>
    <w:rsid w:val="00C25221"/>
    <w:rsid w:val="00C32D3E"/>
    <w:rsid w:val="00C3389C"/>
    <w:rsid w:val="00C44AFA"/>
    <w:rsid w:val="00C50CAD"/>
    <w:rsid w:val="00C522F5"/>
    <w:rsid w:val="00C523B8"/>
    <w:rsid w:val="00C52576"/>
    <w:rsid w:val="00C54F3E"/>
    <w:rsid w:val="00C57691"/>
    <w:rsid w:val="00C60755"/>
    <w:rsid w:val="00C640FC"/>
    <w:rsid w:val="00C669A6"/>
    <w:rsid w:val="00C6765F"/>
    <w:rsid w:val="00C704FC"/>
    <w:rsid w:val="00C70E8A"/>
    <w:rsid w:val="00C76285"/>
    <w:rsid w:val="00C90077"/>
    <w:rsid w:val="00CA063A"/>
    <w:rsid w:val="00CB55AD"/>
    <w:rsid w:val="00CC0A1C"/>
    <w:rsid w:val="00CC5B42"/>
    <w:rsid w:val="00CC6139"/>
    <w:rsid w:val="00CD1702"/>
    <w:rsid w:val="00CD21EF"/>
    <w:rsid w:val="00CD5F0D"/>
    <w:rsid w:val="00CE16AF"/>
    <w:rsid w:val="00CE6119"/>
    <w:rsid w:val="00D043FD"/>
    <w:rsid w:val="00D0601B"/>
    <w:rsid w:val="00D0621D"/>
    <w:rsid w:val="00D079C8"/>
    <w:rsid w:val="00D14E49"/>
    <w:rsid w:val="00D1622D"/>
    <w:rsid w:val="00D23326"/>
    <w:rsid w:val="00D3460A"/>
    <w:rsid w:val="00D36683"/>
    <w:rsid w:val="00D36D60"/>
    <w:rsid w:val="00D53CF2"/>
    <w:rsid w:val="00D53D04"/>
    <w:rsid w:val="00D7191B"/>
    <w:rsid w:val="00D84D4D"/>
    <w:rsid w:val="00D861E8"/>
    <w:rsid w:val="00D87436"/>
    <w:rsid w:val="00D9597A"/>
    <w:rsid w:val="00DA6AEB"/>
    <w:rsid w:val="00DA7992"/>
    <w:rsid w:val="00DC379A"/>
    <w:rsid w:val="00DC5819"/>
    <w:rsid w:val="00DC6837"/>
    <w:rsid w:val="00DC7B45"/>
    <w:rsid w:val="00DD16FF"/>
    <w:rsid w:val="00DF6C7C"/>
    <w:rsid w:val="00E04460"/>
    <w:rsid w:val="00E11936"/>
    <w:rsid w:val="00E31EA1"/>
    <w:rsid w:val="00E35F75"/>
    <w:rsid w:val="00E428EE"/>
    <w:rsid w:val="00E44E7B"/>
    <w:rsid w:val="00E44F01"/>
    <w:rsid w:val="00E47BE4"/>
    <w:rsid w:val="00E54038"/>
    <w:rsid w:val="00E61CA2"/>
    <w:rsid w:val="00E629A3"/>
    <w:rsid w:val="00E80020"/>
    <w:rsid w:val="00E8258E"/>
    <w:rsid w:val="00E83308"/>
    <w:rsid w:val="00E94AA5"/>
    <w:rsid w:val="00E958D4"/>
    <w:rsid w:val="00EA0A23"/>
    <w:rsid w:val="00EA52F9"/>
    <w:rsid w:val="00EA67FA"/>
    <w:rsid w:val="00EA6E83"/>
    <w:rsid w:val="00EB15D8"/>
    <w:rsid w:val="00EC3A4B"/>
    <w:rsid w:val="00EC55DD"/>
    <w:rsid w:val="00EC787F"/>
    <w:rsid w:val="00ED2804"/>
    <w:rsid w:val="00EE12FE"/>
    <w:rsid w:val="00EE1BA4"/>
    <w:rsid w:val="00EF6245"/>
    <w:rsid w:val="00EF7821"/>
    <w:rsid w:val="00F00FF3"/>
    <w:rsid w:val="00F0223B"/>
    <w:rsid w:val="00F0728C"/>
    <w:rsid w:val="00F10323"/>
    <w:rsid w:val="00F13373"/>
    <w:rsid w:val="00F14549"/>
    <w:rsid w:val="00F30E44"/>
    <w:rsid w:val="00F30E99"/>
    <w:rsid w:val="00F349CB"/>
    <w:rsid w:val="00F41686"/>
    <w:rsid w:val="00F510BC"/>
    <w:rsid w:val="00F518A5"/>
    <w:rsid w:val="00F5274F"/>
    <w:rsid w:val="00F5578C"/>
    <w:rsid w:val="00F57BB6"/>
    <w:rsid w:val="00F57D59"/>
    <w:rsid w:val="00F60D69"/>
    <w:rsid w:val="00F612C1"/>
    <w:rsid w:val="00F66AD5"/>
    <w:rsid w:val="00FA2F4E"/>
    <w:rsid w:val="00FA60C4"/>
    <w:rsid w:val="00FA71AE"/>
    <w:rsid w:val="00FB0E5A"/>
    <w:rsid w:val="00FB3D1B"/>
    <w:rsid w:val="00FC22C7"/>
    <w:rsid w:val="00FC3A01"/>
    <w:rsid w:val="00FD7DDA"/>
    <w:rsid w:val="00FE0E38"/>
    <w:rsid w:val="00FE2588"/>
    <w:rsid w:val="00FE3FD1"/>
    <w:rsid w:val="00FE6631"/>
    <w:rsid w:val="00FE7600"/>
    <w:rsid w:val="01C41BB2"/>
    <w:rsid w:val="1313ED0E"/>
    <w:rsid w:val="155E8B75"/>
    <w:rsid w:val="16FC6C5A"/>
    <w:rsid w:val="1764F585"/>
    <w:rsid w:val="18C880DF"/>
    <w:rsid w:val="1AAF0AA9"/>
    <w:rsid w:val="1AD8A3A7"/>
    <w:rsid w:val="1BF3169D"/>
    <w:rsid w:val="1E647DDB"/>
    <w:rsid w:val="21E52AD4"/>
    <w:rsid w:val="221C2D48"/>
    <w:rsid w:val="278838BA"/>
    <w:rsid w:val="2B381D41"/>
    <w:rsid w:val="2CDC8C33"/>
    <w:rsid w:val="3068160D"/>
    <w:rsid w:val="325CB596"/>
    <w:rsid w:val="32ADAFD6"/>
    <w:rsid w:val="3CCF5889"/>
    <w:rsid w:val="413F016A"/>
    <w:rsid w:val="43E3DCB7"/>
    <w:rsid w:val="475C15FA"/>
    <w:rsid w:val="48398F37"/>
    <w:rsid w:val="4C022997"/>
    <w:rsid w:val="505C25EC"/>
    <w:rsid w:val="57B78311"/>
    <w:rsid w:val="587D8970"/>
    <w:rsid w:val="5956A4A6"/>
    <w:rsid w:val="5C62227C"/>
    <w:rsid w:val="5EEB5364"/>
    <w:rsid w:val="600A84FE"/>
    <w:rsid w:val="70F64958"/>
    <w:rsid w:val="775D7BF9"/>
    <w:rsid w:val="77FB971A"/>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0D310"/>
  <w15:docId w15:val="{755E16B2-F2F7-47AE-9ED1-DC085337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31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9D19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9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2753"/>
    <w:pPr>
      <w:tabs>
        <w:tab w:val="center" w:pos="4536"/>
        <w:tab w:val="right" w:pos="9072"/>
      </w:tabs>
    </w:pPr>
  </w:style>
  <w:style w:type="character" w:customStyle="1" w:styleId="HeaderChar">
    <w:name w:val="Header Char"/>
    <w:basedOn w:val="DefaultParagraphFont"/>
    <w:link w:val="Header"/>
    <w:rsid w:val="003B2753"/>
    <w:rPr>
      <w:rFonts w:ascii="Times New Roman" w:eastAsia="Times New Roman" w:hAnsi="Times New Roman" w:cs="Times New Roman"/>
      <w:sz w:val="24"/>
      <w:szCs w:val="20"/>
      <w:lang w:val="en-US"/>
    </w:rPr>
  </w:style>
  <w:style w:type="table" w:styleId="TableGrid">
    <w:name w:val="Table Grid"/>
    <w:basedOn w:val="TableNormal"/>
    <w:rsid w:val="003B2753"/>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753"/>
    <w:rPr>
      <w:rFonts w:ascii="Tahoma" w:hAnsi="Tahoma" w:cs="Tahoma"/>
      <w:sz w:val="16"/>
      <w:szCs w:val="16"/>
    </w:rPr>
  </w:style>
  <w:style w:type="character" w:customStyle="1" w:styleId="BalloonTextChar">
    <w:name w:val="Balloon Text Char"/>
    <w:basedOn w:val="DefaultParagraphFont"/>
    <w:link w:val="BalloonText"/>
    <w:uiPriority w:val="99"/>
    <w:semiHidden/>
    <w:rsid w:val="003B2753"/>
    <w:rPr>
      <w:rFonts w:ascii="Tahoma" w:eastAsia="Times New Roman" w:hAnsi="Tahoma" w:cs="Tahoma"/>
      <w:sz w:val="16"/>
      <w:szCs w:val="16"/>
      <w:lang w:val="en-US"/>
    </w:rPr>
  </w:style>
  <w:style w:type="paragraph" w:styleId="ListParagraph">
    <w:name w:val="List Paragraph"/>
    <w:basedOn w:val="Normal"/>
    <w:uiPriority w:val="34"/>
    <w:qFormat/>
    <w:rsid w:val="007D1536"/>
    <w:pPr>
      <w:ind w:left="720"/>
      <w:contextualSpacing/>
    </w:pPr>
  </w:style>
  <w:style w:type="paragraph" w:styleId="Footer">
    <w:name w:val="footer"/>
    <w:basedOn w:val="Normal"/>
    <w:link w:val="FooterChar"/>
    <w:uiPriority w:val="99"/>
    <w:unhideWhenUsed/>
    <w:rsid w:val="00082D86"/>
    <w:pPr>
      <w:tabs>
        <w:tab w:val="center" w:pos="4536"/>
        <w:tab w:val="right" w:pos="9072"/>
      </w:tabs>
    </w:pPr>
  </w:style>
  <w:style w:type="character" w:customStyle="1" w:styleId="FooterChar">
    <w:name w:val="Footer Char"/>
    <w:basedOn w:val="DefaultParagraphFont"/>
    <w:link w:val="Footer"/>
    <w:uiPriority w:val="99"/>
    <w:rsid w:val="00082D8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9360E"/>
    <w:rPr>
      <w:sz w:val="16"/>
      <w:szCs w:val="16"/>
    </w:rPr>
  </w:style>
  <w:style w:type="paragraph" w:styleId="CommentText">
    <w:name w:val="annotation text"/>
    <w:basedOn w:val="Normal"/>
    <w:link w:val="CommentTextChar"/>
    <w:uiPriority w:val="99"/>
    <w:semiHidden/>
    <w:unhideWhenUsed/>
    <w:rsid w:val="00A9360E"/>
    <w:rPr>
      <w:sz w:val="20"/>
    </w:rPr>
  </w:style>
  <w:style w:type="character" w:customStyle="1" w:styleId="CommentTextChar">
    <w:name w:val="Comment Text Char"/>
    <w:basedOn w:val="DefaultParagraphFont"/>
    <w:link w:val="CommentText"/>
    <w:uiPriority w:val="99"/>
    <w:semiHidden/>
    <w:rsid w:val="00A936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9360E"/>
    <w:rPr>
      <w:b/>
      <w:bCs/>
    </w:rPr>
  </w:style>
  <w:style w:type="character" w:customStyle="1" w:styleId="CommentSubjectChar">
    <w:name w:val="Comment Subject Char"/>
    <w:basedOn w:val="CommentTextChar"/>
    <w:link w:val="CommentSubject"/>
    <w:uiPriority w:val="99"/>
    <w:semiHidden/>
    <w:rsid w:val="00A9360E"/>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9D198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359B7"/>
    <w:rPr>
      <w:rFonts w:asciiTheme="majorHAnsi" w:eastAsiaTheme="majorEastAsia" w:hAnsiTheme="majorHAnsi" w:cstheme="majorBidi"/>
      <w:b/>
      <w:bCs/>
      <w:color w:val="4F81BD" w:themeColor="accent1"/>
      <w:sz w:val="26"/>
      <w:szCs w:val="26"/>
      <w:lang w:val="en-US"/>
    </w:rPr>
  </w:style>
  <w:style w:type="paragraph" w:styleId="TOC1">
    <w:name w:val="toc 1"/>
    <w:basedOn w:val="Normal"/>
    <w:next w:val="Normal"/>
    <w:autoRedefine/>
    <w:uiPriority w:val="39"/>
    <w:unhideWhenUsed/>
    <w:rsid w:val="00287967"/>
    <w:pPr>
      <w:spacing w:before="240" w:after="120"/>
    </w:pPr>
    <w:rPr>
      <w:rFonts w:asciiTheme="minorHAnsi" w:hAnsiTheme="minorHAnsi" w:cstheme="minorHAnsi"/>
      <w:b/>
      <w:bCs/>
      <w:sz w:val="20"/>
    </w:rPr>
  </w:style>
  <w:style w:type="paragraph" w:styleId="TOC2">
    <w:name w:val="toc 2"/>
    <w:basedOn w:val="Normal"/>
    <w:next w:val="Normal"/>
    <w:autoRedefine/>
    <w:uiPriority w:val="39"/>
    <w:unhideWhenUsed/>
    <w:rsid w:val="00287967"/>
    <w:pPr>
      <w:spacing w:before="120"/>
      <w:ind w:left="240"/>
    </w:pPr>
    <w:rPr>
      <w:rFonts w:asciiTheme="minorHAnsi" w:hAnsiTheme="minorHAnsi" w:cstheme="minorHAnsi"/>
      <w:i/>
      <w:iCs/>
      <w:sz w:val="20"/>
    </w:rPr>
  </w:style>
  <w:style w:type="paragraph" w:styleId="TOC3">
    <w:name w:val="toc 3"/>
    <w:basedOn w:val="Normal"/>
    <w:next w:val="Normal"/>
    <w:autoRedefine/>
    <w:uiPriority w:val="39"/>
    <w:unhideWhenUsed/>
    <w:rsid w:val="00287967"/>
    <w:pPr>
      <w:ind w:left="480"/>
    </w:pPr>
    <w:rPr>
      <w:rFonts w:asciiTheme="minorHAnsi" w:hAnsiTheme="minorHAnsi" w:cstheme="minorHAnsi"/>
      <w:sz w:val="20"/>
    </w:rPr>
  </w:style>
  <w:style w:type="paragraph" w:styleId="TOC4">
    <w:name w:val="toc 4"/>
    <w:basedOn w:val="Normal"/>
    <w:next w:val="Normal"/>
    <w:autoRedefine/>
    <w:uiPriority w:val="39"/>
    <w:unhideWhenUsed/>
    <w:rsid w:val="00287967"/>
    <w:pPr>
      <w:ind w:left="720"/>
    </w:pPr>
    <w:rPr>
      <w:rFonts w:asciiTheme="minorHAnsi" w:hAnsiTheme="minorHAnsi" w:cstheme="minorHAnsi"/>
      <w:sz w:val="20"/>
    </w:rPr>
  </w:style>
  <w:style w:type="paragraph" w:styleId="TOC5">
    <w:name w:val="toc 5"/>
    <w:basedOn w:val="Normal"/>
    <w:next w:val="Normal"/>
    <w:autoRedefine/>
    <w:uiPriority w:val="39"/>
    <w:unhideWhenUsed/>
    <w:rsid w:val="00287967"/>
    <w:pPr>
      <w:ind w:left="960"/>
    </w:pPr>
    <w:rPr>
      <w:rFonts w:asciiTheme="minorHAnsi" w:hAnsiTheme="minorHAnsi" w:cstheme="minorHAnsi"/>
      <w:sz w:val="20"/>
    </w:rPr>
  </w:style>
  <w:style w:type="paragraph" w:styleId="TOC6">
    <w:name w:val="toc 6"/>
    <w:basedOn w:val="Normal"/>
    <w:next w:val="Normal"/>
    <w:autoRedefine/>
    <w:uiPriority w:val="39"/>
    <w:unhideWhenUsed/>
    <w:rsid w:val="00287967"/>
    <w:pPr>
      <w:ind w:left="1200"/>
    </w:pPr>
    <w:rPr>
      <w:rFonts w:asciiTheme="minorHAnsi" w:hAnsiTheme="minorHAnsi" w:cstheme="minorHAnsi"/>
      <w:sz w:val="20"/>
    </w:rPr>
  </w:style>
  <w:style w:type="paragraph" w:styleId="TOC7">
    <w:name w:val="toc 7"/>
    <w:basedOn w:val="Normal"/>
    <w:next w:val="Normal"/>
    <w:autoRedefine/>
    <w:uiPriority w:val="39"/>
    <w:unhideWhenUsed/>
    <w:rsid w:val="00287967"/>
    <w:pPr>
      <w:ind w:left="1440"/>
    </w:pPr>
    <w:rPr>
      <w:rFonts w:asciiTheme="minorHAnsi" w:hAnsiTheme="minorHAnsi" w:cstheme="minorHAnsi"/>
      <w:sz w:val="20"/>
    </w:rPr>
  </w:style>
  <w:style w:type="paragraph" w:styleId="TOC8">
    <w:name w:val="toc 8"/>
    <w:basedOn w:val="Normal"/>
    <w:next w:val="Normal"/>
    <w:autoRedefine/>
    <w:uiPriority w:val="39"/>
    <w:unhideWhenUsed/>
    <w:rsid w:val="00287967"/>
    <w:pPr>
      <w:ind w:left="1680"/>
    </w:pPr>
    <w:rPr>
      <w:rFonts w:asciiTheme="minorHAnsi" w:hAnsiTheme="minorHAnsi" w:cstheme="minorHAnsi"/>
      <w:sz w:val="20"/>
    </w:rPr>
  </w:style>
  <w:style w:type="paragraph" w:styleId="TOC9">
    <w:name w:val="toc 9"/>
    <w:basedOn w:val="Normal"/>
    <w:next w:val="Normal"/>
    <w:autoRedefine/>
    <w:uiPriority w:val="39"/>
    <w:unhideWhenUsed/>
    <w:rsid w:val="00287967"/>
    <w:pPr>
      <w:ind w:left="1920"/>
    </w:pPr>
    <w:rPr>
      <w:rFonts w:asciiTheme="minorHAnsi" w:hAnsiTheme="minorHAnsi" w:cstheme="minorHAnsi"/>
      <w:sz w:val="20"/>
    </w:rPr>
  </w:style>
  <w:style w:type="character" w:styleId="Hyperlink">
    <w:name w:val="Hyperlink"/>
    <w:basedOn w:val="DefaultParagraphFont"/>
    <w:uiPriority w:val="99"/>
    <w:unhideWhenUsed/>
    <w:rsid w:val="00287967"/>
    <w:rPr>
      <w:color w:val="0000FF" w:themeColor="hyperlink"/>
      <w:u w:val="single"/>
    </w:rPr>
  </w:style>
  <w:style w:type="table" w:customStyle="1" w:styleId="TableGrid1">
    <w:name w:val="Table Grid1"/>
    <w:basedOn w:val="TableNormal"/>
    <w:next w:val="TableGrid"/>
    <w:uiPriority w:val="59"/>
    <w:rsid w:val="0076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C28"/>
    <w:pPr>
      <w:widowControl w:val="0"/>
      <w:autoSpaceDE w:val="0"/>
      <w:autoSpaceDN w:val="0"/>
      <w:ind w:left="107"/>
    </w:pPr>
    <w:rPr>
      <w:rFonts w:ascii="Arial" w:eastAsia="Arial" w:hAnsi="Arial" w:cs="Arial"/>
      <w:sz w:val="22"/>
      <w:szCs w:val="22"/>
    </w:rPr>
  </w:style>
  <w:style w:type="paragraph" w:styleId="NormalWeb">
    <w:name w:val="Normal (Web)"/>
    <w:basedOn w:val="Normal"/>
    <w:uiPriority w:val="99"/>
    <w:unhideWhenUsed/>
    <w:rsid w:val="00C90077"/>
    <w:pPr>
      <w:spacing w:before="100" w:beforeAutospacing="1" w:after="100" w:afterAutospacing="1"/>
    </w:pPr>
    <w:rPr>
      <w:szCs w:val="24"/>
      <w:lang w:val="nl-BE" w:eastAsia="nl-BE"/>
    </w:rPr>
  </w:style>
  <w:style w:type="character" w:styleId="UnresolvedMention">
    <w:name w:val="Unresolved Mention"/>
    <w:basedOn w:val="DefaultParagraphFont"/>
    <w:uiPriority w:val="99"/>
    <w:semiHidden/>
    <w:unhideWhenUsed/>
    <w:rsid w:val="00441573"/>
    <w:rPr>
      <w:color w:val="605E5C"/>
      <w:shd w:val="clear" w:color="auto" w:fill="E1DFDD"/>
    </w:rPr>
  </w:style>
  <w:style w:type="table" w:customStyle="1" w:styleId="TableGrid2">
    <w:name w:val="Table Grid2"/>
    <w:basedOn w:val="TableNormal"/>
    <w:next w:val="TableGrid"/>
    <w:rsid w:val="0025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5582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5582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7914">
      <w:bodyDiv w:val="1"/>
      <w:marLeft w:val="0"/>
      <w:marRight w:val="0"/>
      <w:marTop w:val="0"/>
      <w:marBottom w:val="0"/>
      <w:divBdr>
        <w:top w:val="none" w:sz="0" w:space="0" w:color="auto"/>
        <w:left w:val="none" w:sz="0" w:space="0" w:color="auto"/>
        <w:bottom w:val="none" w:sz="0" w:space="0" w:color="auto"/>
        <w:right w:val="none" w:sz="0" w:space="0" w:color="auto"/>
      </w:divBdr>
    </w:div>
    <w:div w:id="418185655">
      <w:bodyDiv w:val="1"/>
      <w:marLeft w:val="0"/>
      <w:marRight w:val="0"/>
      <w:marTop w:val="0"/>
      <w:marBottom w:val="0"/>
      <w:divBdr>
        <w:top w:val="none" w:sz="0" w:space="0" w:color="auto"/>
        <w:left w:val="none" w:sz="0" w:space="0" w:color="auto"/>
        <w:bottom w:val="none" w:sz="0" w:space="0" w:color="auto"/>
        <w:right w:val="none" w:sz="0" w:space="0" w:color="auto"/>
      </w:divBdr>
    </w:div>
    <w:div w:id="1010528981">
      <w:bodyDiv w:val="1"/>
      <w:marLeft w:val="0"/>
      <w:marRight w:val="0"/>
      <w:marTop w:val="0"/>
      <w:marBottom w:val="0"/>
      <w:divBdr>
        <w:top w:val="none" w:sz="0" w:space="0" w:color="auto"/>
        <w:left w:val="none" w:sz="0" w:space="0" w:color="auto"/>
        <w:bottom w:val="none" w:sz="0" w:space="0" w:color="auto"/>
        <w:right w:val="none" w:sz="0" w:space="0" w:color="auto"/>
      </w:divBdr>
    </w:div>
    <w:div w:id="1036350699">
      <w:bodyDiv w:val="1"/>
      <w:marLeft w:val="0"/>
      <w:marRight w:val="0"/>
      <w:marTop w:val="0"/>
      <w:marBottom w:val="0"/>
      <w:divBdr>
        <w:top w:val="none" w:sz="0" w:space="0" w:color="auto"/>
        <w:left w:val="none" w:sz="0" w:space="0" w:color="auto"/>
        <w:bottom w:val="none" w:sz="0" w:space="0" w:color="auto"/>
        <w:right w:val="none" w:sz="0" w:space="0" w:color="auto"/>
      </w:divBdr>
    </w:div>
    <w:div w:id="1194151673">
      <w:bodyDiv w:val="1"/>
      <w:marLeft w:val="0"/>
      <w:marRight w:val="0"/>
      <w:marTop w:val="0"/>
      <w:marBottom w:val="0"/>
      <w:divBdr>
        <w:top w:val="none" w:sz="0" w:space="0" w:color="auto"/>
        <w:left w:val="none" w:sz="0" w:space="0" w:color="auto"/>
        <w:bottom w:val="none" w:sz="0" w:space="0" w:color="auto"/>
        <w:right w:val="none" w:sz="0" w:space="0" w:color="auto"/>
      </w:divBdr>
    </w:div>
    <w:div w:id="1369259790">
      <w:bodyDiv w:val="1"/>
      <w:marLeft w:val="0"/>
      <w:marRight w:val="0"/>
      <w:marTop w:val="0"/>
      <w:marBottom w:val="0"/>
      <w:divBdr>
        <w:top w:val="none" w:sz="0" w:space="0" w:color="auto"/>
        <w:left w:val="none" w:sz="0" w:space="0" w:color="auto"/>
        <w:bottom w:val="none" w:sz="0" w:space="0" w:color="auto"/>
        <w:right w:val="none" w:sz="0" w:space="0" w:color="auto"/>
      </w:divBdr>
    </w:div>
    <w:div w:id="1523085838">
      <w:bodyDiv w:val="1"/>
      <w:marLeft w:val="0"/>
      <w:marRight w:val="0"/>
      <w:marTop w:val="0"/>
      <w:marBottom w:val="0"/>
      <w:divBdr>
        <w:top w:val="none" w:sz="0" w:space="0" w:color="auto"/>
        <w:left w:val="none" w:sz="0" w:space="0" w:color="auto"/>
        <w:bottom w:val="none" w:sz="0" w:space="0" w:color="auto"/>
        <w:right w:val="none" w:sz="0" w:space="0" w:color="auto"/>
      </w:divBdr>
    </w:div>
    <w:div w:id="1634629003">
      <w:bodyDiv w:val="1"/>
      <w:marLeft w:val="0"/>
      <w:marRight w:val="0"/>
      <w:marTop w:val="0"/>
      <w:marBottom w:val="0"/>
      <w:divBdr>
        <w:top w:val="none" w:sz="0" w:space="0" w:color="auto"/>
        <w:left w:val="none" w:sz="0" w:space="0" w:color="auto"/>
        <w:bottom w:val="none" w:sz="0" w:space="0" w:color="auto"/>
        <w:right w:val="none" w:sz="0" w:space="0" w:color="auto"/>
      </w:divBdr>
    </w:div>
    <w:div w:id="1640988062">
      <w:bodyDiv w:val="1"/>
      <w:marLeft w:val="0"/>
      <w:marRight w:val="0"/>
      <w:marTop w:val="0"/>
      <w:marBottom w:val="0"/>
      <w:divBdr>
        <w:top w:val="none" w:sz="0" w:space="0" w:color="auto"/>
        <w:left w:val="none" w:sz="0" w:space="0" w:color="auto"/>
        <w:bottom w:val="none" w:sz="0" w:space="0" w:color="auto"/>
        <w:right w:val="none" w:sz="0" w:space="0" w:color="auto"/>
      </w:divBdr>
    </w:div>
    <w:div w:id="1676959040">
      <w:bodyDiv w:val="1"/>
      <w:marLeft w:val="0"/>
      <w:marRight w:val="0"/>
      <w:marTop w:val="0"/>
      <w:marBottom w:val="0"/>
      <w:divBdr>
        <w:top w:val="none" w:sz="0" w:space="0" w:color="auto"/>
        <w:left w:val="none" w:sz="0" w:space="0" w:color="auto"/>
        <w:bottom w:val="none" w:sz="0" w:space="0" w:color="auto"/>
        <w:right w:val="none" w:sz="0" w:space="0" w:color="auto"/>
      </w:divBdr>
    </w:div>
    <w:div w:id="1787583075">
      <w:bodyDiv w:val="1"/>
      <w:marLeft w:val="0"/>
      <w:marRight w:val="0"/>
      <w:marTop w:val="0"/>
      <w:marBottom w:val="0"/>
      <w:divBdr>
        <w:top w:val="none" w:sz="0" w:space="0" w:color="auto"/>
        <w:left w:val="none" w:sz="0" w:space="0" w:color="auto"/>
        <w:bottom w:val="none" w:sz="0" w:space="0" w:color="auto"/>
        <w:right w:val="none" w:sz="0" w:space="0" w:color="auto"/>
      </w:divBdr>
      <w:divsChild>
        <w:div w:id="1245840507">
          <w:marLeft w:val="0"/>
          <w:marRight w:val="0"/>
          <w:marTop w:val="0"/>
          <w:marBottom w:val="0"/>
          <w:divBdr>
            <w:top w:val="none" w:sz="0" w:space="0" w:color="auto"/>
            <w:left w:val="none" w:sz="0" w:space="0" w:color="auto"/>
            <w:bottom w:val="none" w:sz="0" w:space="0" w:color="auto"/>
            <w:right w:val="none" w:sz="0" w:space="0" w:color="auto"/>
          </w:divBdr>
          <w:divsChild>
            <w:div w:id="46924755">
              <w:marLeft w:val="0"/>
              <w:marRight w:val="0"/>
              <w:marTop w:val="0"/>
              <w:marBottom w:val="0"/>
              <w:divBdr>
                <w:top w:val="none" w:sz="0" w:space="0" w:color="auto"/>
                <w:left w:val="none" w:sz="0" w:space="0" w:color="auto"/>
                <w:bottom w:val="none" w:sz="0" w:space="0" w:color="auto"/>
                <w:right w:val="none" w:sz="0" w:space="0" w:color="auto"/>
              </w:divBdr>
              <w:divsChild>
                <w:div w:id="1060903327">
                  <w:marLeft w:val="0"/>
                  <w:marRight w:val="0"/>
                  <w:marTop w:val="0"/>
                  <w:marBottom w:val="0"/>
                  <w:divBdr>
                    <w:top w:val="none" w:sz="0" w:space="0" w:color="auto"/>
                    <w:left w:val="none" w:sz="0" w:space="0" w:color="auto"/>
                    <w:bottom w:val="none" w:sz="0" w:space="0" w:color="auto"/>
                    <w:right w:val="none" w:sz="0" w:space="0" w:color="auto"/>
                  </w:divBdr>
                  <w:divsChild>
                    <w:div w:id="293024556">
                      <w:marLeft w:val="0"/>
                      <w:marRight w:val="0"/>
                      <w:marTop w:val="0"/>
                      <w:marBottom w:val="0"/>
                      <w:divBdr>
                        <w:top w:val="none" w:sz="0" w:space="0" w:color="auto"/>
                        <w:left w:val="none" w:sz="0" w:space="0" w:color="auto"/>
                        <w:bottom w:val="none" w:sz="0" w:space="0" w:color="auto"/>
                        <w:right w:val="none" w:sz="0" w:space="0" w:color="auto"/>
                      </w:divBdr>
                      <w:divsChild>
                        <w:div w:id="1868906688">
                          <w:marLeft w:val="0"/>
                          <w:marRight w:val="0"/>
                          <w:marTop w:val="0"/>
                          <w:marBottom w:val="0"/>
                          <w:divBdr>
                            <w:top w:val="none" w:sz="0" w:space="0" w:color="auto"/>
                            <w:left w:val="none" w:sz="0" w:space="0" w:color="auto"/>
                            <w:bottom w:val="none" w:sz="0" w:space="0" w:color="auto"/>
                            <w:right w:val="none" w:sz="0" w:space="0" w:color="auto"/>
                          </w:divBdr>
                          <w:divsChild>
                            <w:div w:id="10119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8060/tghn.89" TargetMode="External"/><Relationship Id="rId5" Type="http://schemas.openxmlformats.org/officeDocument/2006/relationships/numbering" Target="numbering.xml"/><Relationship Id="rId15" Type="http://schemas.openxmlformats.org/officeDocument/2006/relationships/oleObject" Target="embeddings/Microsoft_Visio_2003-2010_Drawing.vsd"/><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3" Type="http://schemas.openxmlformats.org/officeDocument/2006/relationships/image" Target="cid:image009.png@01D87FE2.371F1530" TargetMode="External"/><Relationship Id="rId2" Type="http://schemas.openxmlformats.org/officeDocument/2006/relationships/image" Target="media/image4.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rget_x0020_Audiences xmlns="a8fb8f8e-5899-4a82-9cd4-b0b2869e5d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3E5B5C15B2794B9E04639F331392D9" ma:contentTypeVersion="14" ma:contentTypeDescription="Create a new document." ma:contentTypeScope="" ma:versionID="109df9842b680a8c60ed1d8926d548bb">
  <xsd:schema xmlns:xsd="http://www.w3.org/2001/XMLSchema" xmlns:xs="http://www.w3.org/2001/XMLSchema" xmlns:p="http://schemas.microsoft.com/office/2006/metadata/properties" xmlns:ns2="a8fb8f8e-5899-4a82-9cd4-b0b2869e5d15" xmlns:ns3="4a61c857-5e01-4a39-8c49-62c53e867599" targetNamespace="http://schemas.microsoft.com/office/2006/metadata/properties" ma:root="true" ma:fieldsID="5128b9cd00f1d26f333b20b9cce9be64" ns2:_="" ns3:_="">
    <xsd:import namespace="a8fb8f8e-5899-4a82-9cd4-b0b2869e5d15"/>
    <xsd:import namespace="4a61c857-5e01-4a39-8c49-62c53e8675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8f8e-5899-4a82-9cd4-b0b2869e5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rget_x0020_Audiences" ma:index="20"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61c857-5e01-4a39-8c49-62c53e8675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864F6-5A1C-4330-9B83-C683B4474A69}">
  <ds:schemaRefs>
    <ds:schemaRef ds:uri="http://schemas.openxmlformats.org/officeDocument/2006/bibliography"/>
  </ds:schemaRefs>
</ds:datastoreItem>
</file>

<file path=customXml/itemProps2.xml><?xml version="1.0" encoding="utf-8"?>
<ds:datastoreItem xmlns:ds="http://schemas.openxmlformats.org/officeDocument/2006/customXml" ds:itemID="{7E0D9002-A388-4817-BD87-5134298D40C3}">
  <ds:schemaRefs>
    <ds:schemaRef ds:uri="http://schemas.microsoft.com/sharepoint/v3/contenttype/forms"/>
  </ds:schemaRefs>
</ds:datastoreItem>
</file>

<file path=customXml/itemProps3.xml><?xml version="1.0" encoding="utf-8"?>
<ds:datastoreItem xmlns:ds="http://schemas.openxmlformats.org/officeDocument/2006/customXml" ds:itemID="{2F839909-A9F5-4EAD-9B14-C900208EA844}">
  <ds:schemaRefs>
    <ds:schemaRef ds:uri="http://schemas.microsoft.com/office/2006/metadata/properties"/>
    <ds:schemaRef ds:uri="http://schemas.microsoft.com/office/infopath/2007/PartnerControls"/>
    <ds:schemaRef ds:uri="a8fb8f8e-5899-4a82-9cd4-b0b2869e5d15"/>
  </ds:schemaRefs>
</ds:datastoreItem>
</file>

<file path=customXml/itemProps4.xml><?xml version="1.0" encoding="utf-8"?>
<ds:datastoreItem xmlns:ds="http://schemas.openxmlformats.org/officeDocument/2006/customXml" ds:itemID="{A0F9E123-AD1D-4714-A2E5-B527218EE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8f8e-5899-4a82-9cd4-b0b2869e5d15"/>
    <ds:schemaRef ds:uri="4a61c857-5e01-4a39-8c49-62c53e86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756</Words>
  <Characters>6104</Characters>
  <Application>Microsoft Office Word</Application>
  <DocSecurity>0</DocSecurity>
  <Lines>554</Lines>
  <Paragraphs>285</Paragraphs>
  <ScaleCrop>false</ScaleCrop>
  <HeadingPairs>
    <vt:vector size="2" baseType="variant">
      <vt:variant>
        <vt:lpstr>Title</vt:lpstr>
      </vt:variant>
      <vt:variant>
        <vt:i4>1</vt:i4>
      </vt:variant>
    </vt:vector>
  </HeadingPairs>
  <TitlesOfParts>
    <vt:vector size="1" baseType="lpstr">
      <vt:lpstr/>
    </vt:vector>
  </TitlesOfParts>
  <Company>ITG</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Vermaelen</dc:creator>
  <cp:keywords/>
  <cp:lastModifiedBy>CJ Sword</cp:lastModifiedBy>
  <cp:revision>4</cp:revision>
  <cp:lastPrinted>2019-10-11T14:48:00Z</cp:lastPrinted>
  <dcterms:created xsi:type="dcterms:W3CDTF">2023-10-17T06:38:00Z</dcterms:created>
  <dcterms:modified xsi:type="dcterms:W3CDTF">2023-10-18T11:29:00Z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0x010100673E5B5C15B2794B9E04639F331392D9</vt:lpwstr>
  </property>
  <property fmtid="{D5CDD505-2E9C-101B-9397-08002B2CF9AE}" pid="3" name="AuthorIds_UIVersion_8192">
    <vt:lpwstr>20</vt:lpwstr>
  </property>
</Properties>
</file>