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38EA" w14:textId="77777777" w:rsidR="00653EC1" w:rsidRPr="00DE61ED" w:rsidRDefault="00653EC1" w:rsidP="004D76DA">
      <w:pPr>
        <w:jc w:val="both"/>
      </w:pPr>
      <w:r w:rsidRPr="00DE61ED">
        <w:rPr>
          <w:noProof/>
          <w:lang w:eastAsia="en-GB"/>
        </w:rPr>
        <w:drawing>
          <wp:inline distT="0" distB="0" distL="0" distR="0" wp14:anchorId="39B8D391" wp14:editId="02993EAA">
            <wp:extent cx="1174497" cy="3454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4497" cy="345440"/>
                    </a:xfrm>
                    <a:prstGeom prst="rect">
                      <a:avLst/>
                    </a:prstGeom>
                  </pic:spPr>
                </pic:pic>
              </a:graphicData>
            </a:graphic>
          </wp:inline>
        </w:drawing>
      </w:r>
    </w:p>
    <w:p w14:paraId="6E1D35A8" w14:textId="77777777" w:rsidR="00653EC1" w:rsidRPr="00DE61ED" w:rsidRDefault="00653EC1" w:rsidP="004D76DA">
      <w:pPr>
        <w:jc w:val="both"/>
      </w:pPr>
      <w:r w:rsidRPr="00971945">
        <w:rPr>
          <w:noProof/>
          <w:sz w:val="48"/>
          <w:szCs w:val="48"/>
        </w:rPr>
        <mc:AlternateContent>
          <mc:Choice Requires="wps">
            <w:drawing>
              <wp:anchor distT="0" distB="0" distL="114300" distR="114300" simplePos="0" relativeHeight="251658240" behindDoc="0" locked="0" layoutInCell="1" allowOverlap="1" wp14:anchorId="4C05C331" wp14:editId="141E1AED">
                <wp:simplePos x="0" y="0"/>
                <wp:positionH relativeFrom="margin">
                  <wp:posOffset>0</wp:posOffset>
                </wp:positionH>
                <wp:positionV relativeFrom="paragraph">
                  <wp:posOffset>407299</wp:posOffset>
                </wp:positionV>
                <wp:extent cx="5654040" cy="43815"/>
                <wp:effectExtent l="0" t="0" r="22860" b="32385"/>
                <wp:wrapTopAndBottom/>
                <wp:docPr id="4" name="Straight Connector 4"/>
                <wp:cNvGraphicFramePr/>
                <a:graphic xmlns:a="http://schemas.openxmlformats.org/drawingml/2006/main">
                  <a:graphicData uri="http://schemas.microsoft.com/office/word/2010/wordprocessingShape">
                    <wps:wsp>
                      <wps:cNvCnPr/>
                      <wps:spPr>
                        <a:xfrm>
                          <a:off x="0" y="0"/>
                          <a:ext cx="5654040" cy="438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6C1E6F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05pt" to="44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" strokecolor="black [3200]" strokeweight="1pt">
                <v:stroke joinstyle="miter"/>
                <w10:wrap type="topAndBottom" anchorx="margin"/>
              </v:line>
            </w:pict>
          </mc:Fallback>
        </mc:AlternateContent>
      </w:r>
    </w:p>
    <w:p w14:paraId="45B02636" w14:textId="1F61C87E" w:rsidR="00C177B6" w:rsidRPr="008A4688" w:rsidRDefault="00F84D34" w:rsidP="004D76DA">
      <w:pPr>
        <w:jc w:val="both"/>
        <w:rPr>
          <w:rFonts w:ascii="Euclid CEPI Medium" w:hAnsi="Euclid CEPI Medium"/>
          <w:kern w:val="20"/>
          <w:sz w:val="36"/>
          <w:szCs w:val="28"/>
        </w:rPr>
      </w:pPr>
      <w:r w:rsidRPr="008A4688">
        <w:rPr>
          <w:rFonts w:ascii="Euclid CEPI Medium" w:hAnsi="Euclid CEPI Medium"/>
          <w:kern w:val="20"/>
          <w:sz w:val="36"/>
          <w:szCs w:val="28"/>
        </w:rPr>
        <w:t xml:space="preserve">Call for Proposal </w:t>
      </w:r>
      <w:r w:rsidR="00C177B6" w:rsidRPr="008A4688">
        <w:rPr>
          <w:rFonts w:ascii="Euclid CEPI Medium" w:hAnsi="Euclid CEPI Medium"/>
          <w:kern w:val="20"/>
          <w:sz w:val="36"/>
          <w:szCs w:val="28"/>
        </w:rPr>
        <w:t>- Expanding the CEPI Centralized Laborato</w:t>
      </w:r>
      <w:r w:rsidR="00653EC1" w:rsidRPr="008A4688">
        <w:rPr>
          <w:rFonts w:ascii="Euclid CEPI Medium" w:hAnsi="Euclid CEPI Medium"/>
          <w:kern w:val="20"/>
          <w:sz w:val="36"/>
          <w:szCs w:val="28"/>
        </w:rPr>
        <w:t>r</w:t>
      </w:r>
      <w:r w:rsidR="00C177B6" w:rsidRPr="008A4688">
        <w:rPr>
          <w:rFonts w:ascii="Euclid CEPI Medium" w:hAnsi="Euclid CEPI Medium"/>
          <w:kern w:val="20"/>
          <w:sz w:val="36"/>
          <w:szCs w:val="28"/>
        </w:rPr>
        <w:t>y Network</w:t>
      </w:r>
    </w:p>
    <w:p w14:paraId="0C8FB93B" w14:textId="62D1C32F" w:rsidR="00F84D34" w:rsidRPr="00653EC1" w:rsidRDefault="00F84D34" w:rsidP="004D76DA">
      <w:pPr>
        <w:jc w:val="both"/>
        <w:rPr>
          <w:rFonts w:ascii="Euclid CEPI Medium" w:hAnsi="Euclid CEPI Medium"/>
          <w:kern w:val="20"/>
          <w:sz w:val="32"/>
        </w:rPr>
      </w:pPr>
      <w:r w:rsidRPr="00653EC1">
        <w:rPr>
          <w:rFonts w:ascii="Euclid CEPI Medium" w:hAnsi="Euclid CEPI Medium"/>
          <w:kern w:val="20"/>
          <w:sz w:val="32"/>
        </w:rPr>
        <w:t>Webinars</w:t>
      </w:r>
      <w:r w:rsidR="00C177B6" w:rsidRPr="00653EC1">
        <w:rPr>
          <w:rFonts w:ascii="Euclid CEPI Medium" w:hAnsi="Euclid CEPI Medium"/>
          <w:kern w:val="20"/>
          <w:sz w:val="32"/>
        </w:rPr>
        <w:t xml:space="preserve"> for the labs</w:t>
      </w:r>
      <w:r w:rsidR="004D76DA">
        <w:rPr>
          <w:rFonts w:ascii="Euclid CEPI Medium" w:hAnsi="Euclid CEPI Medium"/>
          <w:kern w:val="20"/>
          <w:sz w:val="32"/>
        </w:rPr>
        <w:t xml:space="preserve"> - transcript</w:t>
      </w:r>
    </w:p>
    <w:p w14:paraId="6F2005CB" w14:textId="77777777" w:rsidR="00653EC1" w:rsidRPr="00E56AE7" w:rsidRDefault="00653EC1" w:rsidP="004D76DA">
      <w:pPr>
        <w:jc w:val="both"/>
        <w:rPr>
          <w:rFonts w:ascii="Tahoma" w:hAnsi="Tahoma" w:cs="Tahoma"/>
          <w:sz w:val="24"/>
          <w:szCs w:val="24"/>
        </w:rPr>
      </w:pPr>
      <w:r w:rsidRPr="558120D9">
        <w:rPr>
          <w:rFonts w:ascii="Tahoma" w:hAnsi="Tahoma" w:cs="Tahoma"/>
          <w:sz w:val="24"/>
          <w:szCs w:val="24"/>
        </w:rPr>
        <w:t>________________________________________________________________</w:t>
      </w:r>
      <w:r>
        <w:rPr>
          <w:rFonts w:ascii="Tahoma" w:hAnsi="Tahoma" w:cs="Tahoma"/>
          <w:sz w:val="24"/>
          <w:szCs w:val="24"/>
        </w:rPr>
        <w:t>____</w:t>
      </w:r>
    </w:p>
    <w:p w14:paraId="02FD8290" w14:textId="77777777" w:rsidR="00EE08AC" w:rsidRDefault="00753208" w:rsidP="004D76DA">
      <w:pPr>
        <w:jc w:val="both"/>
        <w:rPr>
          <w:noProof/>
        </w:rPr>
      </w:pPr>
      <w:r w:rsidRPr="00EE08AC">
        <w:t>With a wide range of COVID-19 vaccine development platforms and extensive variability between laboratory assays, comparison of results for vaccine trials can be challenging. The Coalition for Epidemic Preparedness Innovations (CEPI) has established a global network of laboratories to centralize testing and enable comparison of immunological responses generated by the various COVID-19 vaccine candidates. The CEPI Centralized Laboratory (CL) Network has the goal to enable key immunogenicity and efficacy endpoint evaluation, to support COVID-19 vaccine developers in the pathway towards licensure and to help the identification of immune correlates of protection.</w:t>
      </w:r>
      <w:r w:rsidR="008B592D" w:rsidRPr="00EE08AC">
        <w:t xml:space="preserve"> The laboratories currently included in the CEPI CL Network are shown in Figure 1.</w:t>
      </w:r>
      <w:r w:rsidR="008B592D" w:rsidRPr="008B592D">
        <w:rPr>
          <w:noProof/>
        </w:rPr>
        <w:t xml:space="preserve"> </w:t>
      </w:r>
    </w:p>
    <w:p w14:paraId="166D0B89" w14:textId="25A340E6" w:rsidR="00F84D34" w:rsidRDefault="008B592D" w:rsidP="004D76DA">
      <w:pPr>
        <w:jc w:val="both"/>
        <w:rPr>
          <w:noProof/>
        </w:rPr>
      </w:pPr>
      <w:r w:rsidRPr="008B592D">
        <w:drawing>
          <wp:inline distT="0" distB="0" distL="0" distR="0" wp14:anchorId="48EDCDE9" wp14:editId="016151DB">
            <wp:extent cx="5943600" cy="2886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676"/>
                    <a:stretch/>
                  </pic:blipFill>
                  <pic:spPr bwMode="auto">
                    <a:xfrm>
                      <a:off x="0" y="0"/>
                      <a:ext cx="5943600" cy="2886075"/>
                    </a:xfrm>
                    <a:prstGeom prst="rect">
                      <a:avLst/>
                    </a:prstGeom>
                    <a:ln>
                      <a:noFill/>
                    </a:ln>
                    <a:extLst>
                      <a:ext uri="{53640926-AAD7-44D8-BBD7-CCE9431645EC}">
                        <a14:shadowObscured xmlns:a14="http://schemas.microsoft.com/office/drawing/2010/main"/>
                      </a:ext>
                    </a:extLst>
                  </pic:spPr>
                </pic:pic>
              </a:graphicData>
            </a:graphic>
          </wp:inline>
        </w:drawing>
      </w:r>
    </w:p>
    <w:p w14:paraId="2E86FA0D" w14:textId="4782CC79" w:rsidR="00EE08AC" w:rsidRDefault="00EE08AC" w:rsidP="004D76DA">
      <w:pPr>
        <w:jc w:val="both"/>
        <w:rPr>
          <w:rStyle w:val="normaltextrun"/>
          <w:color w:val="000000" w:themeColor="text1"/>
        </w:rPr>
      </w:pPr>
      <w:r w:rsidRPr="7FEE071D">
        <w:rPr>
          <w:b/>
        </w:rPr>
        <w:t>Figure 1:</w:t>
      </w:r>
      <w:r w:rsidRPr="7FEE071D">
        <w:t xml:space="preserve"> Overview of the </w:t>
      </w:r>
      <w:r w:rsidRPr="7FEE071D">
        <w:rPr>
          <w:rStyle w:val="normaltextrun"/>
          <w:color w:val="000000" w:themeColor="text1"/>
        </w:rPr>
        <w:t>CEPI Centralized Laboratory Network</w:t>
      </w:r>
    </w:p>
    <w:p w14:paraId="7FEB2042" w14:textId="7A41902A" w:rsidR="000802A8" w:rsidRDefault="000802A8" w:rsidP="004D76DA">
      <w:pPr>
        <w:jc w:val="both"/>
        <w:rPr>
          <w:rStyle w:val="normaltextrun"/>
          <w:color w:val="000000" w:themeColor="text1"/>
        </w:rPr>
      </w:pPr>
    </w:p>
    <w:p w14:paraId="4E9E7BA5" w14:textId="20FEF63E" w:rsidR="00405384" w:rsidRDefault="000802A8" w:rsidP="004D76DA">
      <w:pPr>
        <w:jc w:val="both"/>
      </w:pPr>
      <w:r w:rsidRPr="000802A8">
        <w:t xml:space="preserve">Six qualified assays were included to evaluate humoral and cellular immune responses following vaccination. The humoral response analysis includes the evaluation of binding </w:t>
      </w:r>
      <w:r w:rsidR="00405384">
        <w:t>(S</w:t>
      </w:r>
      <w:proofErr w:type="gramStart"/>
      <w:r w:rsidR="00405384">
        <w:t>-,RBD</w:t>
      </w:r>
      <w:proofErr w:type="gramEnd"/>
      <w:r w:rsidR="00405384">
        <w:t xml:space="preserve">-,N-ELISA) </w:t>
      </w:r>
      <w:r w:rsidRPr="000802A8">
        <w:t>and neutralizing antibodies</w:t>
      </w:r>
      <w:r w:rsidR="00405384">
        <w:t xml:space="preserve"> (</w:t>
      </w:r>
      <w:r w:rsidR="00D86A50" w:rsidRPr="00902DBD">
        <w:rPr>
          <w:rFonts w:eastAsia="Calibri" w:cstheme="minorHAnsi"/>
          <w:color w:val="000000" w:themeColor="text1"/>
        </w:rPr>
        <w:t>wild type virus neutralization assay</w:t>
      </w:r>
      <w:r w:rsidR="00D86A50">
        <w:rPr>
          <w:rFonts w:eastAsia="Calibri" w:cstheme="minorHAnsi"/>
          <w:color w:val="000000" w:themeColor="text1"/>
        </w:rPr>
        <w:t xml:space="preserve"> and </w:t>
      </w:r>
      <w:proofErr w:type="spellStart"/>
      <w:r w:rsidR="00BC38AC" w:rsidRPr="00902DBD">
        <w:rPr>
          <w:rFonts w:eastAsia="Calibri" w:cstheme="minorHAnsi"/>
          <w:color w:val="000000" w:themeColor="text1"/>
        </w:rPr>
        <w:t>pseudovirus</w:t>
      </w:r>
      <w:proofErr w:type="spellEnd"/>
      <w:r w:rsidR="00BC38AC" w:rsidRPr="00902DBD">
        <w:rPr>
          <w:rFonts w:eastAsia="Calibri" w:cstheme="minorHAnsi"/>
          <w:color w:val="000000" w:themeColor="text1"/>
        </w:rPr>
        <w:t xml:space="preserve"> neutralizing assay</w:t>
      </w:r>
      <w:r w:rsidR="00BC38AC">
        <w:rPr>
          <w:rFonts w:eastAsia="Calibri" w:cstheme="minorHAnsi"/>
          <w:color w:val="000000" w:themeColor="text1"/>
        </w:rPr>
        <w:t>)</w:t>
      </w:r>
      <w:r w:rsidRPr="000802A8">
        <w:t>.</w:t>
      </w:r>
      <w:r w:rsidR="00405384">
        <w:t xml:space="preserve"> </w:t>
      </w:r>
      <w:r w:rsidR="00405384" w:rsidRPr="00405384">
        <w:t xml:space="preserve">Cell </w:t>
      </w:r>
      <w:r w:rsidR="00405384" w:rsidRPr="00405384">
        <w:lastRenderedPageBreak/>
        <w:t>mediated immunity is measured by ELISPOT assay, which detects production of IFN-γ and IL-5 to SARS-CoV-2 Spike protein peptides.</w:t>
      </w:r>
    </w:p>
    <w:p w14:paraId="70395D6C" w14:textId="218914C0" w:rsidR="00D516FF" w:rsidRDefault="00D516FF" w:rsidP="004D76DA">
      <w:pPr>
        <w:jc w:val="both"/>
      </w:pPr>
      <w:r w:rsidRPr="00D516FF">
        <w:t xml:space="preserve">The CEPI CL Network is a global resource, committed to provide testing support to all COVID-19 vaccine developers in order to facilitate standardized measurement of immune responses to </w:t>
      </w:r>
      <w:proofErr w:type="gramStart"/>
      <w:r w:rsidRPr="00D516FF">
        <w:t>vaccines .</w:t>
      </w:r>
      <w:proofErr w:type="gramEnd"/>
      <w:r w:rsidRPr="00D516FF">
        <w:t xml:space="preserve"> We have so far received sample analysis requests from </w:t>
      </w:r>
      <w:r>
        <w:t>35</w:t>
      </w:r>
      <w:r w:rsidRPr="00D516FF">
        <w:t xml:space="preserve"> vaccine developers and </w:t>
      </w:r>
      <w:r>
        <w:t>allocated more than 21.500 samples for testing</w:t>
      </w:r>
      <w:r w:rsidRPr="00D516FF">
        <w:t>.</w:t>
      </w:r>
    </w:p>
    <w:p w14:paraId="061BFC80" w14:textId="66DCEFE3" w:rsidR="00571AF2" w:rsidRDefault="00571AF2" w:rsidP="004D76DA">
      <w:pPr>
        <w:jc w:val="both"/>
      </w:pPr>
      <w:r>
        <w:t xml:space="preserve">CEPI is currently supporting the development of multiple vaccines against these high-risk pathogens, identified on the World Health Organization R&amp;D Blueprint as having epidemic potential or as a major public health risk, as part of its $3.5bn plan to minimize or even eradicate future deadly disease threats. </w:t>
      </w:r>
    </w:p>
    <w:p w14:paraId="22EDC552" w14:textId="3F73E1C5" w:rsidR="00AB38BA" w:rsidRDefault="00571AF2" w:rsidP="004D76DA">
      <w:pPr>
        <w:jc w:val="both"/>
      </w:pPr>
      <w:r>
        <w:t xml:space="preserve">Providing the tools to harmonize the assessment of epidemic and pandemic vaccines will allow researchers and regulators to evaluate the most promising vaccine candidates quickly and accurately - a key part of the process needed to support CEPI’s ambitious goal to reduce the vaccine development timeline to 100 days. </w:t>
      </w:r>
      <w:r w:rsidR="005515E2">
        <w:t xml:space="preserve">The CEPI </w:t>
      </w:r>
      <w:r w:rsidR="005515E2" w:rsidRPr="005515E2">
        <w:t>Centralized Laboratory Network</w:t>
      </w:r>
      <w:r w:rsidR="005515E2">
        <w:t xml:space="preserve"> is part of this plan to </w:t>
      </w:r>
      <w:r w:rsidR="00F51EF1">
        <w:t>i</w:t>
      </w:r>
      <w:r w:rsidR="00F51EF1" w:rsidRPr="00F51EF1">
        <w:t xml:space="preserve">nvest and scale critical </w:t>
      </w:r>
      <w:r w:rsidRPr="00F51EF1">
        <w:t>research innovations</w:t>
      </w:r>
      <w:r w:rsidR="00F51EF1" w:rsidRPr="00F51EF1">
        <w:t xml:space="preserve"> which underpin </w:t>
      </w:r>
      <w:r w:rsidR="00DF0962" w:rsidRPr="00F51EF1">
        <w:t>rapid vaccine</w:t>
      </w:r>
      <w:r w:rsidR="00F51EF1" w:rsidRPr="00F51EF1">
        <w:t xml:space="preserve"> testing</w:t>
      </w:r>
      <w:r w:rsidR="00F51EF1">
        <w:t>, a</w:t>
      </w:r>
      <w:r w:rsidR="00F51EF1" w:rsidRPr="00F51EF1">
        <w:t xml:space="preserve">dvance in innovations so </w:t>
      </w:r>
      <w:proofErr w:type="gramStart"/>
      <w:r w:rsidR="00F51EF1" w:rsidRPr="00F51EF1">
        <w:t>vaccine  testing</w:t>
      </w:r>
      <w:proofErr w:type="gramEnd"/>
      <w:r w:rsidR="00F51EF1" w:rsidRPr="00F51EF1">
        <w:t xml:space="preserve"> is cheaper and faster</w:t>
      </w:r>
      <w:r w:rsidR="00F51EF1">
        <w:t>, p</w:t>
      </w:r>
      <w:r w:rsidR="00F51EF1" w:rsidRPr="00F51EF1">
        <w:t>ush for collaboration and solutions  which will enable a faster system-wide  response</w:t>
      </w:r>
      <w:r w:rsidR="00F51EF1">
        <w:t xml:space="preserve"> and c</w:t>
      </w:r>
      <w:r w:rsidR="00F51EF1" w:rsidRPr="00F51EF1">
        <w:t>oordinate a scalable on-demand testing network</w:t>
      </w:r>
      <w:r w:rsidR="00F51EF1">
        <w:t>.</w:t>
      </w:r>
    </w:p>
    <w:p w14:paraId="2F6B29D5" w14:textId="51BE5EAA" w:rsidR="003B560B" w:rsidRPr="003B560B" w:rsidRDefault="003B560B" w:rsidP="004D76DA">
      <w:pPr>
        <w:spacing w:after="0" w:line="276" w:lineRule="auto"/>
        <w:jc w:val="both"/>
        <w:rPr>
          <w:rFonts w:cs="Arial"/>
        </w:rPr>
      </w:pPr>
      <w:r w:rsidRPr="003B560B">
        <w:rPr>
          <w:rFonts w:cs="Arial"/>
        </w:rPr>
        <w:t xml:space="preserve">The extension of scope requires additional laboratories to join the </w:t>
      </w:r>
      <w:r w:rsidR="00DF0962" w:rsidRPr="003B560B">
        <w:rPr>
          <w:rFonts w:cs="Arial"/>
        </w:rPr>
        <w:t>centralized</w:t>
      </w:r>
      <w:r w:rsidRPr="003B560B">
        <w:rPr>
          <w:rFonts w:cs="Arial"/>
        </w:rPr>
        <w:t xml:space="preserve"> group, with CEPI today opening a </w:t>
      </w:r>
      <w:hyperlink r:id="rId12" w:history="1">
        <w:r w:rsidRPr="003B560B">
          <w:rPr>
            <w:rStyle w:val="Hyperlink"/>
            <w:rFonts w:cs="Arial"/>
          </w:rPr>
          <w:t>Call for Proposals</w:t>
        </w:r>
      </w:hyperlink>
      <w:r w:rsidRPr="003B560B">
        <w:rPr>
          <w:rFonts w:cs="Arial"/>
        </w:rPr>
        <w:t xml:space="preserve"> to identify laboratories worldwide able to assess these vaccines undergoing clinical testing. CEPI is particularly eager to receive applications from laboratories capable of performing such testing in South America, Africa, and Oceania – </w:t>
      </w:r>
      <w:bookmarkStart w:id="0" w:name="_Hlk88212774"/>
      <w:r w:rsidRPr="003B560B">
        <w:rPr>
          <w:rFonts w:cs="Arial"/>
        </w:rPr>
        <w:t xml:space="preserve">regions where the </w:t>
      </w:r>
      <w:r w:rsidR="00DF0962" w:rsidRPr="003B560B">
        <w:rPr>
          <w:rFonts w:cs="Arial"/>
        </w:rPr>
        <w:t>centralized</w:t>
      </w:r>
      <w:r w:rsidRPr="003B560B">
        <w:rPr>
          <w:rFonts w:cs="Arial"/>
        </w:rPr>
        <w:t xml:space="preserve"> network does not currently have laboratories. </w:t>
      </w:r>
      <w:bookmarkEnd w:id="0"/>
    </w:p>
    <w:p w14:paraId="6075365E" w14:textId="5B527212" w:rsidR="00A27369" w:rsidRPr="00A27369" w:rsidRDefault="00A27369" w:rsidP="004D76DA">
      <w:pPr>
        <w:jc w:val="both"/>
      </w:pPr>
      <w:r w:rsidRPr="00A27369">
        <w:t>CEPI is looking for additional laboratories to:</w:t>
      </w:r>
    </w:p>
    <w:p w14:paraId="0BB3B10F" w14:textId="51B0EC9E" w:rsidR="00A27369" w:rsidRPr="00A27369" w:rsidRDefault="00A27369" w:rsidP="004D76DA">
      <w:pPr>
        <w:pStyle w:val="ListParagraph"/>
        <w:numPr>
          <w:ilvl w:val="0"/>
          <w:numId w:val="7"/>
        </w:numPr>
        <w:jc w:val="both"/>
      </w:pPr>
      <w:r w:rsidRPr="00A27369">
        <w:t xml:space="preserve">Expand the CL Network for Covid-19 testing to include laboratories in South America, </w:t>
      </w:r>
      <w:proofErr w:type="gramStart"/>
      <w:r w:rsidRPr="00A27369">
        <w:t>Africa</w:t>
      </w:r>
      <w:proofErr w:type="gramEnd"/>
      <w:r w:rsidRPr="00A27369">
        <w:t xml:space="preserve"> and Oceania regions </w:t>
      </w:r>
    </w:p>
    <w:p w14:paraId="079C3810" w14:textId="1029F182" w:rsidR="00A27369" w:rsidRPr="00A27369" w:rsidRDefault="00A27369" w:rsidP="004D76DA">
      <w:pPr>
        <w:pStyle w:val="ListParagraph"/>
        <w:numPr>
          <w:ilvl w:val="0"/>
          <w:numId w:val="7"/>
        </w:numPr>
        <w:jc w:val="both"/>
      </w:pPr>
      <w:r w:rsidRPr="00A27369">
        <w:t xml:space="preserve">Expand the CL Network to develop new assays for other viruses, including CEPI priority pathogens, (open to any laboratory worldwide) </w:t>
      </w:r>
    </w:p>
    <w:p w14:paraId="262E49EC" w14:textId="4B900BB1" w:rsidR="00A27369" w:rsidRDefault="00A27369" w:rsidP="004D76DA">
      <w:pPr>
        <w:jc w:val="both"/>
      </w:pPr>
      <w:r w:rsidRPr="00A27369">
        <w:t>All Laboratories are invited to apply to the next open Call for Proposal from 22nd November 2021 to 28th February 2022</w:t>
      </w:r>
      <w:r w:rsidR="003B560B">
        <w:t>.</w:t>
      </w:r>
      <w:r w:rsidR="00E337DA">
        <w:t xml:space="preserve"> Apply filling in and submitting the </w:t>
      </w:r>
      <w:hyperlink r:id="rId13" w:history="1">
        <w:r w:rsidR="00B25565">
          <w:rPr>
            <w:rStyle w:val="Hyperlink"/>
          </w:rPr>
          <w:t>Application template</w:t>
        </w:r>
      </w:hyperlink>
      <w:r w:rsidR="00B25565">
        <w:t xml:space="preserve"> to </w:t>
      </w:r>
      <w:hyperlink r:id="rId14" w:history="1">
        <w:r w:rsidR="00A90919" w:rsidRPr="00A90919">
          <w:rPr>
            <w:rStyle w:val="Hyperlink"/>
            <w:rFonts w:cs="Calibri"/>
            <w:lang w:val="en-GB"/>
          </w:rPr>
          <w:t>centralizedlab@cepi.net</w:t>
        </w:r>
      </w:hyperlink>
      <w:r w:rsidR="00A90919" w:rsidRPr="00A90919">
        <w:rPr>
          <w:rFonts w:cs="Calibri"/>
          <w:lang w:val="en-GB"/>
        </w:rPr>
        <w:t xml:space="preserve">  </w:t>
      </w:r>
    </w:p>
    <w:p w14:paraId="1829DBC4" w14:textId="77777777" w:rsidR="00830F40" w:rsidRPr="00830F40" w:rsidRDefault="00830F40" w:rsidP="004D76DA">
      <w:pPr>
        <w:jc w:val="both"/>
      </w:pPr>
      <w:r w:rsidRPr="00830F40">
        <w:t>Applicants must meet the following minimum eligibility criteria:</w:t>
      </w:r>
    </w:p>
    <w:p w14:paraId="18E0B743" w14:textId="77777777" w:rsidR="00830F40" w:rsidRPr="00830F40" w:rsidRDefault="00830F40" w:rsidP="004D76DA">
      <w:pPr>
        <w:numPr>
          <w:ilvl w:val="0"/>
          <w:numId w:val="8"/>
        </w:numPr>
        <w:jc w:val="both"/>
      </w:pPr>
      <w:proofErr w:type="gramStart"/>
      <w:r w:rsidRPr="00830F40">
        <w:t>have the ability to</w:t>
      </w:r>
      <w:proofErr w:type="gramEnd"/>
      <w:r w:rsidRPr="00830F40">
        <w:t xml:space="preserve"> perform one or more vaccine-relevant immunological assays for human and/or animal samples.</w:t>
      </w:r>
    </w:p>
    <w:p w14:paraId="7FE33CA2" w14:textId="77777777" w:rsidR="00830F40" w:rsidRPr="00830F40" w:rsidRDefault="00830F40" w:rsidP="004D76DA">
      <w:pPr>
        <w:numPr>
          <w:ilvl w:val="0"/>
          <w:numId w:val="8"/>
        </w:numPr>
        <w:jc w:val="both"/>
      </w:pPr>
      <w:proofErr w:type="gramStart"/>
      <w:r w:rsidRPr="00830F40">
        <w:rPr>
          <w:lang w:val="en-GB"/>
        </w:rPr>
        <w:t>have the ability</w:t>
      </w:r>
      <w:r w:rsidRPr="00830F40">
        <w:t xml:space="preserve"> to</w:t>
      </w:r>
      <w:proofErr w:type="gramEnd"/>
      <w:r w:rsidRPr="00830F40">
        <w:t xml:space="preserve"> perform those assays testing immunity CEPI priority pathogens and new emerging pathogens.  </w:t>
      </w:r>
    </w:p>
    <w:p w14:paraId="4B9A1500" w14:textId="0C3597E5" w:rsidR="00830F40" w:rsidRDefault="00830F40" w:rsidP="004D76DA">
      <w:pPr>
        <w:numPr>
          <w:ilvl w:val="0"/>
          <w:numId w:val="8"/>
        </w:numPr>
        <w:jc w:val="both"/>
      </w:pPr>
      <w:r w:rsidRPr="00830F40">
        <w:t>have experience with immunological assay(s) development.</w:t>
      </w:r>
    </w:p>
    <w:p w14:paraId="71248E78" w14:textId="77777777" w:rsidR="00830F40" w:rsidRPr="00830F40" w:rsidRDefault="00830F40" w:rsidP="004D76DA">
      <w:pPr>
        <w:numPr>
          <w:ilvl w:val="0"/>
          <w:numId w:val="8"/>
        </w:numPr>
        <w:jc w:val="both"/>
      </w:pPr>
      <w:r w:rsidRPr="00830F40">
        <w:t>demonstrate experience in tech transfer the assay(s) to and from other laboratories and be willing to share protocols.</w:t>
      </w:r>
    </w:p>
    <w:p w14:paraId="227A79E5" w14:textId="77777777" w:rsidR="00830F40" w:rsidRPr="00830F40" w:rsidRDefault="00830F40" w:rsidP="004D76DA">
      <w:pPr>
        <w:numPr>
          <w:ilvl w:val="0"/>
          <w:numId w:val="8"/>
        </w:numPr>
        <w:jc w:val="both"/>
      </w:pPr>
      <w:r w:rsidRPr="00830F40">
        <w:lastRenderedPageBreak/>
        <w:t>be able to perform studies under GLP/GCLP conditions or a quality system that assures data quality and integrity.</w:t>
      </w:r>
    </w:p>
    <w:p w14:paraId="4FA31A09" w14:textId="77777777" w:rsidR="00830F40" w:rsidRPr="00830F40" w:rsidRDefault="00830F40" w:rsidP="004D76DA">
      <w:pPr>
        <w:numPr>
          <w:ilvl w:val="0"/>
          <w:numId w:val="8"/>
        </w:numPr>
        <w:jc w:val="both"/>
      </w:pPr>
      <w:r w:rsidRPr="00830F40">
        <w:t xml:space="preserve">be willing to work with CEPI to collaboratively design the most relevant immunological assays for the purpose. </w:t>
      </w:r>
    </w:p>
    <w:p w14:paraId="3F2AAEED" w14:textId="77777777" w:rsidR="00830F40" w:rsidRPr="00830F40" w:rsidRDefault="00830F40" w:rsidP="004D76DA">
      <w:pPr>
        <w:numPr>
          <w:ilvl w:val="0"/>
          <w:numId w:val="8"/>
        </w:numPr>
        <w:jc w:val="both"/>
      </w:pPr>
      <w:r w:rsidRPr="00830F40">
        <w:t>be able and willing to prioritize CEPI work over other on–going projects.</w:t>
      </w:r>
    </w:p>
    <w:p w14:paraId="638583E6" w14:textId="77777777" w:rsidR="00830F40" w:rsidRPr="00830F40" w:rsidRDefault="00830F40" w:rsidP="004D76DA">
      <w:pPr>
        <w:numPr>
          <w:ilvl w:val="0"/>
          <w:numId w:val="8"/>
        </w:numPr>
        <w:jc w:val="both"/>
      </w:pPr>
      <w:r w:rsidRPr="00830F40">
        <w:t xml:space="preserve">support preclinical and clinical </w:t>
      </w:r>
      <w:proofErr w:type="spellStart"/>
      <w:r w:rsidRPr="00830F40">
        <w:t>programmes</w:t>
      </w:r>
      <w:proofErr w:type="spellEnd"/>
      <w:r w:rsidRPr="00830F40">
        <w:t xml:space="preserve"> to ensure protocols and ethics applications for trials are aligned with the analytical plans.</w:t>
      </w:r>
    </w:p>
    <w:p w14:paraId="79469EBA" w14:textId="77777777" w:rsidR="000551EC" w:rsidRPr="000551EC" w:rsidRDefault="000551EC" w:rsidP="004D76DA">
      <w:pPr>
        <w:jc w:val="both"/>
      </w:pPr>
      <w:r w:rsidRPr="000551EC">
        <w:t>All applications will be reviewed based on the following evaluation criteria:</w:t>
      </w:r>
    </w:p>
    <w:p w14:paraId="2544488C" w14:textId="77777777" w:rsidR="000551EC" w:rsidRPr="000551EC" w:rsidRDefault="000551EC" w:rsidP="004D76DA">
      <w:pPr>
        <w:numPr>
          <w:ilvl w:val="0"/>
          <w:numId w:val="9"/>
        </w:numPr>
        <w:jc w:val="both"/>
      </w:pPr>
      <w:r w:rsidRPr="000551EC">
        <w:t xml:space="preserve">Applicant competencies, </w:t>
      </w:r>
      <w:proofErr w:type="gramStart"/>
      <w:r w:rsidRPr="000551EC">
        <w:t>experience</w:t>
      </w:r>
      <w:proofErr w:type="gramEnd"/>
      <w:r w:rsidRPr="000551EC">
        <w:t xml:space="preserve"> and track record.</w:t>
      </w:r>
    </w:p>
    <w:p w14:paraId="479FE9D1" w14:textId="77777777" w:rsidR="000551EC" w:rsidRPr="000551EC" w:rsidRDefault="000551EC" w:rsidP="004D76DA">
      <w:pPr>
        <w:numPr>
          <w:ilvl w:val="0"/>
          <w:numId w:val="9"/>
        </w:numPr>
        <w:jc w:val="both"/>
      </w:pPr>
      <w:r w:rsidRPr="000551EC">
        <w:t>Adequate capacity for the studies.</w:t>
      </w:r>
    </w:p>
    <w:p w14:paraId="5CD9D14A" w14:textId="77777777" w:rsidR="000551EC" w:rsidRPr="000551EC" w:rsidRDefault="000551EC" w:rsidP="004D76DA">
      <w:pPr>
        <w:numPr>
          <w:ilvl w:val="0"/>
          <w:numId w:val="9"/>
        </w:numPr>
        <w:jc w:val="both"/>
      </w:pPr>
      <w:r w:rsidRPr="000551EC">
        <w:t>Ability to prioritize analysis of samples from CEPI vaccines trials over any other on-going projects.</w:t>
      </w:r>
    </w:p>
    <w:p w14:paraId="2B3EDFF9" w14:textId="77777777" w:rsidR="000551EC" w:rsidRPr="000551EC" w:rsidRDefault="000551EC" w:rsidP="004D76DA">
      <w:pPr>
        <w:numPr>
          <w:ilvl w:val="0"/>
          <w:numId w:val="9"/>
        </w:numPr>
        <w:jc w:val="both"/>
      </w:pPr>
      <w:r w:rsidRPr="000551EC">
        <w:t>Appropriate quality systems in place.</w:t>
      </w:r>
    </w:p>
    <w:p w14:paraId="26231000" w14:textId="77777777" w:rsidR="000551EC" w:rsidRPr="000551EC" w:rsidRDefault="000551EC" w:rsidP="004D76DA">
      <w:pPr>
        <w:numPr>
          <w:ilvl w:val="0"/>
          <w:numId w:val="9"/>
        </w:numPr>
        <w:jc w:val="both"/>
      </w:pPr>
      <w:r w:rsidRPr="000551EC">
        <w:t>Proven ability to maintain sufficient reagent stocks.</w:t>
      </w:r>
    </w:p>
    <w:p w14:paraId="2A29A0D9" w14:textId="77777777" w:rsidR="000551EC" w:rsidRPr="000551EC" w:rsidRDefault="000551EC" w:rsidP="004D76DA">
      <w:pPr>
        <w:numPr>
          <w:ilvl w:val="0"/>
          <w:numId w:val="9"/>
        </w:numPr>
        <w:jc w:val="both"/>
      </w:pPr>
      <w:r w:rsidRPr="000551EC">
        <w:t>Appropriate project management capabilities.</w:t>
      </w:r>
    </w:p>
    <w:p w14:paraId="1A0C7E4D" w14:textId="77777777" w:rsidR="000551EC" w:rsidRPr="000551EC" w:rsidRDefault="000551EC" w:rsidP="004D76DA">
      <w:pPr>
        <w:numPr>
          <w:ilvl w:val="0"/>
          <w:numId w:val="9"/>
        </w:numPr>
        <w:jc w:val="both"/>
      </w:pPr>
      <w:r w:rsidRPr="000551EC">
        <w:t>Proven record of receiving samples from multiple geographical locations.</w:t>
      </w:r>
    </w:p>
    <w:p w14:paraId="6C55FECD" w14:textId="77777777" w:rsidR="000551EC" w:rsidRPr="000551EC" w:rsidRDefault="000551EC" w:rsidP="004D76DA">
      <w:pPr>
        <w:numPr>
          <w:ilvl w:val="0"/>
          <w:numId w:val="9"/>
        </w:numPr>
        <w:jc w:val="both"/>
      </w:pPr>
      <w:r w:rsidRPr="000551EC">
        <w:t xml:space="preserve">Ability to work in a network of international labs to harmonize protocols, </w:t>
      </w:r>
      <w:proofErr w:type="gramStart"/>
      <w:r w:rsidRPr="000551EC">
        <w:t>reagents</w:t>
      </w:r>
      <w:proofErr w:type="gramEnd"/>
      <w:r w:rsidRPr="000551EC">
        <w:t xml:space="preserve"> and data.</w:t>
      </w:r>
    </w:p>
    <w:p w14:paraId="3A1CEC78" w14:textId="77777777" w:rsidR="000551EC" w:rsidRPr="000551EC" w:rsidRDefault="000551EC" w:rsidP="004D76DA">
      <w:pPr>
        <w:numPr>
          <w:ilvl w:val="0"/>
          <w:numId w:val="9"/>
        </w:numPr>
        <w:jc w:val="both"/>
      </w:pPr>
      <w:r w:rsidRPr="000551EC">
        <w:t>Competitive pricing.</w:t>
      </w:r>
    </w:p>
    <w:p w14:paraId="02A883F3" w14:textId="0419BCD4" w:rsidR="000551EC" w:rsidRDefault="000551EC" w:rsidP="004D76DA">
      <w:pPr>
        <w:jc w:val="both"/>
      </w:pPr>
      <w:r w:rsidRPr="000551EC">
        <w:t xml:space="preserve">The application will be reviewed by CEPI internal experts and external experts. </w:t>
      </w:r>
    </w:p>
    <w:p w14:paraId="10E6DE23" w14:textId="2B8006AC" w:rsidR="00C95A14" w:rsidRDefault="00C95A14" w:rsidP="004D76DA">
      <w:pPr>
        <w:spacing w:line="240" w:lineRule="auto"/>
        <w:jc w:val="both"/>
        <w:rPr>
          <w:rFonts w:cs="Calibri"/>
        </w:rPr>
      </w:pPr>
      <w:r>
        <w:rPr>
          <w:rFonts w:cs="Calibri"/>
        </w:rPr>
        <w:t xml:space="preserve">Lab-specific support for instrumentation and software might be available. </w:t>
      </w:r>
      <w:r w:rsidRPr="00F45902">
        <w:t>CEPI may offer support for additional technical staff to not-for-profit organizations</w:t>
      </w:r>
      <w:r w:rsidRPr="00D26992">
        <w:rPr>
          <w:rFonts w:cs="Calibri"/>
        </w:rPr>
        <w:t>.</w:t>
      </w:r>
      <w:r>
        <w:rPr>
          <w:rFonts w:cs="Calibri"/>
        </w:rPr>
        <w:t xml:space="preserve"> CEPI will fund </w:t>
      </w:r>
      <w:r w:rsidRPr="00C95A14">
        <w:rPr>
          <w:rFonts w:cs="Calibri"/>
        </w:rPr>
        <w:t xml:space="preserve">assay development, tech transfer, key reagents </w:t>
      </w:r>
      <w:r>
        <w:rPr>
          <w:rFonts w:cs="Calibri"/>
        </w:rPr>
        <w:t xml:space="preserve">procurement </w:t>
      </w:r>
      <w:r w:rsidRPr="00C95A14">
        <w:rPr>
          <w:rFonts w:cs="Calibri"/>
        </w:rPr>
        <w:t>and sample testing</w:t>
      </w:r>
      <w:r>
        <w:rPr>
          <w:rFonts w:cs="Calibri"/>
        </w:rPr>
        <w:t>.</w:t>
      </w:r>
    </w:p>
    <w:p w14:paraId="698CB119" w14:textId="70976BAF" w:rsidR="00A90919" w:rsidRDefault="00A90919" w:rsidP="004D76DA">
      <w:pPr>
        <w:spacing w:line="240" w:lineRule="auto"/>
        <w:jc w:val="both"/>
        <w:rPr>
          <w:rFonts w:cs="Calibri"/>
          <w:b/>
          <w:bCs/>
        </w:rPr>
      </w:pPr>
      <w:r w:rsidRPr="00A90919">
        <w:rPr>
          <w:rFonts w:cs="Calibri"/>
          <w:b/>
          <w:bCs/>
        </w:rPr>
        <w:t>Resources</w:t>
      </w:r>
    </w:p>
    <w:p w14:paraId="16866783" w14:textId="77777777" w:rsidR="00A90919" w:rsidRPr="00A90919" w:rsidRDefault="00A90919" w:rsidP="004D76DA">
      <w:pPr>
        <w:numPr>
          <w:ilvl w:val="0"/>
          <w:numId w:val="10"/>
        </w:numPr>
        <w:spacing w:line="240" w:lineRule="auto"/>
        <w:jc w:val="both"/>
        <w:rPr>
          <w:rFonts w:cs="Calibri"/>
        </w:rPr>
      </w:pPr>
      <w:r w:rsidRPr="00A90919">
        <w:rPr>
          <w:rFonts w:cs="Calibri"/>
          <w:lang w:val="en-GB"/>
        </w:rPr>
        <w:t>More info on the CEPI Centralized Lab:</w:t>
      </w:r>
      <w:hyperlink r:id="rId15" w:history="1">
        <w:r w:rsidRPr="00A90919">
          <w:rPr>
            <w:rStyle w:val="Hyperlink"/>
            <w:rFonts w:cs="Calibri"/>
          </w:rPr>
          <w:t xml:space="preserve"> </w:t>
        </w:r>
      </w:hyperlink>
      <w:hyperlink r:id="rId16" w:history="1">
        <w:r w:rsidRPr="00A90919">
          <w:rPr>
            <w:rStyle w:val="Hyperlink"/>
            <w:rFonts w:cs="Calibri"/>
          </w:rPr>
          <w:t>Enabling Sciences • Epidemic Preparedness Innovations (tghn.org)</w:t>
        </w:r>
      </w:hyperlink>
    </w:p>
    <w:p w14:paraId="3D3DDC50" w14:textId="5ED7817F" w:rsidR="00A90919" w:rsidRPr="00A90919" w:rsidRDefault="00A90919" w:rsidP="004D76DA">
      <w:pPr>
        <w:numPr>
          <w:ilvl w:val="0"/>
          <w:numId w:val="10"/>
        </w:numPr>
        <w:spacing w:line="240" w:lineRule="auto"/>
        <w:jc w:val="both"/>
        <w:rPr>
          <w:rFonts w:cs="Calibri"/>
        </w:rPr>
      </w:pPr>
      <w:r w:rsidRPr="00A90919">
        <w:rPr>
          <w:rFonts w:cs="Calibri"/>
          <w:lang w:val="en-GB"/>
        </w:rPr>
        <w:t xml:space="preserve">The </w:t>
      </w:r>
      <w:proofErr w:type="spellStart"/>
      <w:r w:rsidRPr="00A90919">
        <w:rPr>
          <w:rFonts w:cs="Calibri"/>
          <w:lang w:val="en-GB"/>
        </w:rPr>
        <w:t>CfP</w:t>
      </w:r>
      <w:proofErr w:type="spellEnd"/>
      <w:r w:rsidRPr="00A90919">
        <w:rPr>
          <w:rFonts w:cs="Calibri"/>
          <w:lang w:val="en-GB"/>
        </w:rPr>
        <w:t xml:space="preserve"> is</w:t>
      </w:r>
      <w:r w:rsidR="00C134B8">
        <w:rPr>
          <w:rFonts w:cs="Calibri"/>
          <w:lang w:val="en-GB"/>
        </w:rPr>
        <w:t xml:space="preserve"> </w:t>
      </w:r>
      <w:r w:rsidRPr="00A90919">
        <w:rPr>
          <w:rFonts w:cs="Calibri"/>
          <w:lang w:val="en-GB"/>
        </w:rPr>
        <w:t xml:space="preserve">published on the CEPI website: </w:t>
      </w:r>
      <w:hyperlink r:id="rId17" w:history="1">
        <w:r w:rsidRPr="00A90919">
          <w:rPr>
            <w:rStyle w:val="Hyperlink"/>
            <w:rFonts w:cs="Calibri"/>
          </w:rPr>
          <w:t xml:space="preserve">Calls for Proposals </w:t>
        </w:r>
      </w:hyperlink>
    </w:p>
    <w:p w14:paraId="5D821DB0" w14:textId="77777777" w:rsidR="00A90919" w:rsidRPr="00A90919" w:rsidRDefault="00A90919" w:rsidP="004D76DA">
      <w:pPr>
        <w:numPr>
          <w:ilvl w:val="0"/>
          <w:numId w:val="11"/>
        </w:numPr>
        <w:spacing w:line="240" w:lineRule="auto"/>
        <w:jc w:val="both"/>
        <w:rPr>
          <w:rFonts w:cs="Calibri"/>
        </w:rPr>
      </w:pPr>
      <w:r w:rsidRPr="00A90919">
        <w:rPr>
          <w:rFonts w:cs="Calibri"/>
        </w:rPr>
        <w:t xml:space="preserve">CEPI priority pathogens: </w:t>
      </w:r>
      <w:hyperlink r:id="rId18" w:history="1">
        <w:r w:rsidRPr="00A90919">
          <w:rPr>
            <w:rStyle w:val="Hyperlink"/>
            <w:rFonts w:cs="Calibri"/>
            <w:lang w:val="en-GB"/>
          </w:rPr>
          <w:t>Priority diseases – CEPI</w:t>
        </w:r>
      </w:hyperlink>
    </w:p>
    <w:p w14:paraId="63B9C878" w14:textId="77777777" w:rsidR="00A90919" w:rsidRPr="00A90919" w:rsidRDefault="00A90919" w:rsidP="004D76DA">
      <w:pPr>
        <w:numPr>
          <w:ilvl w:val="0"/>
          <w:numId w:val="11"/>
        </w:numPr>
        <w:spacing w:line="240" w:lineRule="auto"/>
        <w:jc w:val="both"/>
        <w:rPr>
          <w:rFonts w:cs="Calibri"/>
        </w:rPr>
      </w:pPr>
      <w:r w:rsidRPr="00A90919">
        <w:rPr>
          <w:rFonts w:cs="Calibri"/>
          <w:lang w:val="en-GB"/>
        </w:rPr>
        <w:t xml:space="preserve">Any further question? Reach out to </w:t>
      </w:r>
      <w:hyperlink r:id="rId19" w:history="1">
        <w:r w:rsidRPr="00A90919">
          <w:rPr>
            <w:rStyle w:val="Hyperlink"/>
            <w:rFonts w:cs="Calibri"/>
            <w:lang w:val="en-GB"/>
          </w:rPr>
          <w:t>centralizedlab@cepi.net</w:t>
        </w:r>
      </w:hyperlink>
      <w:r w:rsidRPr="00A90919">
        <w:rPr>
          <w:rFonts w:cs="Calibri"/>
          <w:lang w:val="en-GB"/>
        </w:rPr>
        <w:t xml:space="preserve">  </w:t>
      </w:r>
    </w:p>
    <w:sectPr w:rsidR="00A90919" w:rsidRPr="00A9091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69834" w14:textId="77777777" w:rsidR="0080605F" w:rsidRDefault="0080605F" w:rsidP="00F84D34">
      <w:pPr>
        <w:spacing w:after="0" w:line="240" w:lineRule="auto"/>
      </w:pPr>
      <w:r>
        <w:separator/>
      </w:r>
    </w:p>
  </w:endnote>
  <w:endnote w:type="continuationSeparator" w:id="0">
    <w:p w14:paraId="294DE297" w14:textId="77777777" w:rsidR="0080605F" w:rsidRDefault="0080605F" w:rsidP="00F84D34">
      <w:pPr>
        <w:spacing w:after="0" w:line="240" w:lineRule="auto"/>
      </w:pPr>
      <w:r>
        <w:continuationSeparator/>
      </w:r>
    </w:p>
  </w:endnote>
  <w:endnote w:type="continuationNotice" w:id="1">
    <w:p w14:paraId="43251081" w14:textId="77777777" w:rsidR="0080605F" w:rsidRDefault="00806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lid CEPI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92FB" w14:textId="77777777" w:rsidR="00F84D34" w:rsidRDefault="00F84D34">
    <w:pPr>
      <w:pStyle w:val="Footer"/>
    </w:pPr>
    <w:r>
      <w:rPr>
        <w:noProof/>
      </w:rPr>
      <mc:AlternateContent>
        <mc:Choice Requires="wps">
          <w:drawing>
            <wp:anchor distT="0" distB="0" distL="0" distR="0" simplePos="0" relativeHeight="251658241" behindDoc="0" locked="0" layoutInCell="1" allowOverlap="1" wp14:anchorId="2E715341" wp14:editId="4C93ADF8">
              <wp:simplePos x="635" y="635"/>
              <wp:positionH relativeFrom="leftMargin">
                <wp:align>left</wp:align>
              </wp:positionH>
              <wp:positionV relativeFrom="paragraph">
                <wp:posOffset>635</wp:posOffset>
              </wp:positionV>
              <wp:extent cx="443865" cy="443865"/>
              <wp:effectExtent l="0" t="0" r="1270" b="17145"/>
              <wp:wrapSquare wrapText="bothSides"/>
              <wp:docPr id="2" name="Text Box 2" descr="Sensitivity: CEPI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BFDEB" w14:textId="77777777" w:rsidR="00F84D34" w:rsidRPr="00F84D34" w:rsidRDefault="00F84D34">
                          <w:pPr>
                            <w:rPr>
                              <w:rFonts w:ascii="Calibri" w:eastAsia="Calibri" w:hAnsi="Calibri" w:cs="Calibri"/>
                              <w:color w:val="000000"/>
                              <w:sz w:val="20"/>
                              <w:szCs w:val="20"/>
                            </w:rPr>
                          </w:pPr>
                          <w:r w:rsidRPr="00F84D34">
                            <w:rPr>
                              <w:rFonts w:ascii="Calibri" w:eastAsia="Calibri" w:hAnsi="Calibri" w:cs="Calibri"/>
                              <w:color w:val="000000"/>
                              <w:sz w:val="20"/>
                              <w:szCs w:val="20"/>
                            </w:rPr>
                            <w:t>Sensitivity: CEPI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E715341" id="_x0000_t202" coordsize="21600,21600" o:spt="202" path="m,l,21600r21600,l21600,xe">
              <v:stroke joinstyle="miter"/>
              <v:path gradientshapeok="t" o:connecttype="rect"/>
            </v:shapetype>
            <v:shape id="Text Box 2" o:spid="_x0000_s1026" type="#_x0000_t202" alt="Sensitivity: CEPI Intern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" filled="f" stroked="f">
              <v:textbox style="mso-fit-shape-to-text:t" inset="5pt,0,0,0">
                <w:txbxContent>
                  <w:p w14:paraId="065BFDEB" w14:textId="77777777" w:rsidR="00F84D34" w:rsidRPr="00F84D34" w:rsidRDefault="00F84D34">
                    <w:pPr>
                      <w:rPr>
                        <w:rFonts w:ascii="Calibri" w:eastAsia="Calibri" w:hAnsi="Calibri" w:cs="Calibri"/>
                        <w:color w:val="000000"/>
                        <w:sz w:val="20"/>
                        <w:szCs w:val="20"/>
                      </w:rPr>
                    </w:pPr>
                    <w:r w:rsidRPr="00F84D34">
                      <w:rPr>
                        <w:rFonts w:ascii="Calibri" w:eastAsia="Calibri" w:hAnsi="Calibri" w:cs="Calibri"/>
                        <w:color w:val="000000"/>
                        <w:sz w:val="20"/>
                        <w:szCs w:val="20"/>
                      </w:rPr>
                      <w:t>Sensitivity: CEPI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5FF9" w14:textId="77777777" w:rsidR="00F84D34" w:rsidRDefault="00F84D34">
    <w:pPr>
      <w:pStyle w:val="Footer"/>
    </w:pPr>
    <w:r>
      <w:rPr>
        <w:noProof/>
      </w:rPr>
      <mc:AlternateContent>
        <mc:Choice Requires="wps">
          <w:drawing>
            <wp:anchor distT="0" distB="0" distL="0" distR="0" simplePos="0" relativeHeight="251658242" behindDoc="0" locked="0" layoutInCell="1" allowOverlap="1" wp14:anchorId="5885D643" wp14:editId="2179BA02">
              <wp:simplePos x="914400" y="9429750"/>
              <wp:positionH relativeFrom="leftMargin">
                <wp:align>left</wp:align>
              </wp:positionH>
              <wp:positionV relativeFrom="paragraph">
                <wp:posOffset>635</wp:posOffset>
              </wp:positionV>
              <wp:extent cx="443865" cy="443865"/>
              <wp:effectExtent l="0" t="0" r="1270" b="17145"/>
              <wp:wrapSquare wrapText="bothSides"/>
              <wp:docPr id="3" name="Text Box 3" descr="Sensitivity: CEPI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B5E49E" w14:textId="77777777" w:rsidR="00F84D34" w:rsidRPr="00F84D34" w:rsidRDefault="00F84D34">
                          <w:pPr>
                            <w:rPr>
                              <w:rFonts w:ascii="Calibri" w:eastAsia="Calibri" w:hAnsi="Calibri" w:cs="Calibri"/>
                              <w:color w:val="000000"/>
                              <w:sz w:val="20"/>
                              <w:szCs w:val="20"/>
                            </w:rPr>
                          </w:pPr>
                          <w:r w:rsidRPr="00F84D34">
                            <w:rPr>
                              <w:rFonts w:ascii="Calibri" w:eastAsia="Calibri" w:hAnsi="Calibri" w:cs="Calibri"/>
                              <w:color w:val="000000"/>
                              <w:sz w:val="20"/>
                              <w:szCs w:val="20"/>
                            </w:rPr>
                            <w:t>Sensitivity: CEPI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85D643" id="_x0000_t202" coordsize="21600,21600" o:spt="202" path="m,l,21600r21600,l21600,xe">
              <v:stroke joinstyle="miter"/>
              <v:path gradientshapeok="t" o:connecttype="rect"/>
            </v:shapetype>
            <v:shape id="Text Box 3" o:spid="_x0000_s1027" type="#_x0000_t202" alt="Sensitivity: CEPI Intern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" filled="f" stroked="f">
              <v:textbox style="mso-fit-shape-to-text:t" inset="5pt,0,0,0">
                <w:txbxContent>
                  <w:p w14:paraId="42B5E49E" w14:textId="77777777" w:rsidR="00F84D34" w:rsidRPr="00F84D34" w:rsidRDefault="00F84D34">
                    <w:pPr>
                      <w:rPr>
                        <w:rFonts w:ascii="Calibri" w:eastAsia="Calibri" w:hAnsi="Calibri" w:cs="Calibri"/>
                        <w:color w:val="000000"/>
                        <w:sz w:val="20"/>
                        <w:szCs w:val="20"/>
                      </w:rPr>
                    </w:pPr>
                    <w:r w:rsidRPr="00F84D34">
                      <w:rPr>
                        <w:rFonts w:ascii="Calibri" w:eastAsia="Calibri" w:hAnsi="Calibri" w:cs="Calibri"/>
                        <w:color w:val="000000"/>
                        <w:sz w:val="20"/>
                        <w:szCs w:val="20"/>
                      </w:rPr>
                      <w:t>Sensitivity: CEPI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BBF7E" w14:textId="77777777" w:rsidR="00F84D34" w:rsidRDefault="00F84D34">
    <w:pPr>
      <w:pStyle w:val="Footer"/>
    </w:pPr>
    <w:r>
      <w:rPr>
        <w:noProof/>
      </w:rPr>
      <mc:AlternateContent>
        <mc:Choice Requires="wps">
          <w:drawing>
            <wp:anchor distT="0" distB="0" distL="0" distR="0" simplePos="0" relativeHeight="251658240" behindDoc="0" locked="0" layoutInCell="1" allowOverlap="1" wp14:anchorId="55E1A742" wp14:editId="4CDA6239">
              <wp:simplePos x="635" y="635"/>
              <wp:positionH relativeFrom="leftMargin">
                <wp:align>left</wp:align>
              </wp:positionH>
              <wp:positionV relativeFrom="paragraph">
                <wp:posOffset>635</wp:posOffset>
              </wp:positionV>
              <wp:extent cx="443865" cy="443865"/>
              <wp:effectExtent l="0" t="0" r="1270" b="17145"/>
              <wp:wrapSquare wrapText="bothSides"/>
              <wp:docPr id="1" name="Text Box 1" descr="Sensitivity: CEPI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F6F6FA" w14:textId="77777777" w:rsidR="00F84D34" w:rsidRPr="00F84D34" w:rsidRDefault="00F84D34">
                          <w:pPr>
                            <w:rPr>
                              <w:rFonts w:ascii="Calibri" w:eastAsia="Calibri" w:hAnsi="Calibri" w:cs="Calibri"/>
                              <w:color w:val="000000"/>
                              <w:sz w:val="20"/>
                              <w:szCs w:val="20"/>
                            </w:rPr>
                          </w:pPr>
                          <w:r w:rsidRPr="00F84D34">
                            <w:rPr>
                              <w:rFonts w:ascii="Calibri" w:eastAsia="Calibri" w:hAnsi="Calibri" w:cs="Calibri"/>
                              <w:color w:val="000000"/>
                              <w:sz w:val="20"/>
                              <w:szCs w:val="20"/>
                            </w:rPr>
                            <w:t>Sensitivity: CEPI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E1A742" id="_x0000_t202" coordsize="21600,21600" o:spt="202" path="m,l,21600r21600,l21600,xe">
              <v:stroke joinstyle="miter"/>
              <v:path gradientshapeok="t" o:connecttype="rect"/>
            </v:shapetype>
            <v:shape id="Text Box 1" o:spid="_x0000_s1028" type="#_x0000_t202" alt="Sensitivity: CEPI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" filled="f" stroked="f">
              <v:textbox style="mso-fit-shape-to-text:t" inset="5pt,0,0,0">
                <w:txbxContent>
                  <w:p w14:paraId="70F6F6FA" w14:textId="77777777" w:rsidR="00F84D34" w:rsidRPr="00F84D34" w:rsidRDefault="00F84D34">
                    <w:pPr>
                      <w:rPr>
                        <w:rFonts w:ascii="Calibri" w:eastAsia="Calibri" w:hAnsi="Calibri" w:cs="Calibri"/>
                        <w:color w:val="000000"/>
                        <w:sz w:val="20"/>
                        <w:szCs w:val="20"/>
                      </w:rPr>
                    </w:pPr>
                    <w:r w:rsidRPr="00F84D34">
                      <w:rPr>
                        <w:rFonts w:ascii="Calibri" w:eastAsia="Calibri" w:hAnsi="Calibri" w:cs="Calibri"/>
                        <w:color w:val="000000"/>
                        <w:sz w:val="20"/>
                        <w:szCs w:val="20"/>
                      </w:rPr>
                      <w:t>Sensitivity: CEPI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E0F9" w14:textId="77777777" w:rsidR="0080605F" w:rsidRDefault="0080605F" w:rsidP="00F84D34">
      <w:pPr>
        <w:spacing w:after="0" w:line="240" w:lineRule="auto"/>
      </w:pPr>
      <w:r>
        <w:separator/>
      </w:r>
    </w:p>
  </w:footnote>
  <w:footnote w:type="continuationSeparator" w:id="0">
    <w:p w14:paraId="30ABEDCD" w14:textId="77777777" w:rsidR="0080605F" w:rsidRDefault="0080605F" w:rsidP="00F84D34">
      <w:pPr>
        <w:spacing w:after="0" w:line="240" w:lineRule="auto"/>
      </w:pPr>
      <w:r>
        <w:continuationSeparator/>
      </w:r>
    </w:p>
  </w:footnote>
  <w:footnote w:type="continuationNotice" w:id="1">
    <w:p w14:paraId="68E5555D" w14:textId="77777777" w:rsidR="0080605F" w:rsidRDefault="008060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FDFC" w14:textId="77777777" w:rsidR="00F84D34" w:rsidRDefault="00F84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3E7A1" w14:textId="77777777" w:rsidR="00F84D34" w:rsidRDefault="00F84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7F5B" w14:textId="77777777" w:rsidR="00F84D34" w:rsidRDefault="00F8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DFF"/>
    <w:multiLevelType w:val="hybridMultilevel"/>
    <w:tmpl w:val="A9FA4720"/>
    <w:lvl w:ilvl="0" w:tplc="2E9A2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C6C"/>
    <w:multiLevelType w:val="hybridMultilevel"/>
    <w:tmpl w:val="AE847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302EE"/>
    <w:multiLevelType w:val="hybridMultilevel"/>
    <w:tmpl w:val="FD8202DC"/>
    <w:lvl w:ilvl="0" w:tplc="2E9A2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257CD"/>
    <w:multiLevelType w:val="hybridMultilevel"/>
    <w:tmpl w:val="5C4A033E"/>
    <w:lvl w:ilvl="0" w:tplc="B6D00222">
      <w:start w:val="1"/>
      <w:numFmt w:val="bullet"/>
      <w:lvlText w:val="•"/>
      <w:lvlJc w:val="left"/>
      <w:pPr>
        <w:tabs>
          <w:tab w:val="num" w:pos="720"/>
        </w:tabs>
        <w:ind w:left="720" w:hanging="360"/>
      </w:pPr>
      <w:rPr>
        <w:rFonts w:ascii="Arial" w:hAnsi="Arial" w:hint="default"/>
      </w:rPr>
    </w:lvl>
    <w:lvl w:ilvl="1" w:tplc="55842630" w:tentative="1">
      <w:start w:val="1"/>
      <w:numFmt w:val="bullet"/>
      <w:lvlText w:val="•"/>
      <w:lvlJc w:val="left"/>
      <w:pPr>
        <w:tabs>
          <w:tab w:val="num" w:pos="1440"/>
        </w:tabs>
        <w:ind w:left="1440" w:hanging="360"/>
      </w:pPr>
      <w:rPr>
        <w:rFonts w:ascii="Arial" w:hAnsi="Arial" w:hint="default"/>
      </w:rPr>
    </w:lvl>
    <w:lvl w:ilvl="2" w:tplc="7C1A7E78">
      <w:numFmt w:val="bullet"/>
      <w:lvlText w:val="•"/>
      <w:lvlJc w:val="left"/>
      <w:pPr>
        <w:tabs>
          <w:tab w:val="num" w:pos="2160"/>
        </w:tabs>
        <w:ind w:left="2160" w:hanging="360"/>
      </w:pPr>
      <w:rPr>
        <w:rFonts w:ascii="Arial" w:hAnsi="Arial" w:hint="default"/>
      </w:rPr>
    </w:lvl>
    <w:lvl w:ilvl="3" w:tplc="29F64E74" w:tentative="1">
      <w:start w:val="1"/>
      <w:numFmt w:val="bullet"/>
      <w:lvlText w:val="•"/>
      <w:lvlJc w:val="left"/>
      <w:pPr>
        <w:tabs>
          <w:tab w:val="num" w:pos="2880"/>
        </w:tabs>
        <w:ind w:left="2880" w:hanging="360"/>
      </w:pPr>
      <w:rPr>
        <w:rFonts w:ascii="Arial" w:hAnsi="Arial" w:hint="default"/>
      </w:rPr>
    </w:lvl>
    <w:lvl w:ilvl="4" w:tplc="1494CA14" w:tentative="1">
      <w:start w:val="1"/>
      <w:numFmt w:val="bullet"/>
      <w:lvlText w:val="•"/>
      <w:lvlJc w:val="left"/>
      <w:pPr>
        <w:tabs>
          <w:tab w:val="num" w:pos="3600"/>
        </w:tabs>
        <w:ind w:left="3600" w:hanging="360"/>
      </w:pPr>
      <w:rPr>
        <w:rFonts w:ascii="Arial" w:hAnsi="Arial" w:hint="default"/>
      </w:rPr>
    </w:lvl>
    <w:lvl w:ilvl="5" w:tplc="E4C874E6" w:tentative="1">
      <w:start w:val="1"/>
      <w:numFmt w:val="bullet"/>
      <w:lvlText w:val="•"/>
      <w:lvlJc w:val="left"/>
      <w:pPr>
        <w:tabs>
          <w:tab w:val="num" w:pos="4320"/>
        </w:tabs>
        <w:ind w:left="4320" w:hanging="360"/>
      </w:pPr>
      <w:rPr>
        <w:rFonts w:ascii="Arial" w:hAnsi="Arial" w:hint="default"/>
      </w:rPr>
    </w:lvl>
    <w:lvl w:ilvl="6" w:tplc="FA82EEEC" w:tentative="1">
      <w:start w:val="1"/>
      <w:numFmt w:val="bullet"/>
      <w:lvlText w:val="•"/>
      <w:lvlJc w:val="left"/>
      <w:pPr>
        <w:tabs>
          <w:tab w:val="num" w:pos="5040"/>
        </w:tabs>
        <w:ind w:left="5040" w:hanging="360"/>
      </w:pPr>
      <w:rPr>
        <w:rFonts w:ascii="Arial" w:hAnsi="Arial" w:hint="default"/>
      </w:rPr>
    </w:lvl>
    <w:lvl w:ilvl="7" w:tplc="53B4B030" w:tentative="1">
      <w:start w:val="1"/>
      <w:numFmt w:val="bullet"/>
      <w:lvlText w:val="•"/>
      <w:lvlJc w:val="left"/>
      <w:pPr>
        <w:tabs>
          <w:tab w:val="num" w:pos="5760"/>
        </w:tabs>
        <w:ind w:left="5760" w:hanging="360"/>
      </w:pPr>
      <w:rPr>
        <w:rFonts w:ascii="Arial" w:hAnsi="Arial" w:hint="default"/>
      </w:rPr>
    </w:lvl>
    <w:lvl w:ilvl="8" w:tplc="95A68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94A17"/>
    <w:multiLevelType w:val="hybridMultilevel"/>
    <w:tmpl w:val="50E49486"/>
    <w:lvl w:ilvl="0" w:tplc="6B1A660C">
      <w:start w:val="1"/>
      <w:numFmt w:val="bullet"/>
      <w:lvlText w:val="•"/>
      <w:lvlJc w:val="left"/>
      <w:pPr>
        <w:tabs>
          <w:tab w:val="num" w:pos="720"/>
        </w:tabs>
        <w:ind w:left="720" w:hanging="360"/>
      </w:pPr>
      <w:rPr>
        <w:rFonts w:ascii="Arial" w:hAnsi="Arial" w:hint="default"/>
      </w:rPr>
    </w:lvl>
    <w:lvl w:ilvl="1" w:tplc="6F0A587E" w:tentative="1">
      <w:start w:val="1"/>
      <w:numFmt w:val="bullet"/>
      <w:lvlText w:val="•"/>
      <w:lvlJc w:val="left"/>
      <w:pPr>
        <w:tabs>
          <w:tab w:val="num" w:pos="1440"/>
        </w:tabs>
        <w:ind w:left="1440" w:hanging="360"/>
      </w:pPr>
      <w:rPr>
        <w:rFonts w:ascii="Arial" w:hAnsi="Arial" w:hint="default"/>
      </w:rPr>
    </w:lvl>
    <w:lvl w:ilvl="2" w:tplc="4CD0284E" w:tentative="1">
      <w:start w:val="1"/>
      <w:numFmt w:val="bullet"/>
      <w:lvlText w:val="•"/>
      <w:lvlJc w:val="left"/>
      <w:pPr>
        <w:tabs>
          <w:tab w:val="num" w:pos="2160"/>
        </w:tabs>
        <w:ind w:left="2160" w:hanging="360"/>
      </w:pPr>
      <w:rPr>
        <w:rFonts w:ascii="Arial" w:hAnsi="Arial" w:hint="default"/>
      </w:rPr>
    </w:lvl>
    <w:lvl w:ilvl="3" w:tplc="95F433CC" w:tentative="1">
      <w:start w:val="1"/>
      <w:numFmt w:val="bullet"/>
      <w:lvlText w:val="•"/>
      <w:lvlJc w:val="left"/>
      <w:pPr>
        <w:tabs>
          <w:tab w:val="num" w:pos="2880"/>
        </w:tabs>
        <w:ind w:left="2880" w:hanging="360"/>
      </w:pPr>
      <w:rPr>
        <w:rFonts w:ascii="Arial" w:hAnsi="Arial" w:hint="default"/>
      </w:rPr>
    </w:lvl>
    <w:lvl w:ilvl="4" w:tplc="AAB2171A" w:tentative="1">
      <w:start w:val="1"/>
      <w:numFmt w:val="bullet"/>
      <w:lvlText w:val="•"/>
      <w:lvlJc w:val="left"/>
      <w:pPr>
        <w:tabs>
          <w:tab w:val="num" w:pos="3600"/>
        </w:tabs>
        <w:ind w:left="3600" w:hanging="360"/>
      </w:pPr>
      <w:rPr>
        <w:rFonts w:ascii="Arial" w:hAnsi="Arial" w:hint="default"/>
      </w:rPr>
    </w:lvl>
    <w:lvl w:ilvl="5" w:tplc="B0E4CC5A" w:tentative="1">
      <w:start w:val="1"/>
      <w:numFmt w:val="bullet"/>
      <w:lvlText w:val="•"/>
      <w:lvlJc w:val="left"/>
      <w:pPr>
        <w:tabs>
          <w:tab w:val="num" w:pos="4320"/>
        </w:tabs>
        <w:ind w:left="4320" w:hanging="360"/>
      </w:pPr>
      <w:rPr>
        <w:rFonts w:ascii="Arial" w:hAnsi="Arial" w:hint="default"/>
      </w:rPr>
    </w:lvl>
    <w:lvl w:ilvl="6" w:tplc="19DA2832" w:tentative="1">
      <w:start w:val="1"/>
      <w:numFmt w:val="bullet"/>
      <w:lvlText w:val="•"/>
      <w:lvlJc w:val="left"/>
      <w:pPr>
        <w:tabs>
          <w:tab w:val="num" w:pos="5040"/>
        </w:tabs>
        <w:ind w:left="5040" w:hanging="360"/>
      </w:pPr>
      <w:rPr>
        <w:rFonts w:ascii="Arial" w:hAnsi="Arial" w:hint="default"/>
      </w:rPr>
    </w:lvl>
    <w:lvl w:ilvl="7" w:tplc="60F621E6" w:tentative="1">
      <w:start w:val="1"/>
      <w:numFmt w:val="bullet"/>
      <w:lvlText w:val="•"/>
      <w:lvlJc w:val="left"/>
      <w:pPr>
        <w:tabs>
          <w:tab w:val="num" w:pos="5760"/>
        </w:tabs>
        <w:ind w:left="5760" w:hanging="360"/>
      </w:pPr>
      <w:rPr>
        <w:rFonts w:ascii="Arial" w:hAnsi="Arial" w:hint="default"/>
      </w:rPr>
    </w:lvl>
    <w:lvl w:ilvl="8" w:tplc="F304A7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632AB5"/>
    <w:multiLevelType w:val="hybridMultilevel"/>
    <w:tmpl w:val="39AA8316"/>
    <w:lvl w:ilvl="0" w:tplc="78C6C3A4">
      <w:start w:val="1"/>
      <w:numFmt w:val="bullet"/>
      <w:lvlText w:val=""/>
      <w:lvlJc w:val="left"/>
      <w:pPr>
        <w:tabs>
          <w:tab w:val="num" w:pos="720"/>
        </w:tabs>
        <w:ind w:left="720" w:hanging="360"/>
      </w:pPr>
      <w:rPr>
        <w:rFonts w:ascii="Symbol" w:hAnsi="Symbol" w:hint="default"/>
      </w:rPr>
    </w:lvl>
    <w:lvl w:ilvl="1" w:tplc="FC248EEE" w:tentative="1">
      <w:start w:val="1"/>
      <w:numFmt w:val="bullet"/>
      <w:lvlText w:val=""/>
      <w:lvlJc w:val="left"/>
      <w:pPr>
        <w:tabs>
          <w:tab w:val="num" w:pos="1440"/>
        </w:tabs>
        <w:ind w:left="1440" w:hanging="360"/>
      </w:pPr>
      <w:rPr>
        <w:rFonts w:ascii="Symbol" w:hAnsi="Symbol" w:hint="default"/>
      </w:rPr>
    </w:lvl>
    <w:lvl w:ilvl="2" w:tplc="DA6CE5DC" w:tentative="1">
      <w:start w:val="1"/>
      <w:numFmt w:val="bullet"/>
      <w:lvlText w:val=""/>
      <w:lvlJc w:val="left"/>
      <w:pPr>
        <w:tabs>
          <w:tab w:val="num" w:pos="2160"/>
        </w:tabs>
        <w:ind w:left="2160" w:hanging="360"/>
      </w:pPr>
      <w:rPr>
        <w:rFonts w:ascii="Symbol" w:hAnsi="Symbol" w:hint="default"/>
      </w:rPr>
    </w:lvl>
    <w:lvl w:ilvl="3" w:tplc="B91AAF24" w:tentative="1">
      <w:start w:val="1"/>
      <w:numFmt w:val="bullet"/>
      <w:lvlText w:val=""/>
      <w:lvlJc w:val="left"/>
      <w:pPr>
        <w:tabs>
          <w:tab w:val="num" w:pos="2880"/>
        </w:tabs>
        <w:ind w:left="2880" w:hanging="360"/>
      </w:pPr>
      <w:rPr>
        <w:rFonts w:ascii="Symbol" w:hAnsi="Symbol" w:hint="default"/>
      </w:rPr>
    </w:lvl>
    <w:lvl w:ilvl="4" w:tplc="8EC6CB8A" w:tentative="1">
      <w:start w:val="1"/>
      <w:numFmt w:val="bullet"/>
      <w:lvlText w:val=""/>
      <w:lvlJc w:val="left"/>
      <w:pPr>
        <w:tabs>
          <w:tab w:val="num" w:pos="3600"/>
        </w:tabs>
        <w:ind w:left="3600" w:hanging="360"/>
      </w:pPr>
      <w:rPr>
        <w:rFonts w:ascii="Symbol" w:hAnsi="Symbol" w:hint="default"/>
      </w:rPr>
    </w:lvl>
    <w:lvl w:ilvl="5" w:tplc="FBB26E82" w:tentative="1">
      <w:start w:val="1"/>
      <w:numFmt w:val="bullet"/>
      <w:lvlText w:val=""/>
      <w:lvlJc w:val="left"/>
      <w:pPr>
        <w:tabs>
          <w:tab w:val="num" w:pos="4320"/>
        </w:tabs>
        <w:ind w:left="4320" w:hanging="360"/>
      </w:pPr>
      <w:rPr>
        <w:rFonts w:ascii="Symbol" w:hAnsi="Symbol" w:hint="default"/>
      </w:rPr>
    </w:lvl>
    <w:lvl w:ilvl="6" w:tplc="CA5A642E" w:tentative="1">
      <w:start w:val="1"/>
      <w:numFmt w:val="bullet"/>
      <w:lvlText w:val=""/>
      <w:lvlJc w:val="left"/>
      <w:pPr>
        <w:tabs>
          <w:tab w:val="num" w:pos="5040"/>
        </w:tabs>
        <w:ind w:left="5040" w:hanging="360"/>
      </w:pPr>
      <w:rPr>
        <w:rFonts w:ascii="Symbol" w:hAnsi="Symbol" w:hint="default"/>
      </w:rPr>
    </w:lvl>
    <w:lvl w:ilvl="7" w:tplc="CA1AE4C8" w:tentative="1">
      <w:start w:val="1"/>
      <w:numFmt w:val="bullet"/>
      <w:lvlText w:val=""/>
      <w:lvlJc w:val="left"/>
      <w:pPr>
        <w:tabs>
          <w:tab w:val="num" w:pos="5760"/>
        </w:tabs>
        <w:ind w:left="5760" w:hanging="360"/>
      </w:pPr>
      <w:rPr>
        <w:rFonts w:ascii="Symbol" w:hAnsi="Symbol" w:hint="default"/>
      </w:rPr>
    </w:lvl>
    <w:lvl w:ilvl="8" w:tplc="8BB629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A4B0FFA"/>
    <w:multiLevelType w:val="hybridMultilevel"/>
    <w:tmpl w:val="202A596C"/>
    <w:lvl w:ilvl="0" w:tplc="E9E6DCC6">
      <w:start w:val="1"/>
      <w:numFmt w:val="bullet"/>
      <w:lvlText w:val="•"/>
      <w:lvlJc w:val="left"/>
      <w:pPr>
        <w:tabs>
          <w:tab w:val="num" w:pos="720"/>
        </w:tabs>
        <w:ind w:left="720" w:hanging="360"/>
      </w:pPr>
      <w:rPr>
        <w:rFonts w:ascii="Arial" w:hAnsi="Arial" w:hint="default"/>
      </w:rPr>
    </w:lvl>
    <w:lvl w:ilvl="1" w:tplc="2F90F444" w:tentative="1">
      <w:start w:val="1"/>
      <w:numFmt w:val="bullet"/>
      <w:lvlText w:val="•"/>
      <w:lvlJc w:val="left"/>
      <w:pPr>
        <w:tabs>
          <w:tab w:val="num" w:pos="1440"/>
        </w:tabs>
        <w:ind w:left="1440" w:hanging="360"/>
      </w:pPr>
      <w:rPr>
        <w:rFonts w:ascii="Arial" w:hAnsi="Arial" w:hint="default"/>
      </w:rPr>
    </w:lvl>
    <w:lvl w:ilvl="2" w:tplc="5952263A">
      <w:start w:val="1"/>
      <w:numFmt w:val="bullet"/>
      <w:lvlText w:val="•"/>
      <w:lvlJc w:val="left"/>
      <w:pPr>
        <w:tabs>
          <w:tab w:val="num" w:pos="2160"/>
        </w:tabs>
        <w:ind w:left="2160" w:hanging="360"/>
      </w:pPr>
      <w:rPr>
        <w:rFonts w:ascii="Arial" w:hAnsi="Arial" w:hint="default"/>
      </w:rPr>
    </w:lvl>
    <w:lvl w:ilvl="3" w:tplc="FA9CC5DE" w:tentative="1">
      <w:start w:val="1"/>
      <w:numFmt w:val="bullet"/>
      <w:lvlText w:val="•"/>
      <w:lvlJc w:val="left"/>
      <w:pPr>
        <w:tabs>
          <w:tab w:val="num" w:pos="2880"/>
        </w:tabs>
        <w:ind w:left="2880" w:hanging="360"/>
      </w:pPr>
      <w:rPr>
        <w:rFonts w:ascii="Arial" w:hAnsi="Arial" w:hint="default"/>
      </w:rPr>
    </w:lvl>
    <w:lvl w:ilvl="4" w:tplc="58402008" w:tentative="1">
      <w:start w:val="1"/>
      <w:numFmt w:val="bullet"/>
      <w:lvlText w:val="•"/>
      <w:lvlJc w:val="left"/>
      <w:pPr>
        <w:tabs>
          <w:tab w:val="num" w:pos="3600"/>
        </w:tabs>
        <w:ind w:left="3600" w:hanging="360"/>
      </w:pPr>
      <w:rPr>
        <w:rFonts w:ascii="Arial" w:hAnsi="Arial" w:hint="default"/>
      </w:rPr>
    </w:lvl>
    <w:lvl w:ilvl="5" w:tplc="25EAEE90" w:tentative="1">
      <w:start w:val="1"/>
      <w:numFmt w:val="bullet"/>
      <w:lvlText w:val="•"/>
      <w:lvlJc w:val="left"/>
      <w:pPr>
        <w:tabs>
          <w:tab w:val="num" w:pos="4320"/>
        </w:tabs>
        <w:ind w:left="4320" w:hanging="360"/>
      </w:pPr>
      <w:rPr>
        <w:rFonts w:ascii="Arial" w:hAnsi="Arial" w:hint="default"/>
      </w:rPr>
    </w:lvl>
    <w:lvl w:ilvl="6" w:tplc="C338ECCA" w:tentative="1">
      <w:start w:val="1"/>
      <w:numFmt w:val="bullet"/>
      <w:lvlText w:val="•"/>
      <w:lvlJc w:val="left"/>
      <w:pPr>
        <w:tabs>
          <w:tab w:val="num" w:pos="5040"/>
        </w:tabs>
        <w:ind w:left="5040" w:hanging="360"/>
      </w:pPr>
      <w:rPr>
        <w:rFonts w:ascii="Arial" w:hAnsi="Arial" w:hint="default"/>
      </w:rPr>
    </w:lvl>
    <w:lvl w:ilvl="7" w:tplc="BDA4D8C6" w:tentative="1">
      <w:start w:val="1"/>
      <w:numFmt w:val="bullet"/>
      <w:lvlText w:val="•"/>
      <w:lvlJc w:val="left"/>
      <w:pPr>
        <w:tabs>
          <w:tab w:val="num" w:pos="5760"/>
        </w:tabs>
        <w:ind w:left="5760" w:hanging="360"/>
      </w:pPr>
      <w:rPr>
        <w:rFonts w:ascii="Arial" w:hAnsi="Arial" w:hint="default"/>
      </w:rPr>
    </w:lvl>
    <w:lvl w:ilvl="8" w:tplc="9F0AD8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F848D8"/>
    <w:multiLevelType w:val="hybridMultilevel"/>
    <w:tmpl w:val="A068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185E14"/>
    <w:multiLevelType w:val="hybridMultilevel"/>
    <w:tmpl w:val="AF086BC8"/>
    <w:lvl w:ilvl="0" w:tplc="27961B84">
      <w:start w:val="1"/>
      <w:numFmt w:val="bullet"/>
      <w:lvlText w:val=""/>
      <w:lvlJc w:val="left"/>
      <w:pPr>
        <w:ind w:left="360" w:hanging="360"/>
      </w:pPr>
      <w:rPr>
        <w:rFonts w:ascii="Symbol" w:hAnsi="Symbol" w:hint="default"/>
        <w:color w:val="00244E"/>
        <w:sz w:val="18"/>
        <w:szCs w:val="18"/>
        <w:u w:color="FF5F5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8B5671"/>
    <w:multiLevelType w:val="hybridMultilevel"/>
    <w:tmpl w:val="DD9E7842"/>
    <w:lvl w:ilvl="0" w:tplc="0068F238">
      <w:start w:val="1"/>
      <w:numFmt w:val="bullet"/>
      <w:lvlText w:val=""/>
      <w:lvlJc w:val="left"/>
      <w:pPr>
        <w:tabs>
          <w:tab w:val="num" w:pos="720"/>
        </w:tabs>
        <w:ind w:left="720" w:hanging="360"/>
      </w:pPr>
      <w:rPr>
        <w:rFonts w:ascii="Symbol" w:hAnsi="Symbol" w:hint="default"/>
      </w:rPr>
    </w:lvl>
    <w:lvl w:ilvl="1" w:tplc="F17A9782" w:tentative="1">
      <w:start w:val="1"/>
      <w:numFmt w:val="bullet"/>
      <w:lvlText w:val=""/>
      <w:lvlJc w:val="left"/>
      <w:pPr>
        <w:tabs>
          <w:tab w:val="num" w:pos="1440"/>
        </w:tabs>
        <w:ind w:left="1440" w:hanging="360"/>
      </w:pPr>
      <w:rPr>
        <w:rFonts w:ascii="Symbol" w:hAnsi="Symbol" w:hint="default"/>
      </w:rPr>
    </w:lvl>
    <w:lvl w:ilvl="2" w:tplc="C7F6BA7E" w:tentative="1">
      <w:start w:val="1"/>
      <w:numFmt w:val="bullet"/>
      <w:lvlText w:val=""/>
      <w:lvlJc w:val="left"/>
      <w:pPr>
        <w:tabs>
          <w:tab w:val="num" w:pos="2160"/>
        </w:tabs>
        <w:ind w:left="2160" w:hanging="360"/>
      </w:pPr>
      <w:rPr>
        <w:rFonts w:ascii="Symbol" w:hAnsi="Symbol" w:hint="default"/>
      </w:rPr>
    </w:lvl>
    <w:lvl w:ilvl="3" w:tplc="0B565574" w:tentative="1">
      <w:start w:val="1"/>
      <w:numFmt w:val="bullet"/>
      <w:lvlText w:val=""/>
      <w:lvlJc w:val="left"/>
      <w:pPr>
        <w:tabs>
          <w:tab w:val="num" w:pos="2880"/>
        </w:tabs>
        <w:ind w:left="2880" w:hanging="360"/>
      </w:pPr>
      <w:rPr>
        <w:rFonts w:ascii="Symbol" w:hAnsi="Symbol" w:hint="default"/>
      </w:rPr>
    </w:lvl>
    <w:lvl w:ilvl="4" w:tplc="9B80EBBC" w:tentative="1">
      <w:start w:val="1"/>
      <w:numFmt w:val="bullet"/>
      <w:lvlText w:val=""/>
      <w:lvlJc w:val="left"/>
      <w:pPr>
        <w:tabs>
          <w:tab w:val="num" w:pos="3600"/>
        </w:tabs>
        <w:ind w:left="3600" w:hanging="360"/>
      </w:pPr>
      <w:rPr>
        <w:rFonts w:ascii="Symbol" w:hAnsi="Symbol" w:hint="default"/>
      </w:rPr>
    </w:lvl>
    <w:lvl w:ilvl="5" w:tplc="3CF4DA3E" w:tentative="1">
      <w:start w:val="1"/>
      <w:numFmt w:val="bullet"/>
      <w:lvlText w:val=""/>
      <w:lvlJc w:val="left"/>
      <w:pPr>
        <w:tabs>
          <w:tab w:val="num" w:pos="4320"/>
        </w:tabs>
        <w:ind w:left="4320" w:hanging="360"/>
      </w:pPr>
      <w:rPr>
        <w:rFonts w:ascii="Symbol" w:hAnsi="Symbol" w:hint="default"/>
      </w:rPr>
    </w:lvl>
    <w:lvl w:ilvl="6" w:tplc="F6CCAE00" w:tentative="1">
      <w:start w:val="1"/>
      <w:numFmt w:val="bullet"/>
      <w:lvlText w:val=""/>
      <w:lvlJc w:val="left"/>
      <w:pPr>
        <w:tabs>
          <w:tab w:val="num" w:pos="5040"/>
        </w:tabs>
        <w:ind w:left="5040" w:hanging="360"/>
      </w:pPr>
      <w:rPr>
        <w:rFonts w:ascii="Symbol" w:hAnsi="Symbol" w:hint="default"/>
      </w:rPr>
    </w:lvl>
    <w:lvl w:ilvl="7" w:tplc="C436FCF4" w:tentative="1">
      <w:start w:val="1"/>
      <w:numFmt w:val="bullet"/>
      <w:lvlText w:val=""/>
      <w:lvlJc w:val="left"/>
      <w:pPr>
        <w:tabs>
          <w:tab w:val="num" w:pos="5760"/>
        </w:tabs>
        <w:ind w:left="5760" w:hanging="360"/>
      </w:pPr>
      <w:rPr>
        <w:rFonts w:ascii="Symbol" w:hAnsi="Symbol" w:hint="default"/>
      </w:rPr>
    </w:lvl>
    <w:lvl w:ilvl="8" w:tplc="A4783C8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7A7048E"/>
    <w:multiLevelType w:val="hybridMultilevel"/>
    <w:tmpl w:val="C1E89020"/>
    <w:lvl w:ilvl="0" w:tplc="2E9A2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
  </w:num>
  <w:num w:numId="5">
    <w:abstractNumId w:val="8"/>
  </w:num>
  <w:num w:numId="6">
    <w:abstractNumId w:val="7"/>
  </w:num>
  <w:num w:numId="7">
    <w:abstractNumId w:val="1"/>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34"/>
    <w:rsid w:val="00035703"/>
    <w:rsid w:val="00037A73"/>
    <w:rsid w:val="000551EC"/>
    <w:rsid w:val="000802A8"/>
    <w:rsid w:val="001244CA"/>
    <w:rsid w:val="00183D46"/>
    <w:rsid w:val="00232C08"/>
    <w:rsid w:val="002D4E86"/>
    <w:rsid w:val="003743F2"/>
    <w:rsid w:val="003B560B"/>
    <w:rsid w:val="003C5C2B"/>
    <w:rsid w:val="00405384"/>
    <w:rsid w:val="004D76DA"/>
    <w:rsid w:val="004E4491"/>
    <w:rsid w:val="0050168D"/>
    <w:rsid w:val="005515E2"/>
    <w:rsid w:val="00571AF2"/>
    <w:rsid w:val="005B394E"/>
    <w:rsid w:val="005E1C69"/>
    <w:rsid w:val="00647C2C"/>
    <w:rsid w:val="006532B6"/>
    <w:rsid w:val="00653EC1"/>
    <w:rsid w:val="00684877"/>
    <w:rsid w:val="00753208"/>
    <w:rsid w:val="007E50A1"/>
    <w:rsid w:val="0080605F"/>
    <w:rsid w:val="00830F40"/>
    <w:rsid w:val="00877529"/>
    <w:rsid w:val="008A4688"/>
    <w:rsid w:val="008B592D"/>
    <w:rsid w:val="00986D11"/>
    <w:rsid w:val="009A164C"/>
    <w:rsid w:val="00A27369"/>
    <w:rsid w:val="00A5611E"/>
    <w:rsid w:val="00A90919"/>
    <w:rsid w:val="00AB38BA"/>
    <w:rsid w:val="00B25565"/>
    <w:rsid w:val="00B4791B"/>
    <w:rsid w:val="00B60A71"/>
    <w:rsid w:val="00BC38AC"/>
    <w:rsid w:val="00BD17E3"/>
    <w:rsid w:val="00C134B8"/>
    <w:rsid w:val="00C177B6"/>
    <w:rsid w:val="00C34C2D"/>
    <w:rsid w:val="00C769B0"/>
    <w:rsid w:val="00C86D23"/>
    <w:rsid w:val="00C95A14"/>
    <w:rsid w:val="00CF04B8"/>
    <w:rsid w:val="00D516FF"/>
    <w:rsid w:val="00D604D9"/>
    <w:rsid w:val="00D86A50"/>
    <w:rsid w:val="00D9089F"/>
    <w:rsid w:val="00DD420C"/>
    <w:rsid w:val="00DE410A"/>
    <w:rsid w:val="00DF0962"/>
    <w:rsid w:val="00E337DA"/>
    <w:rsid w:val="00E56AB8"/>
    <w:rsid w:val="00EB7066"/>
    <w:rsid w:val="00EE08AC"/>
    <w:rsid w:val="00F15AED"/>
    <w:rsid w:val="00F35FC6"/>
    <w:rsid w:val="00F47B35"/>
    <w:rsid w:val="00F51EF1"/>
    <w:rsid w:val="00F8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110C"/>
  <w15:chartTrackingRefBased/>
  <w15:docId w15:val="{163A18FF-7126-4382-A7C5-21703AE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34"/>
  </w:style>
  <w:style w:type="paragraph" w:styleId="Footer">
    <w:name w:val="footer"/>
    <w:basedOn w:val="Normal"/>
    <w:link w:val="FooterChar"/>
    <w:uiPriority w:val="99"/>
    <w:unhideWhenUsed/>
    <w:rsid w:val="00F8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34"/>
  </w:style>
  <w:style w:type="paragraph" w:styleId="ListParagraph">
    <w:name w:val="List Paragraph"/>
    <w:aliases w:val="Numbered List,Bullet List,FooterText,List Paragraph1,Colorful List Accent 1,Colorful List - Accent 11,Dot pt,F5 List Paragraph,List Paragraph Char Char Char,Indicator Text,Numbered Para 1,Bullet 1,Bullet Points,List Paragraph2,numbered"/>
    <w:basedOn w:val="Normal"/>
    <w:link w:val="ListParagraphChar"/>
    <w:uiPriority w:val="34"/>
    <w:qFormat/>
    <w:rsid w:val="00F84D34"/>
    <w:pPr>
      <w:ind w:left="720"/>
      <w:contextualSpacing/>
    </w:pPr>
  </w:style>
  <w:style w:type="character" w:customStyle="1" w:styleId="normaltextrun">
    <w:name w:val="normaltextrun"/>
    <w:basedOn w:val="DefaultParagraphFont"/>
    <w:rsid w:val="00EE08AC"/>
  </w:style>
  <w:style w:type="character" w:styleId="Hyperlink">
    <w:name w:val="Hyperlink"/>
    <w:basedOn w:val="DefaultParagraphFont"/>
    <w:uiPriority w:val="99"/>
    <w:unhideWhenUsed/>
    <w:rsid w:val="003B560B"/>
    <w:rPr>
      <w:color w:val="0563C1" w:themeColor="hyperlink"/>
      <w:u w:val="single"/>
    </w:rPr>
  </w:style>
  <w:style w:type="character" w:customStyle="1" w:styleId="ListParagraphChar">
    <w:name w:val="List Paragraph Char"/>
    <w:aliases w:val="Numbered List Char,Bullet List Char,FooterText Char,List Paragraph1 Char,Colorful List Accent 1 Char,Colorful List - Accent 11 Char,Dot pt Char,F5 List Paragraph Char,List Paragraph Char Char Char Char,Indicator Text Char"/>
    <w:basedOn w:val="DefaultParagraphFont"/>
    <w:link w:val="ListParagraph"/>
    <w:uiPriority w:val="34"/>
    <w:qFormat/>
    <w:locked/>
    <w:rsid w:val="003B560B"/>
  </w:style>
  <w:style w:type="character" w:styleId="UnresolvedMention">
    <w:name w:val="Unresolved Mention"/>
    <w:basedOn w:val="DefaultParagraphFont"/>
    <w:uiPriority w:val="99"/>
    <w:semiHidden/>
    <w:unhideWhenUsed/>
    <w:rsid w:val="00A9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05021">
      <w:bodyDiv w:val="1"/>
      <w:marLeft w:val="0"/>
      <w:marRight w:val="0"/>
      <w:marTop w:val="0"/>
      <w:marBottom w:val="0"/>
      <w:divBdr>
        <w:top w:val="none" w:sz="0" w:space="0" w:color="auto"/>
        <w:left w:val="none" w:sz="0" w:space="0" w:color="auto"/>
        <w:bottom w:val="none" w:sz="0" w:space="0" w:color="auto"/>
        <w:right w:val="none" w:sz="0" w:space="0" w:color="auto"/>
      </w:divBdr>
      <w:divsChild>
        <w:div w:id="294067670">
          <w:marLeft w:val="518"/>
          <w:marRight w:val="778"/>
          <w:marTop w:val="168"/>
          <w:marBottom w:val="0"/>
          <w:divBdr>
            <w:top w:val="none" w:sz="0" w:space="0" w:color="auto"/>
            <w:left w:val="none" w:sz="0" w:space="0" w:color="auto"/>
            <w:bottom w:val="none" w:sz="0" w:space="0" w:color="auto"/>
            <w:right w:val="none" w:sz="0" w:space="0" w:color="auto"/>
          </w:divBdr>
        </w:div>
        <w:div w:id="368996468">
          <w:marLeft w:val="518"/>
          <w:marRight w:val="778"/>
          <w:marTop w:val="168"/>
          <w:marBottom w:val="0"/>
          <w:divBdr>
            <w:top w:val="none" w:sz="0" w:space="0" w:color="auto"/>
            <w:left w:val="none" w:sz="0" w:space="0" w:color="auto"/>
            <w:bottom w:val="none" w:sz="0" w:space="0" w:color="auto"/>
            <w:right w:val="none" w:sz="0" w:space="0" w:color="auto"/>
          </w:divBdr>
        </w:div>
        <w:div w:id="917639989">
          <w:marLeft w:val="518"/>
          <w:marRight w:val="778"/>
          <w:marTop w:val="168"/>
          <w:marBottom w:val="0"/>
          <w:divBdr>
            <w:top w:val="none" w:sz="0" w:space="0" w:color="auto"/>
            <w:left w:val="none" w:sz="0" w:space="0" w:color="auto"/>
            <w:bottom w:val="none" w:sz="0" w:space="0" w:color="auto"/>
            <w:right w:val="none" w:sz="0" w:space="0" w:color="auto"/>
          </w:divBdr>
        </w:div>
        <w:div w:id="2006862649">
          <w:marLeft w:val="518"/>
          <w:marRight w:val="778"/>
          <w:marTop w:val="168"/>
          <w:marBottom w:val="0"/>
          <w:divBdr>
            <w:top w:val="none" w:sz="0" w:space="0" w:color="auto"/>
            <w:left w:val="none" w:sz="0" w:space="0" w:color="auto"/>
            <w:bottom w:val="none" w:sz="0" w:space="0" w:color="auto"/>
            <w:right w:val="none" w:sz="0" w:space="0" w:color="auto"/>
          </w:divBdr>
        </w:div>
      </w:divsChild>
    </w:div>
    <w:div w:id="624314046">
      <w:bodyDiv w:val="1"/>
      <w:marLeft w:val="0"/>
      <w:marRight w:val="0"/>
      <w:marTop w:val="0"/>
      <w:marBottom w:val="0"/>
      <w:divBdr>
        <w:top w:val="none" w:sz="0" w:space="0" w:color="auto"/>
        <w:left w:val="none" w:sz="0" w:space="0" w:color="auto"/>
        <w:bottom w:val="none" w:sz="0" w:space="0" w:color="auto"/>
        <w:right w:val="none" w:sz="0" w:space="0" w:color="auto"/>
      </w:divBdr>
      <w:divsChild>
        <w:div w:id="65155046">
          <w:marLeft w:val="547"/>
          <w:marRight w:val="0"/>
          <w:marTop w:val="0"/>
          <w:marBottom w:val="0"/>
          <w:divBdr>
            <w:top w:val="none" w:sz="0" w:space="0" w:color="auto"/>
            <w:left w:val="none" w:sz="0" w:space="0" w:color="auto"/>
            <w:bottom w:val="none" w:sz="0" w:space="0" w:color="auto"/>
            <w:right w:val="none" w:sz="0" w:space="0" w:color="auto"/>
          </w:divBdr>
        </w:div>
        <w:div w:id="199247475">
          <w:marLeft w:val="547"/>
          <w:marRight w:val="0"/>
          <w:marTop w:val="0"/>
          <w:marBottom w:val="0"/>
          <w:divBdr>
            <w:top w:val="none" w:sz="0" w:space="0" w:color="auto"/>
            <w:left w:val="none" w:sz="0" w:space="0" w:color="auto"/>
            <w:bottom w:val="none" w:sz="0" w:space="0" w:color="auto"/>
            <w:right w:val="none" w:sz="0" w:space="0" w:color="auto"/>
          </w:divBdr>
        </w:div>
        <w:div w:id="630214831">
          <w:marLeft w:val="547"/>
          <w:marRight w:val="0"/>
          <w:marTop w:val="0"/>
          <w:marBottom w:val="0"/>
          <w:divBdr>
            <w:top w:val="none" w:sz="0" w:space="0" w:color="auto"/>
            <w:left w:val="none" w:sz="0" w:space="0" w:color="auto"/>
            <w:bottom w:val="none" w:sz="0" w:space="0" w:color="auto"/>
            <w:right w:val="none" w:sz="0" w:space="0" w:color="auto"/>
          </w:divBdr>
        </w:div>
        <w:div w:id="654458511">
          <w:marLeft w:val="547"/>
          <w:marRight w:val="0"/>
          <w:marTop w:val="0"/>
          <w:marBottom w:val="0"/>
          <w:divBdr>
            <w:top w:val="none" w:sz="0" w:space="0" w:color="auto"/>
            <w:left w:val="none" w:sz="0" w:space="0" w:color="auto"/>
            <w:bottom w:val="none" w:sz="0" w:space="0" w:color="auto"/>
            <w:right w:val="none" w:sz="0" w:space="0" w:color="auto"/>
          </w:divBdr>
        </w:div>
        <w:div w:id="757142728">
          <w:marLeft w:val="547"/>
          <w:marRight w:val="0"/>
          <w:marTop w:val="0"/>
          <w:marBottom w:val="0"/>
          <w:divBdr>
            <w:top w:val="none" w:sz="0" w:space="0" w:color="auto"/>
            <w:left w:val="none" w:sz="0" w:space="0" w:color="auto"/>
            <w:bottom w:val="none" w:sz="0" w:space="0" w:color="auto"/>
            <w:right w:val="none" w:sz="0" w:space="0" w:color="auto"/>
          </w:divBdr>
        </w:div>
        <w:div w:id="838889691">
          <w:marLeft w:val="547"/>
          <w:marRight w:val="0"/>
          <w:marTop w:val="0"/>
          <w:marBottom w:val="0"/>
          <w:divBdr>
            <w:top w:val="none" w:sz="0" w:space="0" w:color="auto"/>
            <w:left w:val="none" w:sz="0" w:space="0" w:color="auto"/>
            <w:bottom w:val="none" w:sz="0" w:space="0" w:color="auto"/>
            <w:right w:val="none" w:sz="0" w:space="0" w:color="auto"/>
          </w:divBdr>
        </w:div>
        <w:div w:id="858931158">
          <w:marLeft w:val="547"/>
          <w:marRight w:val="0"/>
          <w:marTop w:val="0"/>
          <w:marBottom w:val="160"/>
          <w:divBdr>
            <w:top w:val="none" w:sz="0" w:space="0" w:color="auto"/>
            <w:left w:val="none" w:sz="0" w:space="0" w:color="auto"/>
            <w:bottom w:val="none" w:sz="0" w:space="0" w:color="auto"/>
            <w:right w:val="none" w:sz="0" w:space="0" w:color="auto"/>
          </w:divBdr>
        </w:div>
        <w:div w:id="1119835113">
          <w:marLeft w:val="547"/>
          <w:marRight w:val="0"/>
          <w:marTop w:val="0"/>
          <w:marBottom w:val="160"/>
          <w:divBdr>
            <w:top w:val="none" w:sz="0" w:space="0" w:color="auto"/>
            <w:left w:val="none" w:sz="0" w:space="0" w:color="auto"/>
            <w:bottom w:val="none" w:sz="0" w:space="0" w:color="auto"/>
            <w:right w:val="none" w:sz="0" w:space="0" w:color="auto"/>
          </w:divBdr>
        </w:div>
      </w:divsChild>
    </w:div>
    <w:div w:id="650980780">
      <w:bodyDiv w:val="1"/>
      <w:marLeft w:val="0"/>
      <w:marRight w:val="0"/>
      <w:marTop w:val="0"/>
      <w:marBottom w:val="0"/>
      <w:divBdr>
        <w:top w:val="none" w:sz="0" w:space="0" w:color="auto"/>
        <w:left w:val="none" w:sz="0" w:space="0" w:color="auto"/>
        <w:bottom w:val="none" w:sz="0" w:space="0" w:color="auto"/>
        <w:right w:val="none" w:sz="0" w:space="0" w:color="auto"/>
      </w:divBdr>
      <w:divsChild>
        <w:div w:id="726759853">
          <w:marLeft w:val="1800"/>
          <w:marRight w:val="0"/>
          <w:marTop w:val="100"/>
          <w:marBottom w:val="0"/>
          <w:divBdr>
            <w:top w:val="none" w:sz="0" w:space="0" w:color="auto"/>
            <w:left w:val="none" w:sz="0" w:space="0" w:color="auto"/>
            <w:bottom w:val="none" w:sz="0" w:space="0" w:color="auto"/>
            <w:right w:val="none" w:sz="0" w:space="0" w:color="auto"/>
          </w:divBdr>
        </w:div>
        <w:div w:id="825821227">
          <w:marLeft w:val="360"/>
          <w:marRight w:val="0"/>
          <w:marTop w:val="200"/>
          <w:marBottom w:val="0"/>
          <w:divBdr>
            <w:top w:val="none" w:sz="0" w:space="0" w:color="auto"/>
            <w:left w:val="none" w:sz="0" w:space="0" w:color="auto"/>
            <w:bottom w:val="none" w:sz="0" w:space="0" w:color="auto"/>
            <w:right w:val="none" w:sz="0" w:space="0" w:color="auto"/>
          </w:divBdr>
        </w:div>
        <w:div w:id="1158763029">
          <w:marLeft w:val="360"/>
          <w:marRight w:val="0"/>
          <w:marTop w:val="200"/>
          <w:marBottom w:val="0"/>
          <w:divBdr>
            <w:top w:val="none" w:sz="0" w:space="0" w:color="auto"/>
            <w:left w:val="none" w:sz="0" w:space="0" w:color="auto"/>
            <w:bottom w:val="none" w:sz="0" w:space="0" w:color="auto"/>
            <w:right w:val="none" w:sz="0" w:space="0" w:color="auto"/>
          </w:divBdr>
        </w:div>
        <w:div w:id="1586645949">
          <w:marLeft w:val="360"/>
          <w:marRight w:val="0"/>
          <w:marTop w:val="200"/>
          <w:marBottom w:val="0"/>
          <w:divBdr>
            <w:top w:val="none" w:sz="0" w:space="0" w:color="auto"/>
            <w:left w:val="none" w:sz="0" w:space="0" w:color="auto"/>
            <w:bottom w:val="none" w:sz="0" w:space="0" w:color="auto"/>
            <w:right w:val="none" w:sz="0" w:space="0" w:color="auto"/>
          </w:divBdr>
        </w:div>
        <w:div w:id="1781871544">
          <w:marLeft w:val="360"/>
          <w:marRight w:val="0"/>
          <w:marTop w:val="200"/>
          <w:marBottom w:val="0"/>
          <w:divBdr>
            <w:top w:val="none" w:sz="0" w:space="0" w:color="auto"/>
            <w:left w:val="none" w:sz="0" w:space="0" w:color="auto"/>
            <w:bottom w:val="none" w:sz="0" w:space="0" w:color="auto"/>
            <w:right w:val="none" w:sz="0" w:space="0" w:color="auto"/>
          </w:divBdr>
        </w:div>
        <w:div w:id="1961716366">
          <w:marLeft w:val="1800"/>
          <w:marRight w:val="0"/>
          <w:marTop w:val="100"/>
          <w:marBottom w:val="0"/>
          <w:divBdr>
            <w:top w:val="none" w:sz="0" w:space="0" w:color="auto"/>
            <w:left w:val="none" w:sz="0" w:space="0" w:color="auto"/>
            <w:bottom w:val="none" w:sz="0" w:space="0" w:color="auto"/>
            <w:right w:val="none" w:sz="0" w:space="0" w:color="auto"/>
          </w:divBdr>
        </w:div>
        <w:div w:id="2127968934">
          <w:marLeft w:val="360"/>
          <w:marRight w:val="0"/>
          <w:marTop w:val="200"/>
          <w:marBottom w:val="0"/>
          <w:divBdr>
            <w:top w:val="none" w:sz="0" w:space="0" w:color="auto"/>
            <w:left w:val="none" w:sz="0" w:space="0" w:color="auto"/>
            <w:bottom w:val="none" w:sz="0" w:space="0" w:color="auto"/>
            <w:right w:val="none" w:sz="0" w:space="0" w:color="auto"/>
          </w:divBdr>
        </w:div>
      </w:divsChild>
    </w:div>
    <w:div w:id="733164228">
      <w:bodyDiv w:val="1"/>
      <w:marLeft w:val="0"/>
      <w:marRight w:val="0"/>
      <w:marTop w:val="0"/>
      <w:marBottom w:val="0"/>
      <w:divBdr>
        <w:top w:val="none" w:sz="0" w:space="0" w:color="auto"/>
        <w:left w:val="none" w:sz="0" w:space="0" w:color="auto"/>
        <w:bottom w:val="none" w:sz="0" w:space="0" w:color="auto"/>
        <w:right w:val="none" w:sz="0" w:space="0" w:color="auto"/>
      </w:divBdr>
      <w:divsChild>
        <w:div w:id="48068381">
          <w:marLeft w:val="1800"/>
          <w:marRight w:val="0"/>
          <w:marTop w:val="100"/>
          <w:marBottom w:val="0"/>
          <w:divBdr>
            <w:top w:val="none" w:sz="0" w:space="0" w:color="auto"/>
            <w:left w:val="none" w:sz="0" w:space="0" w:color="auto"/>
            <w:bottom w:val="none" w:sz="0" w:space="0" w:color="auto"/>
            <w:right w:val="none" w:sz="0" w:space="0" w:color="auto"/>
          </w:divBdr>
        </w:div>
        <w:div w:id="114837947">
          <w:marLeft w:val="360"/>
          <w:marRight w:val="0"/>
          <w:marTop w:val="200"/>
          <w:marBottom w:val="0"/>
          <w:divBdr>
            <w:top w:val="none" w:sz="0" w:space="0" w:color="auto"/>
            <w:left w:val="none" w:sz="0" w:space="0" w:color="auto"/>
            <w:bottom w:val="none" w:sz="0" w:space="0" w:color="auto"/>
            <w:right w:val="none" w:sz="0" w:space="0" w:color="auto"/>
          </w:divBdr>
        </w:div>
        <w:div w:id="1168133755">
          <w:marLeft w:val="1800"/>
          <w:marRight w:val="0"/>
          <w:marTop w:val="100"/>
          <w:marBottom w:val="0"/>
          <w:divBdr>
            <w:top w:val="none" w:sz="0" w:space="0" w:color="auto"/>
            <w:left w:val="none" w:sz="0" w:space="0" w:color="auto"/>
            <w:bottom w:val="none" w:sz="0" w:space="0" w:color="auto"/>
            <w:right w:val="none" w:sz="0" w:space="0" w:color="auto"/>
          </w:divBdr>
        </w:div>
        <w:div w:id="1307200076">
          <w:marLeft w:val="360"/>
          <w:marRight w:val="0"/>
          <w:marTop w:val="200"/>
          <w:marBottom w:val="0"/>
          <w:divBdr>
            <w:top w:val="none" w:sz="0" w:space="0" w:color="auto"/>
            <w:left w:val="none" w:sz="0" w:space="0" w:color="auto"/>
            <w:bottom w:val="none" w:sz="0" w:space="0" w:color="auto"/>
            <w:right w:val="none" w:sz="0" w:space="0" w:color="auto"/>
          </w:divBdr>
        </w:div>
        <w:div w:id="1450584403">
          <w:marLeft w:val="1800"/>
          <w:marRight w:val="0"/>
          <w:marTop w:val="100"/>
          <w:marBottom w:val="0"/>
          <w:divBdr>
            <w:top w:val="none" w:sz="0" w:space="0" w:color="auto"/>
            <w:left w:val="none" w:sz="0" w:space="0" w:color="auto"/>
            <w:bottom w:val="none" w:sz="0" w:space="0" w:color="auto"/>
            <w:right w:val="none" w:sz="0" w:space="0" w:color="auto"/>
          </w:divBdr>
        </w:div>
        <w:div w:id="1717242648">
          <w:marLeft w:val="1800"/>
          <w:marRight w:val="0"/>
          <w:marTop w:val="100"/>
          <w:marBottom w:val="0"/>
          <w:divBdr>
            <w:top w:val="none" w:sz="0" w:space="0" w:color="auto"/>
            <w:left w:val="none" w:sz="0" w:space="0" w:color="auto"/>
            <w:bottom w:val="none" w:sz="0" w:space="0" w:color="auto"/>
            <w:right w:val="none" w:sz="0" w:space="0" w:color="auto"/>
          </w:divBdr>
        </w:div>
        <w:div w:id="2082830338">
          <w:marLeft w:val="1800"/>
          <w:marRight w:val="0"/>
          <w:marTop w:val="100"/>
          <w:marBottom w:val="0"/>
          <w:divBdr>
            <w:top w:val="none" w:sz="0" w:space="0" w:color="auto"/>
            <w:left w:val="none" w:sz="0" w:space="0" w:color="auto"/>
            <w:bottom w:val="none" w:sz="0" w:space="0" w:color="auto"/>
            <w:right w:val="none" w:sz="0" w:space="0" w:color="auto"/>
          </w:divBdr>
        </w:div>
      </w:divsChild>
    </w:div>
    <w:div w:id="1164590003">
      <w:bodyDiv w:val="1"/>
      <w:marLeft w:val="0"/>
      <w:marRight w:val="0"/>
      <w:marTop w:val="0"/>
      <w:marBottom w:val="0"/>
      <w:divBdr>
        <w:top w:val="none" w:sz="0" w:space="0" w:color="auto"/>
        <w:left w:val="none" w:sz="0" w:space="0" w:color="auto"/>
        <w:bottom w:val="none" w:sz="0" w:space="0" w:color="auto"/>
        <w:right w:val="none" w:sz="0" w:space="0" w:color="auto"/>
      </w:divBdr>
      <w:divsChild>
        <w:div w:id="634876888">
          <w:marLeft w:val="547"/>
          <w:marRight w:val="0"/>
          <w:marTop w:val="0"/>
          <w:marBottom w:val="160"/>
          <w:divBdr>
            <w:top w:val="none" w:sz="0" w:space="0" w:color="auto"/>
            <w:left w:val="none" w:sz="0" w:space="0" w:color="auto"/>
            <w:bottom w:val="none" w:sz="0" w:space="0" w:color="auto"/>
            <w:right w:val="none" w:sz="0" w:space="0" w:color="auto"/>
          </w:divBdr>
        </w:div>
        <w:div w:id="831988962">
          <w:marLeft w:val="547"/>
          <w:marRight w:val="0"/>
          <w:marTop w:val="0"/>
          <w:marBottom w:val="160"/>
          <w:divBdr>
            <w:top w:val="none" w:sz="0" w:space="0" w:color="auto"/>
            <w:left w:val="none" w:sz="0" w:space="0" w:color="auto"/>
            <w:bottom w:val="none" w:sz="0" w:space="0" w:color="auto"/>
            <w:right w:val="none" w:sz="0" w:space="0" w:color="auto"/>
          </w:divBdr>
        </w:div>
        <w:div w:id="901987958">
          <w:marLeft w:val="547"/>
          <w:marRight w:val="0"/>
          <w:marTop w:val="0"/>
          <w:marBottom w:val="160"/>
          <w:divBdr>
            <w:top w:val="none" w:sz="0" w:space="0" w:color="auto"/>
            <w:left w:val="none" w:sz="0" w:space="0" w:color="auto"/>
            <w:bottom w:val="none" w:sz="0" w:space="0" w:color="auto"/>
            <w:right w:val="none" w:sz="0" w:space="0" w:color="auto"/>
          </w:divBdr>
        </w:div>
        <w:div w:id="957104124">
          <w:marLeft w:val="547"/>
          <w:marRight w:val="0"/>
          <w:marTop w:val="0"/>
          <w:marBottom w:val="160"/>
          <w:divBdr>
            <w:top w:val="none" w:sz="0" w:space="0" w:color="auto"/>
            <w:left w:val="none" w:sz="0" w:space="0" w:color="auto"/>
            <w:bottom w:val="none" w:sz="0" w:space="0" w:color="auto"/>
            <w:right w:val="none" w:sz="0" w:space="0" w:color="auto"/>
          </w:divBdr>
        </w:div>
        <w:div w:id="1104350072">
          <w:marLeft w:val="547"/>
          <w:marRight w:val="0"/>
          <w:marTop w:val="0"/>
          <w:marBottom w:val="160"/>
          <w:divBdr>
            <w:top w:val="none" w:sz="0" w:space="0" w:color="auto"/>
            <w:left w:val="none" w:sz="0" w:space="0" w:color="auto"/>
            <w:bottom w:val="none" w:sz="0" w:space="0" w:color="auto"/>
            <w:right w:val="none" w:sz="0" w:space="0" w:color="auto"/>
          </w:divBdr>
        </w:div>
        <w:div w:id="1112551246">
          <w:marLeft w:val="547"/>
          <w:marRight w:val="0"/>
          <w:marTop w:val="0"/>
          <w:marBottom w:val="160"/>
          <w:divBdr>
            <w:top w:val="none" w:sz="0" w:space="0" w:color="auto"/>
            <w:left w:val="none" w:sz="0" w:space="0" w:color="auto"/>
            <w:bottom w:val="none" w:sz="0" w:space="0" w:color="auto"/>
            <w:right w:val="none" w:sz="0" w:space="0" w:color="auto"/>
          </w:divBdr>
        </w:div>
        <w:div w:id="1207791601">
          <w:marLeft w:val="547"/>
          <w:marRight w:val="0"/>
          <w:marTop w:val="0"/>
          <w:marBottom w:val="160"/>
          <w:divBdr>
            <w:top w:val="none" w:sz="0" w:space="0" w:color="auto"/>
            <w:left w:val="none" w:sz="0" w:space="0" w:color="auto"/>
            <w:bottom w:val="none" w:sz="0" w:space="0" w:color="auto"/>
            <w:right w:val="none" w:sz="0" w:space="0" w:color="auto"/>
          </w:divBdr>
        </w:div>
        <w:div w:id="1853445407">
          <w:marLeft w:val="547"/>
          <w:marRight w:val="0"/>
          <w:marTop w:val="0"/>
          <w:marBottom w:val="160"/>
          <w:divBdr>
            <w:top w:val="none" w:sz="0" w:space="0" w:color="auto"/>
            <w:left w:val="none" w:sz="0" w:space="0" w:color="auto"/>
            <w:bottom w:val="none" w:sz="0" w:space="0" w:color="auto"/>
            <w:right w:val="none" w:sz="0" w:space="0" w:color="auto"/>
          </w:divBdr>
        </w:div>
        <w:div w:id="1929079567">
          <w:marLeft w:val="547"/>
          <w:marRight w:val="0"/>
          <w:marTop w:val="0"/>
          <w:marBottom w:val="160"/>
          <w:divBdr>
            <w:top w:val="none" w:sz="0" w:space="0" w:color="auto"/>
            <w:left w:val="none" w:sz="0" w:space="0" w:color="auto"/>
            <w:bottom w:val="none" w:sz="0" w:space="0" w:color="auto"/>
            <w:right w:val="none" w:sz="0" w:space="0" w:color="auto"/>
          </w:divBdr>
        </w:div>
      </w:divsChild>
    </w:div>
    <w:div w:id="1791586529">
      <w:bodyDiv w:val="1"/>
      <w:marLeft w:val="0"/>
      <w:marRight w:val="0"/>
      <w:marTop w:val="0"/>
      <w:marBottom w:val="0"/>
      <w:divBdr>
        <w:top w:val="none" w:sz="0" w:space="0" w:color="auto"/>
        <w:left w:val="none" w:sz="0" w:space="0" w:color="auto"/>
        <w:bottom w:val="none" w:sz="0" w:space="0" w:color="auto"/>
        <w:right w:val="none" w:sz="0" w:space="0" w:color="auto"/>
      </w:divBdr>
      <w:divsChild>
        <w:div w:id="1774323448">
          <w:marLeft w:val="360"/>
          <w:marRight w:val="0"/>
          <w:marTop w:val="200"/>
          <w:marBottom w:val="0"/>
          <w:divBdr>
            <w:top w:val="none" w:sz="0" w:space="0" w:color="auto"/>
            <w:left w:val="none" w:sz="0" w:space="0" w:color="auto"/>
            <w:bottom w:val="none" w:sz="0" w:space="0" w:color="auto"/>
            <w:right w:val="none" w:sz="0" w:space="0" w:color="auto"/>
          </w:divBdr>
        </w:div>
      </w:divsChild>
    </w:div>
    <w:div w:id="1894273889">
      <w:bodyDiv w:val="1"/>
      <w:marLeft w:val="0"/>
      <w:marRight w:val="0"/>
      <w:marTop w:val="0"/>
      <w:marBottom w:val="0"/>
      <w:divBdr>
        <w:top w:val="none" w:sz="0" w:space="0" w:color="auto"/>
        <w:left w:val="none" w:sz="0" w:space="0" w:color="auto"/>
        <w:bottom w:val="none" w:sz="0" w:space="0" w:color="auto"/>
        <w:right w:val="none" w:sz="0" w:space="0" w:color="auto"/>
      </w:divBdr>
      <w:divsChild>
        <w:div w:id="250043008">
          <w:marLeft w:val="547"/>
          <w:marRight w:val="0"/>
          <w:marTop w:val="0"/>
          <w:marBottom w:val="160"/>
          <w:divBdr>
            <w:top w:val="none" w:sz="0" w:space="0" w:color="auto"/>
            <w:left w:val="none" w:sz="0" w:space="0" w:color="auto"/>
            <w:bottom w:val="none" w:sz="0" w:space="0" w:color="auto"/>
            <w:right w:val="none" w:sz="0" w:space="0" w:color="auto"/>
          </w:divBdr>
        </w:div>
        <w:div w:id="296376758">
          <w:marLeft w:val="547"/>
          <w:marRight w:val="0"/>
          <w:marTop w:val="0"/>
          <w:marBottom w:val="160"/>
          <w:divBdr>
            <w:top w:val="none" w:sz="0" w:space="0" w:color="auto"/>
            <w:left w:val="none" w:sz="0" w:space="0" w:color="auto"/>
            <w:bottom w:val="none" w:sz="0" w:space="0" w:color="auto"/>
            <w:right w:val="none" w:sz="0" w:space="0" w:color="auto"/>
          </w:divBdr>
        </w:div>
        <w:div w:id="422454868">
          <w:marLeft w:val="547"/>
          <w:marRight w:val="0"/>
          <w:marTop w:val="0"/>
          <w:marBottom w:val="160"/>
          <w:divBdr>
            <w:top w:val="none" w:sz="0" w:space="0" w:color="auto"/>
            <w:left w:val="none" w:sz="0" w:space="0" w:color="auto"/>
            <w:bottom w:val="none" w:sz="0" w:space="0" w:color="auto"/>
            <w:right w:val="none" w:sz="0" w:space="0" w:color="auto"/>
          </w:divBdr>
        </w:div>
        <w:div w:id="828253770">
          <w:marLeft w:val="547"/>
          <w:marRight w:val="0"/>
          <w:marTop w:val="0"/>
          <w:marBottom w:val="160"/>
          <w:divBdr>
            <w:top w:val="none" w:sz="0" w:space="0" w:color="auto"/>
            <w:left w:val="none" w:sz="0" w:space="0" w:color="auto"/>
            <w:bottom w:val="none" w:sz="0" w:space="0" w:color="auto"/>
            <w:right w:val="none" w:sz="0" w:space="0" w:color="auto"/>
          </w:divBdr>
        </w:div>
        <w:div w:id="1016425767">
          <w:marLeft w:val="547"/>
          <w:marRight w:val="0"/>
          <w:marTop w:val="0"/>
          <w:marBottom w:val="160"/>
          <w:divBdr>
            <w:top w:val="none" w:sz="0" w:space="0" w:color="auto"/>
            <w:left w:val="none" w:sz="0" w:space="0" w:color="auto"/>
            <w:bottom w:val="none" w:sz="0" w:space="0" w:color="auto"/>
            <w:right w:val="none" w:sz="0" w:space="0" w:color="auto"/>
          </w:divBdr>
        </w:div>
        <w:div w:id="1142846462">
          <w:marLeft w:val="547"/>
          <w:marRight w:val="0"/>
          <w:marTop w:val="0"/>
          <w:marBottom w:val="160"/>
          <w:divBdr>
            <w:top w:val="none" w:sz="0" w:space="0" w:color="auto"/>
            <w:left w:val="none" w:sz="0" w:space="0" w:color="auto"/>
            <w:bottom w:val="none" w:sz="0" w:space="0" w:color="auto"/>
            <w:right w:val="none" w:sz="0" w:space="0" w:color="auto"/>
          </w:divBdr>
        </w:div>
        <w:div w:id="1214928053">
          <w:marLeft w:val="547"/>
          <w:marRight w:val="0"/>
          <w:marTop w:val="0"/>
          <w:marBottom w:val="160"/>
          <w:divBdr>
            <w:top w:val="none" w:sz="0" w:space="0" w:color="auto"/>
            <w:left w:val="none" w:sz="0" w:space="0" w:color="auto"/>
            <w:bottom w:val="none" w:sz="0" w:space="0" w:color="auto"/>
            <w:right w:val="none" w:sz="0" w:space="0" w:color="auto"/>
          </w:divBdr>
        </w:div>
        <w:div w:id="1548298304">
          <w:marLeft w:val="547"/>
          <w:marRight w:val="0"/>
          <w:marTop w:val="0"/>
          <w:marBottom w:val="160"/>
          <w:divBdr>
            <w:top w:val="none" w:sz="0" w:space="0" w:color="auto"/>
            <w:left w:val="none" w:sz="0" w:space="0" w:color="auto"/>
            <w:bottom w:val="none" w:sz="0" w:space="0" w:color="auto"/>
            <w:right w:val="none" w:sz="0" w:space="0" w:color="auto"/>
          </w:divBdr>
        </w:div>
        <w:div w:id="2135439554">
          <w:marLeft w:val="547"/>
          <w:marRight w:val="0"/>
          <w:marTop w:val="0"/>
          <w:marBottom w:val="160"/>
          <w:divBdr>
            <w:top w:val="none" w:sz="0" w:space="0" w:color="auto"/>
            <w:left w:val="none" w:sz="0" w:space="0" w:color="auto"/>
            <w:bottom w:val="none" w:sz="0" w:space="0" w:color="auto"/>
            <w:right w:val="none" w:sz="0" w:space="0" w:color="auto"/>
          </w:divBdr>
        </w:div>
      </w:divsChild>
    </w:div>
    <w:div w:id="2076390850">
      <w:bodyDiv w:val="1"/>
      <w:marLeft w:val="0"/>
      <w:marRight w:val="0"/>
      <w:marTop w:val="0"/>
      <w:marBottom w:val="0"/>
      <w:divBdr>
        <w:top w:val="none" w:sz="0" w:space="0" w:color="auto"/>
        <w:left w:val="none" w:sz="0" w:space="0" w:color="auto"/>
        <w:bottom w:val="none" w:sz="0" w:space="0" w:color="auto"/>
        <w:right w:val="none" w:sz="0" w:space="0" w:color="auto"/>
      </w:divBdr>
      <w:divsChild>
        <w:div w:id="1141075699">
          <w:marLeft w:val="360"/>
          <w:marRight w:val="0"/>
          <w:marTop w:val="200"/>
          <w:marBottom w:val="0"/>
          <w:divBdr>
            <w:top w:val="none" w:sz="0" w:space="0" w:color="auto"/>
            <w:left w:val="none" w:sz="0" w:space="0" w:color="auto"/>
            <w:bottom w:val="none" w:sz="0" w:space="0" w:color="auto"/>
            <w:right w:val="none" w:sz="0" w:space="0" w:color="auto"/>
          </w:divBdr>
        </w:div>
        <w:div w:id="1234388889">
          <w:marLeft w:val="360"/>
          <w:marRight w:val="0"/>
          <w:marTop w:val="200"/>
          <w:marBottom w:val="0"/>
          <w:divBdr>
            <w:top w:val="none" w:sz="0" w:space="0" w:color="auto"/>
            <w:left w:val="none" w:sz="0" w:space="0" w:color="auto"/>
            <w:bottom w:val="none" w:sz="0" w:space="0" w:color="auto"/>
            <w:right w:val="none" w:sz="0" w:space="0" w:color="auto"/>
          </w:divBdr>
        </w:div>
        <w:div w:id="1526210472">
          <w:marLeft w:val="1267"/>
          <w:marRight w:val="0"/>
          <w:marTop w:val="100"/>
          <w:marBottom w:val="0"/>
          <w:divBdr>
            <w:top w:val="none" w:sz="0" w:space="0" w:color="auto"/>
            <w:left w:val="none" w:sz="0" w:space="0" w:color="auto"/>
            <w:bottom w:val="none" w:sz="0" w:space="0" w:color="auto"/>
            <w:right w:val="none" w:sz="0" w:space="0" w:color="auto"/>
          </w:divBdr>
        </w:div>
        <w:div w:id="1751467820">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cepi.net%2Fwp-content%2Fuploads%2F2021%2F11%2FCEPI_CfP_Centralized-Lab-Application-template.docx&amp;wdOrigin=BROWSELINK" TargetMode="External"/><Relationship Id="rId18" Type="http://schemas.openxmlformats.org/officeDocument/2006/relationships/hyperlink" Target="https://cepi.net/research_dev/priority-disea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epi.net/get_involved/cfps/?learn-more-7099=5&amp;swcfpc=1" TargetMode="External"/><Relationship Id="rId17" Type="http://schemas.openxmlformats.org/officeDocument/2006/relationships/hyperlink" Target="https://cepi.net/get_involved/cfp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pi.tghn.org/covax-overview/enabling-sciences/central-lab-net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pi.tghn.org/covax-overview/enabling-sciences/central-lab-network/"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mailto:centralizedlab@cep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ntralizedlab@cepi.n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f00bc1-7882-4621-b603-214e07bfe836">
      <UserInfo>
        <DisplayName>Sonja Henne</DisplayName>
        <AccountId>216</AccountId>
        <AccountType/>
      </UserInfo>
      <UserInfo>
        <DisplayName>Valentina Bernasconi</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4D3EED97A2F469D88C003A1032952" ma:contentTypeVersion="12" ma:contentTypeDescription="Create a new document." ma:contentTypeScope="" ma:versionID="31f23dcd805cd42ee9d71a10b58ba1d5">
  <xsd:schema xmlns:xsd="http://www.w3.org/2001/XMLSchema" xmlns:xs="http://www.w3.org/2001/XMLSchema" xmlns:p="http://schemas.microsoft.com/office/2006/metadata/properties" xmlns:ns2="e293039f-1bc6-4de1-938c-643590511593" xmlns:ns3="25f00bc1-7882-4621-b603-214e07bfe836" targetNamespace="http://schemas.microsoft.com/office/2006/metadata/properties" ma:root="true" ma:fieldsID="d99c9507e8ee46aee74c18985b60fe37" ns2:_="" ns3:_="">
    <xsd:import namespace="e293039f-1bc6-4de1-938c-643590511593"/>
    <xsd:import namespace="25f00bc1-7882-4621-b603-214e07bfe8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3039f-1bc6-4de1-938c-643590511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00bc1-7882-4621-b603-214e07bfe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AAE69-0C26-4DD8-BFE4-FFEBC15C837E}">
  <ds:schemaRefs>
    <ds:schemaRef ds:uri="http://schemas.microsoft.com/sharepoint/v3/contenttype/forms"/>
  </ds:schemaRefs>
</ds:datastoreItem>
</file>

<file path=customXml/itemProps2.xml><?xml version="1.0" encoding="utf-8"?>
<ds:datastoreItem xmlns:ds="http://schemas.openxmlformats.org/officeDocument/2006/customXml" ds:itemID="{630D8E38-462A-4543-B8BE-9E21C14D2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F82A4-907B-4330-81B2-BB8F3D9C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3039f-1bc6-4de1-938c-643590511593"/>
    <ds:schemaRef ds:uri="25f00bc1-7882-4621-b603-214e07bfe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Links>
    <vt:vector size="48" baseType="variant">
      <vt:variant>
        <vt:i4>5767264</vt:i4>
      </vt:variant>
      <vt:variant>
        <vt:i4>21</vt:i4>
      </vt:variant>
      <vt:variant>
        <vt:i4>0</vt:i4>
      </vt:variant>
      <vt:variant>
        <vt:i4>5</vt:i4>
      </vt:variant>
      <vt:variant>
        <vt:lpwstr>mailto:centralizedlab@cepi.net</vt:lpwstr>
      </vt:variant>
      <vt:variant>
        <vt:lpwstr/>
      </vt:variant>
      <vt:variant>
        <vt:i4>2097153</vt:i4>
      </vt:variant>
      <vt:variant>
        <vt:i4>18</vt:i4>
      </vt:variant>
      <vt:variant>
        <vt:i4>0</vt:i4>
      </vt:variant>
      <vt:variant>
        <vt:i4>5</vt:i4>
      </vt:variant>
      <vt:variant>
        <vt:lpwstr>https://cepi.net/research_dev/priority-diseases/</vt:lpwstr>
      </vt:variant>
      <vt:variant>
        <vt:lpwstr/>
      </vt:variant>
      <vt:variant>
        <vt:i4>3670029</vt:i4>
      </vt:variant>
      <vt:variant>
        <vt:i4>15</vt:i4>
      </vt:variant>
      <vt:variant>
        <vt:i4>0</vt:i4>
      </vt:variant>
      <vt:variant>
        <vt:i4>5</vt:i4>
      </vt:variant>
      <vt:variant>
        <vt:lpwstr>https://cepi.net/get_involved/cfps/</vt:lpwstr>
      </vt:variant>
      <vt:variant>
        <vt:lpwstr/>
      </vt:variant>
      <vt:variant>
        <vt:i4>7798820</vt:i4>
      </vt:variant>
      <vt:variant>
        <vt:i4>12</vt:i4>
      </vt:variant>
      <vt:variant>
        <vt:i4>0</vt:i4>
      </vt:variant>
      <vt:variant>
        <vt:i4>5</vt:i4>
      </vt:variant>
      <vt:variant>
        <vt:lpwstr>https://epi.tghn.org/covax-overview/enabling-sciences/central-lab-network/</vt:lpwstr>
      </vt:variant>
      <vt:variant>
        <vt:lpwstr/>
      </vt:variant>
      <vt:variant>
        <vt:i4>7798820</vt:i4>
      </vt:variant>
      <vt:variant>
        <vt:i4>9</vt:i4>
      </vt:variant>
      <vt:variant>
        <vt:i4>0</vt:i4>
      </vt:variant>
      <vt:variant>
        <vt:i4>5</vt:i4>
      </vt:variant>
      <vt:variant>
        <vt:lpwstr>https://epi.tghn.org/covax-overview/enabling-sciences/central-lab-network/</vt:lpwstr>
      </vt:variant>
      <vt:variant>
        <vt:lpwstr/>
      </vt:variant>
      <vt:variant>
        <vt:i4>5767264</vt:i4>
      </vt:variant>
      <vt:variant>
        <vt:i4>6</vt:i4>
      </vt:variant>
      <vt:variant>
        <vt:i4>0</vt:i4>
      </vt:variant>
      <vt:variant>
        <vt:i4>5</vt:i4>
      </vt:variant>
      <vt:variant>
        <vt:lpwstr>mailto:centralizedlab@cepi.net</vt:lpwstr>
      </vt:variant>
      <vt:variant>
        <vt:lpwstr/>
      </vt:variant>
      <vt:variant>
        <vt:i4>1704021</vt:i4>
      </vt:variant>
      <vt:variant>
        <vt:i4>3</vt:i4>
      </vt:variant>
      <vt:variant>
        <vt:i4>0</vt:i4>
      </vt:variant>
      <vt:variant>
        <vt:i4>5</vt:i4>
      </vt:variant>
      <vt:variant>
        <vt:lpwstr>https://view.officeapps.live.com/op/view.aspx?src=https%3A%2F%2Fcepi.net%2Fwp-content%2Fuploads%2F2021%2F11%2FCEPI_CfP_Centralized-Lab-Application-template.docx&amp;wdOrigin=BROWSELINK</vt:lpwstr>
      </vt:variant>
      <vt:variant>
        <vt:lpwstr/>
      </vt:variant>
      <vt:variant>
        <vt:i4>6357010</vt:i4>
      </vt:variant>
      <vt:variant>
        <vt:i4>0</vt:i4>
      </vt:variant>
      <vt:variant>
        <vt:i4>0</vt:i4>
      </vt:variant>
      <vt:variant>
        <vt:i4>5</vt:i4>
      </vt:variant>
      <vt:variant>
        <vt:lpwstr>https://cepi.net/get_involved/cfps/?learn-more-7099=5&amp;swcfpc=1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De Almeida Aranha</dc:creator>
  <cp:keywords/>
  <dc:description/>
  <cp:lastModifiedBy>Valentina Bernasconi</cp:lastModifiedBy>
  <cp:revision>57</cp:revision>
  <dcterms:created xsi:type="dcterms:W3CDTF">2021-12-09T10:53:00Z</dcterms:created>
  <dcterms:modified xsi:type="dcterms:W3CDTF">2021-12-10T10:14:00Z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Sensitivity: CEPI Internal</vt:lpwstr>
  </property>
  <property fmtid="{D5CDD505-2E9C-101B-9397-08002B2CF9AE}" pid="5" name="MSIP_Label_85917025-a8ec-4cda-875c-cb94c48daac9_Enabled">
    <vt:lpwstr>true</vt:lpwstr>
  </property>
  <property fmtid="{D5CDD505-2E9C-101B-9397-08002B2CF9AE}" pid="6" name="MSIP_Label_85917025-a8ec-4cda-875c-cb94c48daac9_SetDate">
    <vt:lpwstr>2021-12-09T10:53:09Z</vt:lpwstr>
  </property>
  <property fmtid="{D5CDD505-2E9C-101B-9397-08002B2CF9AE}" pid="7" name="MSIP_Label_85917025-a8ec-4cda-875c-cb94c48daac9_Method">
    <vt:lpwstr>Standard</vt:lpwstr>
  </property>
  <property fmtid="{D5CDD505-2E9C-101B-9397-08002B2CF9AE}" pid="8" name="MSIP_Label_85917025-a8ec-4cda-875c-cb94c48daac9_Name">
    <vt:lpwstr>Internal</vt:lpwstr>
  </property>
  <property fmtid="{D5CDD505-2E9C-101B-9397-08002B2CF9AE}" pid="9" name="MSIP_Label_85917025-a8ec-4cda-875c-cb94c48daac9_SiteId">
    <vt:lpwstr>80bdb1d3-debd-4f2d-9316-510b9ecdab02</vt:lpwstr>
  </property>
  <property fmtid="{D5CDD505-2E9C-101B-9397-08002B2CF9AE}" pid="10" name="MSIP_Label_85917025-a8ec-4cda-875c-cb94c48daac9_ActionId">
    <vt:lpwstr>d5148db3-4ad6-446c-93ee-f2dad62de3a8</vt:lpwstr>
  </property>
  <property fmtid="{D5CDD505-2E9C-101B-9397-08002B2CF9AE}" pid="11" name="MSIP_Label_85917025-a8ec-4cda-875c-cb94c48daac9_ContentBits">
    <vt:lpwstr>2</vt:lpwstr>
  </property>
  <property fmtid="{D5CDD505-2E9C-101B-9397-08002B2CF9AE}" pid="12" name="ContentTypeId">
    <vt:lpwstr>0x0101003184D3EED97A2F469D88C003A1032952</vt:lpwstr>
  </property>
</Properties>
</file>