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3388" w14:textId="77777777" w:rsidR="006E3F7B" w:rsidRPr="00C77C10" w:rsidRDefault="0094737A" w:rsidP="00E83C2C">
      <w:pPr>
        <w:pStyle w:val="Heading2"/>
        <w:spacing w:before="40" w:after="40"/>
        <w:jc w:val="both"/>
        <w:rPr>
          <w:bCs w:val="0"/>
          <w:sz w:val="22"/>
          <w:szCs w:val="22"/>
          <w:lang w:val="en-US"/>
        </w:rPr>
      </w:pPr>
      <w:r>
        <w:rPr>
          <w:bCs w:val="0"/>
          <w:sz w:val="22"/>
          <w:szCs w:val="22"/>
          <w:lang w:val="en-US"/>
        </w:rPr>
        <w:t xml:space="preserve">CHN </w:t>
      </w:r>
      <w:r w:rsidR="00F90CA8">
        <w:rPr>
          <w:bCs w:val="0"/>
          <w:sz w:val="22"/>
          <w:szCs w:val="22"/>
          <w:lang w:val="en-US"/>
        </w:rPr>
        <w:t xml:space="preserve">PB-SAM </w:t>
      </w:r>
      <w:r>
        <w:rPr>
          <w:bCs w:val="0"/>
          <w:sz w:val="22"/>
          <w:szCs w:val="22"/>
          <w:lang w:val="en-US"/>
        </w:rPr>
        <w:t>004</w:t>
      </w:r>
      <w:r w:rsidR="002D07D5">
        <w:rPr>
          <w:bCs w:val="0"/>
          <w:sz w:val="22"/>
          <w:szCs w:val="22"/>
          <w:lang w:val="en-US"/>
        </w:rPr>
        <w:t xml:space="preserve">: </w:t>
      </w:r>
      <w:r w:rsidR="006E3F7B" w:rsidRPr="00C77C10">
        <w:rPr>
          <w:bCs w:val="0"/>
          <w:sz w:val="22"/>
          <w:szCs w:val="22"/>
          <w:lang w:val="en-US"/>
        </w:rPr>
        <w:t>CHAIN</w:t>
      </w:r>
      <w:r w:rsidR="00F90CA8">
        <w:rPr>
          <w:bCs w:val="0"/>
          <w:sz w:val="22"/>
          <w:szCs w:val="22"/>
          <w:lang w:val="en-US"/>
        </w:rPr>
        <w:t xml:space="preserve"> PB-SAM </w:t>
      </w:r>
      <w:r w:rsidR="00CE0D4E" w:rsidRPr="00C77C10">
        <w:rPr>
          <w:bCs w:val="0"/>
          <w:sz w:val="22"/>
          <w:szCs w:val="22"/>
          <w:lang w:val="en-US"/>
        </w:rPr>
        <w:t>BLOOD</w:t>
      </w:r>
      <w:r w:rsidR="00F90CA8">
        <w:rPr>
          <w:bCs w:val="0"/>
          <w:sz w:val="22"/>
          <w:szCs w:val="22"/>
          <w:lang w:val="en-US"/>
        </w:rPr>
        <w:t xml:space="preserve"> </w:t>
      </w:r>
      <w:r w:rsidR="001433C3" w:rsidRPr="00C77C10">
        <w:rPr>
          <w:bCs w:val="0"/>
          <w:sz w:val="22"/>
          <w:szCs w:val="22"/>
          <w:lang w:val="en-US"/>
        </w:rPr>
        <w:t>PROCESSING</w:t>
      </w:r>
      <w:r w:rsidR="00F90CA8">
        <w:rPr>
          <w:bCs w:val="0"/>
          <w:sz w:val="22"/>
          <w:szCs w:val="22"/>
          <w:lang w:val="en-US"/>
        </w:rPr>
        <w:t xml:space="preserve"> </w:t>
      </w:r>
      <w:r w:rsidR="006E3F7B" w:rsidRPr="00C77C10">
        <w:rPr>
          <w:bCs w:val="0"/>
          <w:sz w:val="22"/>
          <w:szCs w:val="22"/>
          <w:lang w:val="en-US"/>
        </w:rPr>
        <w:t>SOP</w:t>
      </w:r>
    </w:p>
    <w:p w14:paraId="0514B177" w14:textId="77777777" w:rsidR="006E3F7B" w:rsidRPr="00C77C10" w:rsidRDefault="00AF45FB" w:rsidP="00E83C2C">
      <w:pPr>
        <w:keepNext/>
        <w:keepLines/>
        <w:spacing w:before="40" w:line="259" w:lineRule="auto"/>
        <w:jc w:val="both"/>
        <w:outlineLvl w:val="2"/>
        <w:rPr>
          <w:rFonts w:ascii="Arial" w:hAnsi="Arial" w:cs="Arial"/>
          <w:color w:val="1F4D78"/>
          <w:sz w:val="26"/>
          <w:szCs w:val="26"/>
          <w:lang w:val="en-US"/>
        </w:rPr>
      </w:pPr>
      <w:r>
        <w:rPr>
          <w:rFonts w:ascii="Arial" w:hAnsi="Arial" w:cs="Arial"/>
          <w:b/>
          <w:noProof/>
          <w:szCs w:val="22"/>
          <w:lang w:eastAsia="en-GB"/>
        </w:rPr>
        <w:pict w14:anchorId="02CF9BE5">
          <v:line id="Line 2" o:spid="_x0000_s1026" style="position:absolute;left:0;text-align:left;z-index:251659264;visibility:visibl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PXvwEAAGwDAAAOAAAAZHJzL2Uyb0RvYy54bWysU02P0zAQvSPxHyzfadKyXUHUdA9dlkuB&#10;Srv8gKntJBa2x7LdJv33jN0PYLkhchh5PDNvZt5zVg+TNeyoQtToWj6f1ZwpJ1Bq17f8+8vTuw+c&#10;xQROgkGnWn5SkT+s375Zjb5RCxzQSBUYgbjYjL7lQ0q+qaooBmUhztArR8EOg4VEbugrGWAkdGuq&#10;RV3fVyMG6QMKFSPdPp6DfF3wu06J9K3rokrMtJxmS8WGYvfZVusVNH0AP2hxGQP+YQoL2lHTG9Qj&#10;JGCHoP+CsloEjNilmUBbYddpocoOtM28frXN8wBelV2InOhvNMX/Byu+HneBaUnaLUkqB5ZE2mqn&#10;2CJzM/rYUMrG7ULeTkzu2W9R/IjM4WYA16sy48vJU9k8V1R/lGQneuqwH7+gpBw4JCxETV2wGZIo&#10;YFPR43TTQ02JCbpcfrx7f1+TbOIaq6C5FvoQ02eFluVDyw3NXIDhuI0pDwLNNSX3cfikjSlyG8fG&#10;li+WdwSdQxGNljlanNDvNyawI+QXU76y1qu0gAcnC9qgQH66nBNocz5Td+MubGQCzlTuUZ524coS&#10;SVrGvDy//GZ+90v1r59k/RMAAP//AwBQSwMEFAAGAAgAAAAhAHaeqjHZAAAABAEAAA8AAABkcnMv&#10;ZG93bnJldi54bWxMj8tOwzAQRfdI/IM1SOxapyCVNo1ToaqoCzYlILGdxEMcxY8Qu234ewY2sDy6&#10;o3vPFNvJWXGmMXbBK1jMMxDkm6A73yp4e32arUDEhF6jDZ4UfFGEbXl9VWCuw8W/0LlKreASH3NU&#10;YFIaciljY8hhnIeBPGcfYXSYGMdW6hEvXO6svMuypXTYeV4wONDOUNNXJ6fA7utpXB37yhyOz/3n&#10;+x4PDztU6vZmetyASDSlv2P40Wd1KNmpDievo7AK+JGkYLYAweH6fslc/7IsC/lfvvwGAAD//wMA&#10;UEsBAi0AFAAGAAgAAAAhALaDOJL+AAAA4QEAABMAAAAAAAAAAAAAAAAAAAAAAFtDb250ZW50X1R5&#10;cGVzXS54bWxQSwECLQAUAAYACAAAACEAOP0h/9YAAACUAQAACwAAAAAAAAAAAAAAAAAvAQAAX3Jl&#10;bHMvLnJlbHNQSwECLQAUAAYACAAAACEA58UD178BAABsAwAADgAAAAAAAAAAAAAAAAAuAgAAZHJz&#10;L2Uyb0RvYy54bWxQSwECLQAUAAYACAAAACEAdp6qMdkAAAAEAQAADwAAAAAAAAAAAAAAAAAZBAAA&#10;ZHJzL2Rvd25yZXYueG1sUEsFBgAAAAAEAAQA8wAAAB8FAAAAAA==&#10;" strokeweight="2pt"/>
        </w:pict>
      </w:r>
    </w:p>
    <w:p w14:paraId="05E8D988" w14:textId="77777777" w:rsidR="006E3F7B" w:rsidRDefault="006E3F7B" w:rsidP="00E83C2C">
      <w:pPr>
        <w:jc w:val="both"/>
        <w:rPr>
          <w:rFonts w:ascii="Arial" w:hAnsi="Arial" w:cs="Arial"/>
          <w:b/>
          <w:sz w:val="22"/>
          <w:szCs w:val="22"/>
          <w:lang w:val="en-US"/>
        </w:rPr>
      </w:pPr>
      <w:r w:rsidRPr="00C77C10">
        <w:rPr>
          <w:rFonts w:ascii="Arial" w:hAnsi="Arial" w:cs="Arial"/>
          <w:b/>
          <w:sz w:val="22"/>
          <w:szCs w:val="22"/>
          <w:lang w:val="en-US"/>
        </w:rPr>
        <w:t>Purpose</w:t>
      </w:r>
    </w:p>
    <w:p w14:paraId="50EDEBD4" w14:textId="77777777" w:rsidR="00F90CA8" w:rsidRPr="00C77C10" w:rsidRDefault="00F90CA8" w:rsidP="00E83C2C">
      <w:pPr>
        <w:jc w:val="both"/>
        <w:rPr>
          <w:rFonts w:ascii="Arial" w:hAnsi="Arial" w:cs="Arial"/>
          <w:b/>
          <w:sz w:val="22"/>
          <w:szCs w:val="22"/>
          <w:lang w:val="en-US"/>
        </w:rPr>
      </w:pPr>
    </w:p>
    <w:p w14:paraId="527D1169" w14:textId="77777777" w:rsidR="00004D65" w:rsidRPr="00C77C10" w:rsidRDefault="00004D65" w:rsidP="00E83C2C">
      <w:pPr>
        <w:pStyle w:val="Default"/>
        <w:jc w:val="both"/>
        <w:rPr>
          <w:rFonts w:ascii="Arial" w:hAnsi="Arial" w:cs="Arial"/>
          <w:color w:val="auto"/>
          <w:sz w:val="22"/>
          <w:szCs w:val="22"/>
        </w:rPr>
      </w:pPr>
      <w:r w:rsidRPr="00C77C10">
        <w:rPr>
          <w:rFonts w:ascii="Arial" w:hAnsi="Arial" w:cs="Arial"/>
          <w:color w:val="auto"/>
          <w:sz w:val="22"/>
          <w:szCs w:val="22"/>
        </w:rPr>
        <w:t>The purpose of this SOP is to describe the standard procedures involved in processing and storing of study</w:t>
      </w:r>
      <w:r w:rsidR="00F90CA8">
        <w:rPr>
          <w:rFonts w:ascii="Arial" w:hAnsi="Arial" w:cs="Arial"/>
          <w:color w:val="auto"/>
          <w:sz w:val="22"/>
          <w:szCs w:val="22"/>
        </w:rPr>
        <w:t xml:space="preserve"> </w:t>
      </w:r>
      <w:r w:rsidR="00CE0D4E" w:rsidRPr="00C77C10">
        <w:rPr>
          <w:rFonts w:ascii="Arial" w:hAnsi="Arial" w:cs="Arial"/>
          <w:color w:val="auto"/>
          <w:sz w:val="22"/>
          <w:szCs w:val="22"/>
        </w:rPr>
        <w:t>blood</w:t>
      </w:r>
      <w:r w:rsidR="00F90CA8">
        <w:rPr>
          <w:rFonts w:ascii="Arial" w:hAnsi="Arial" w:cs="Arial"/>
          <w:color w:val="auto"/>
          <w:sz w:val="22"/>
          <w:szCs w:val="22"/>
        </w:rPr>
        <w:t xml:space="preserve"> </w:t>
      </w:r>
      <w:r w:rsidR="009E5776">
        <w:rPr>
          <w:rFonts w:ascii="Arial" w:hAnsi="Arial" w:cs="Arial"/>
          <w:color w:val="auto"/>
          <w:sz w:val="22"/>
          <w:szCs w:val="22"/>
        </w:rPr>
        <w:t xml:space="preserve">(EDTA </w:t>
      </w:r>
      <w:r w:rsidR="00B86A23">
        <w:rPr>
          <w:rFonts w:ascii="Arial" w:hAnsi="Arial" w:cs="Arial"/>
          <w:color w:val="auto"/>
          <w:sz w:val="22"/>
          <w:szCs w:val="22"/>
        </w:rPr>
        <w:t>for Plasma separation</w:t>
      </w:r>
      <w:r w:rsidR="009E5776">
        <w:rPr>
          <w:rFonts w:ascii="Arial" w:hAnsi="Arial" w:cs="Arial"/>
          <w:color w:val="auto"/>
          <w:sz w:val="22"/>
          <w:szCs w:val="22"/>
        </w:rPr>
        <w:t xml:space="preserve">) </w:t>
      </w:r>
      <w:r w:rsidR="00AA66FA">
        <w:rPr>
          <w:rFonts w:ascii="Arial" w:hAnsi="Arial" w:cs="Arial"/>
          <w:color w:val="auto"/>
          <w:sz w:val="22"/>
          <w:szCs w:val="22"/>
        </w:rPr>
        <w:t>sample after the sample has been delivered to the laboratory.</w:t>
      </w:r>
    </w:p>
    <w:p w14:paraId="2311CA7A" w14:textId="77777777" w:rsidR="00FC3C61" w:rsidRPr="00C77C10" w:rsidRDefault="00FC3C61" w:rsidP="00E83C2C">
      <w:pPr>
        <w:tabs>
          <w:tab w:val="left" w:pos="720"/>
        </w:tabs>
        <w:spacing w:line="360" w:lineRule="auto"/>
        <w:ind w:left="360"/>
        <w:contextualSpacing/>
        <w:jc w:val="both"/>
        <w:rPr>
          <w:rFonts w:ascii="Arial" w:hAnsi="Arial" w:cs="Arial"/>
        </w:rPr>
      </w:pPr>
    </w:p>
    <w:p w14:paraId="7C918248" w14:textId="77777777" w:rsidR="006E3F7B" w:rsidRDefault="006E3F7B" w:rsidP="00E83C2C">
      <w:pPr>
        <w:jc w:val="both"/>
        <w:rPr>
          <w:rFonts w:ascii="Arial" w:hAnsi="Arial" w:cs="Arial"/>
          <w:b/>
          <w:sz w:val="22"/>
          <w:szCs w:val="22"/>
          <w:lang w:val="en-US"/>
        </w:rPr>
      </w:pPr>
      <w:r w:rsidRPr="00C77C10">
        <w:rPr>
          <w:rFonts w:ascii="Arial" w:hAnsi="Arial" w:cs="Arial"/>
          <w:b/>
          <w:sz w:val="22"/>
          <w:szCs w:val="22"/>
          <w:lang w:val="en-US"/>
        </w:rPr>
        <w:t>Responsibility</w:t>
      </w:r>
    </w:p>
    <w:p w14:paraId="75400DCC" w14:textId="77777777" w:rsidR="00F90CA8" w:rsidRPr="00C77C10" w:rsidRDefault="00F90CA8" w:rsidP="00E83C2C">
      <w:pPr>
        <w:jc w:val="both"/>
        <w:rPr>
          <w:rFonts w:ascii="Arial" w:hAnsi="Arial" w:cs="Arial"/>
          <w:b/>
          <w:sz w:val="22"/>
          <w:szCs w:val="22"/>
          <w:lang w:val="en-US"/>
        </w:rPr>
      </w:pPr>
    </w:p>
    <w:p w14:paraId="355E3EE0" w14:textId="77777777" w:rsidR="006E3F7B" w:rsidRPr="00C77C10" w:rsidRDefault="0012017B" w:rsidP="00E83C2C">
      <w:pPr>
        <w:pStyle w:val="Default"/>
        <w:jc w:val="both"/>
        <w:rPr>
          <w:rFonts w:ascii="Arial" w:hAnsi="Arial" w:cs="Arial"/>
          <w:color w:val="auto"/>
          <w:sz w:val="22"/>
          <w:szCs w:val="22"/>
        </w:rPr>
      </w:pPr>
      <w:r w:rsidRPr="00C77C10">
        <w:rPr>
          <w:rFonts w:ascii="Arial" w:hAnsi="Arial" w:cs="Arial"/>
          <w:color w:val="auto"/>
          <w:sz w:val="22"/>
          <w:szCs w:val="22"/>
        </w:rPr>
        <w:t xml:space="preserve">This SOP applies to </w:t>
      </w:r>
      <w:r w:rsidR="00DA388F" w:rsidRPr="00C77C10">
        <w:rPr>
          <w:rFonts w:ascii="Arial" w:hAnsi="Arial" w:cs="Arial"/>
          <w:color w:val="auto"/>
          <w:sz w:val="22"/>
          <w:szCs w:val="22"/>
        </w:rPr>
        <w:t>any</w:t>
      </w:r>
      <w:r w:rsidR="00004D65" w:rsidRPr="00C77C10">
        <w:rPr>
          <w:rFonts w:ascii="Arial" w:hAnsi="Arial" w:cs="Arial"/>
          <w:color w:val="auto"/>
          <w:sz w:val="22"/>
          <w:szCs w:val="22"/>
        </w:rPr>
        <w:t xml:space="preserve"> study laboratory</w:t>
      </w:r>
      <w:r w:rsidR="00DA388F" w:rsidRPr="00C77C10">
        <w:rPr>
          <w:rFonts w:ascii="Arial" w:hAnsi="Arial" w:cs="Arial"/>
          <w:color w:val="auto"/>
          <w:sz w:val="22"/>
          <w:szCs w:val="22"/>
        </w:rPr>
        <w:t xml:space="preserve"> staff</w:t>
      </w:r>
      <w:r w:rsidR="00083CA4" w:rsidRPr="00C77C10">
        <w:rPr>
          <w:rFonts w:ascii="Arial" w:hAnsi="Arial" w:cs="Arial"/>
          <w:color w:val="auto"/>
          <w:sz w:val="22"/>
          <w:szCs w:val="22"/>
        </w:rPr>
        <w:t xml:space="preserve">. </w:t>
      </w:r>
      <w:r w:rsidR="00173D2D" w:rsidRPr="00C77C10">
        <w:rPr>
          <w:rFonts w:ascii="Arial" w:hAnsi="Arial" w:cs="Arial"/>
          <w:color w:val="auto"/>
          <w:sz w:val="22"/>
          <w:szCs w:val="22"/>
        </w:rPr>
        <w:t xml:space="preserve">It is the responsibility of those </w:t>
      </w:r>
      <w:r w:rsidRPr="00C77C10">
        <w:rPr>
          <w:rFonts w:ascii="Arial" w:hAnsi="Arial" w:cs="Arial"/>
          <w:color w:val="auto"/>
          <w:sz w:val="22"/>
          <w:szCs w:val="22"/>
        </w:rPr>
        <w:t>user</w:t>
      </w:r>
      <w:r w:rsidR="00C02F1B" w:rsidRPr="00C77C10">
        <w:rPr>
          <w:rFonts w:ascii="Arial" w:hAnsi="Arial" w:cs="Arial"/>
          <w:color w:val="auto"/>
          <w:sz w:val="22"/>
          <w:szCs w:val="22"/>
        </w:rPr>
        <w:t>s</w:t>
      </w:r>
      <w:r w:rsidRPr="00C77C10">
        <w:rPr>
          <w:rFonts w:ascii="Arial" w:hAnsi="Arial" w:cs="Arial"/>
          <w:color w:val="auto"/>
          <w:sz w:val="22"/>
          <w:szCs w:val="22"/>
        </w:rPr>
        <w:t xml:space="preserve"> to follow the guidelines stipulated herein.</w:t>
      </w:r>
    </w:p>
    <w:p w14:paraId="7B9EE346" w14:textId="77777777" w:rsidR="006E3F7B" w:rsidRPr="00C77C10" w:rsidRDefault="006E3F7B" w:rsidP="00E83C2C">
      <w:pPr>
        <w:pStyle w:val="Default"/>
        <w:jc w:val="both"/>
        <w:rPr>
          <w:rFonts w:ascii="Arial" w:hAnsi="Arial" w:cs="Arial"/>
          <w:color w:val="auto"/>
          <w:sz w:val="22"/>
          <w:szCs w:val="22"/>
        </w:rPr>
      </w:pPr>
    </w:p>
    <w:p w14:paraId="1981F4B6" w14:textId="77777777" w:rsidR="006E3F7B" w:rsidRPr="00C77C10" w:rsidRDefault="006E3F7B" w:rsidP="00E83C2C">
      <w:pPr>
        <w:pStyle w:val="Default"/>
        <w:jc w:val="both"/>
        <w:rPr>
          <w:rFonts w:ascii="Arial" w:hAnsi="Arial" w:cs="Arial"/>
          <w:color w:val="auto"/>
          <w:sz w:val="22"/>
          <w:szCs w:val="22"/>
        </w:rPr>
      </w:pPr>
      <w:r w:rsidRPr="00C77C10">
        <w:rPr>
          <w:rFonts w:ascii="Arial" w:hAnsi="Arial" w:cs="Arial"/>
          <w:color w:val="auto"/>
          <w:sz w:val="22"/>
          <w:szCs w:val="22"/>
        </w:rPr>
        <w:t>The Principal Investigator (through the study coordinator when applicable) retains the overall responsibility of implementation of these standard procedures.</w:t>
      </w:r>
    </w:p>
    <w:p w14:paraId="29959C65" w14:textId="77777777" w:rsidR="006E3F7B" w:rsidRPr="00C77C10" w:rsidRDefault="006E3F7B" w:rsidP="00E83C2C">
      <w:pPr>
        <w:pStyle w:val="Default"/>
        <w:jc w:val="both"/>
        <w:rPr>
          <w:rFonts w:ascii="Arial" w:hAnsi="Arial" w:cs="Arial"/>
          <w:color w:val="auto"/>
          <w:sz w:val="22"/>
          <w:szCs w:val="22"/>
        </w:rPr>
      </w:pPr>
    </w:p>
    <w:p w14:paraId="6B9DA3F5" w14:textId="0680E866" w:rsidR="007D063D" w:rsidRDefault="006E3F7B" w:rsidP="007D063D">
      <w:pPr>
        <w:pStyle w:val="Default"/>
        <w:jc w:val="both"/>
        <w:rPr>
          <w:rFonts w:ascii="Arial" w:hAnsi="Arial" w:cs="Arial"/>
          <w:sz w:val="22"/>
          <w:szCs w:val="22"/>
        </w:rPr>
      </w:pPr>
      <w:r w:rsidRPr="00C77C10">
        <w:rPr>
          <w:rFonts w:ascii="Arial" w:hAnsi="Arial" w:cs="Arial"/>
          <w:color w:val="auto"/>
          <w:sz w:val="22"/>
          <w:szCs w:val="22"/>
        </w:rPr>
        <w:t xml:space="preserve">The study </w:t>
      </w:r>
      <w:r w:rsidR="00CE0D4E" w:rsidRPr="00C77C10">
        <w:rPr>
          <w:rFonts w:ascii="Arial" w:hAnsi="Arial" w:cs="Arial"/>
          <w:color w:val="auto"/>
          <w:sz w:val="22"/>
          <w:szCs w:val="22"/>
        </w:rPr>
        <w:t>laboratory</w:t>
      </w:r>
      <w:r w:rsidRPr="00C77C10">
        <w:rPr>
          <w:rFonts w:ascii="Arial" w:hAnsi="Arial" w:cs="Arial"/>
          <w:color w:val="auto"/>
          <w:sz w:val="22"/>
          <w:szCs w:val="22"/>
        </w:rPr>
        <w:t xml:space="preserve"> coordinator is responsible for answering questions you may have about the content of this SOP and any other relevant study documentation.  Please contact</w:t>
      </w:r>
      <w:r w:rsidR="00CE0D4E" w:rsidRPr="00C77C10">
        <w:rPr>
          <w:rFonts w:ascii="Arial" w:hAnsi="Arial" w:cs="Arial"/>
          <w:color w:val="auto"/>
          <w:sz w:val="22"/>
          <w:szCs w:val="22"/>
        </w:rPr>
        <w:t xml:space="preserve"> that the study laboratory</w:t>
      </w:r>
      <w:r w:rsidRPr="00C77C10">
        <w:rPr>
          <w:rFonts w:ascii="Arial" w:hAnsi="Arial" w:cs="Arial"/>
          <w:color w:val="auto"/>
          <w:sz w:val="22"/>
          <w:szCs w:val="22"/>
        </w:rPr>
        <w:t xml:space="preserve"> coordinator through your site coordinator.</w:t>
      </w:r>
      <w:r w:rsidR="007D063D" w:rsidRPr="007D063D">
        <w:rPr>
          <w:rFonts w:ascii="Arial" w:hAnsi="Arial" w:cs="Arial"/>
          <w:color w:val="auto"/>
          <w:sz w:val="22"/>
          <w:szCs w:val="22"/>
        </w:rPr>
        <w:t xml:space="preserve"> </w:t>
      </w:r>
      <w:r w:rsidR="007D063D">
        <w:rPr>
          <w:rFonts w:ascii="Arial" w:hAnsi="Arial" w:cs="Arial"/>
          <w:color w:val="auto"/>
          <w:sz w:val="22"/>
          <w:szCs w:val="22"/>
        </w:rPr>
        <w:t xml:space="preserve">Main CHAIN </w:t>
      </w:r>
      <w:r w:rsidR="005929E5">
        <w:rPr>
          <w:rFonts w:ascii="Arial" w:hAnsi="Arial" w:cs="Arial"/>
          <w:color w:val="auto"/>
          <w:sz w:val="22"/>
          <w:szCs w:val="22"/>
        </w:rPr>
        <w:t xml:space="preserve">PB-SAM </w:t>
      </w:r>
      <w:r w:rsidR="007D063D">
        <w:rPr>
          <w:rFonts w:ascii="Arial" w:hAnsi="Arial" w:cs="Arial"/>
          <w:color w:val="auto"/>
          <w:sz w:val="22"/>
          <w:szCs w:val="22"/>
        </w:rPr>
        <w:t>l</w:t>
      </w:r>
      <w:r w:rsidR="007D063D" w:rsidRPr="00457AF6">
        <w:rPr>
          <w:rFonts w:ascii="Arial" w:hAnsi="Arial" w:cs="Arial"/>
          <w:color w:val="auto"/>
          <w:sz w:val="22"/>
          <w:szCs w:val="22"/>
        </w:rPr>
        <w:t>aboratory coordinator:</w:t>
      </w:r>
      <w:r w:rsidR="007D063D">
        <w:rPr>
          <w:rFonts w:ascii="Arial" w:hAnsi="Arial" w:cs="Arial"/>
          <w:color w:val="auto"/>
          <w:sz w:val="22"/>
          <w:szCs w:val="22"/>
        </w:rPr>
        <w:t xml:space="preserve"> </w:t>
      </w:r>
      <w:r w:rsidR="007D063D" w:rsidRPr="00457AF6">
        <w:rPr>
          <w:rFonts w:ascii="Arial" w:hAnsi="Arial" w:cs="Arial"/>
          <w:color w:val="auto"/>
          <w:sz w:val="22"/>
          <w:szCs w:val="22"/>
        </w:rPr>
        <w:t xml:space="preserve">Caroline Tigoi </w:t>
      </w:r>
      <w:r w:rsidR="007D063D">
        <w:rPr>
          <w:rFonts w:ascii="Arial" w:hAnsi="Arial" w:cs="Arial"/>
          <w:sz w:val="22"/>
          <w:szCs w:val="22"/>
        </w:rPr>
        <w:t>(e</w:t>
      </w:r>
      <w:r w:rsidR="007D063D" w:rsidRPr="00457AF6">
        <w:rPr>
          <w:rFonts w:ascii="Arial" w:hAnsi="Arial" w:cs="Arial"/>
          <w:sz w:val="22"/>
          <w:szCs w:val="22"/>
        </w:rPr>
        <w:t xml:space="preserve">mail: </w:t>
      </w:r>
      <w:hyperlink r:id="rId11" w:history="1">
        <w:r w:rsidR="007D063D" w:rsidRPr="00013C5E">
          <w:rPr>
            <w:rStyle w:val="Hyperlink"/>
            <w:rFonts w:ascii="Arial" w:hAnsi="Arial" w:cs="Arial"/>
            <w:sz w:val="22"/>
            <w:szCs w:val="22"/>
          </w:rPr>
          <w:t>ctigoi@kemri-wellcome.org</w:t>
        </w:r>
      </w:hyperlink>
      <w:r w:rsidR="007D063D">
        <w:rPr>
          <w:rFonts w:ascii="Arial" w:hAnsi="Arial" w:cs="Arial"/>
          <w:sz w:val="22"/>
          <w:szCs w:val="22"/>
        </w:rPr>
        <w:t>) or (</w:t>
      </w:r>
      <w:hyperlink r:id="rId12" w:history="1">
        <w:r w:rsidR="007D063D" w:rsidRPr="002324A5">
          <w:rPr>
            <w:rStyle w:val="Hyperlink"/>
            <w:rFonts w:ascii="Arial" w:hAnsi="Arial" w:cs="Arial"/>
            <w:sz w:val="22"/>
            <w:szCs w:val="22"/>
          </w:rPr>
          <w:t>rmusyimi@kemri-wellcome.org</w:t>
        </w:r>
      </w:hyperlink>
      <w:r w:rsidR="007D063D">
        <w:rPr>
          <w:rFonts w:ascii="Arial" w:hAnsi="Arial" w:cs="Arial"/>
          <w:sz w:val="22"/>
          <w:szCs w:val="22"/>
        </w:rPr>
        <w:t>)</w:t>
      </w:r>
      <w:r w:rsidR="002C31D9">
        <w:rPr>
          <w:rFonts w:ascii="Arial" w:hAnsi="Arial" w:cs="Arial"/>
          <w:sz w:val="22"/>
          <w:szCs w:val="22"/>
        </w:rPr>
        <w:t>.</w:t>
      </w:r>
    </w:p>
    <w:p w14:paraId="19A7E2F8" w14:textId="77777777" w:rsidR="006E3F7B" w:rsidRPr="00C77C10" w:rsidRDefault="006E3F7B" w:rsidP="00E83C2C">
      <w:pPr>
        <w:pStyle w:val="Default"/>
        <w:jc w:val="both"/>
        <w:rPr>
          <w:rFonts w:ascii="Arial" w:hAnsi="Arial" w:cs="Arial"/>
          <w:color w:val="auto"/>
          <w:sz w:val="22"/>
          <w:szCs w:val="22"/>
        </w:rPr>
      </w:pPr>
    </w:p>
    <w:p w14:paraId="58BB0C66" w14:textId="77777777" w:rsidR="006E3F7B" w:rsidRPr="00C77C10" w:rsidRDefault="006E3F7B" w:rsidP="00E83C2C">
      <w:pPr>
        <w:pStyle w:val="Default"/>
        <w:spacing w:line="360" w:lineRule="auto"/>
        <w:contextualSpacing/>
        <w:jc w:val="both"/>
        <w:rPr>
          <w:rFonts w:ascii="Arial" w:hAnsi="Arial" w:cs="Arial"/>
          <w:color w:val="auto"/>
        </w:rPr>
      </w:pPr>
    </w:p>
    <w:p w14:paraId="1AD789C3" w14:textId="77777777" w:rsidR="00F90CA8" w:rsidRDefault="006E3F7B" w:rsidP="00E83C2C">
      <w:pPr>
        <w:jc w:val="both"/>
        <w:rPr>
          <w:rFonts w:ascii="Arial" w:hAnsi="Arial" w:cs="Arial"/>
          <w:b/>
          <w:sz w:val="22"/>
          <w:szCs w:val="22"/>
          <w:lang w:val="en-US"/>
        </w:rPr>
      </w:pPr>
      <w:r w:rsidRPr="00C77C10">
        <w:rPr>
          <w:rFonts w:ascii="Arial" w:hAnsi="Arial" w:cs="Arial"/>
          <w:b/>
          <w:sz w:val="22"/>
          <w:szCs w:val="22"/>
          <w:lang w:val="en-US"/>
        </w:rPr>
        <w:t>Abbreviations/Definitions</w:t>
      </w:r>
    </w:p>
    <w:p w14:paraId="59CCB61C" w14:textId="77777777" w:rsidR="00F90CA8" w:rsidRDefault="00F90CA8" w:rsidP="00E83C2C">
      <w:pPr>
        <w:jc w:val="both"/>
        <w:rPr>
          <w:rFonts w:ascii="Arial" w:hAnsi="Arial" w:cs="Arial"/>
          <w:b/>
          <w:sz w:val="22"/>
          <w:szCs w:val="22"/>
          <w:lang w:val="en-US"/>
        </w:rPr>
      </w:pPr>
      <w:r>
        <w:rPr>
          <w:rFonts w:ascii="Arial" w:hAnsi="Arial" w:cs="Arial"/>
          <w:b/>
          <w:sz w:val="22"/>
          <w:szCs w:val="22"/>
          <w:lang w:val="en-US"/>
        </w:rPr>
        <w:t>PI         Principal Investigator</w:t>
      </w:r>
    </w:p>
    <w:p w14:paraId="1D7339D3" w14:textId="77777777" w:rsidR="00EA1E4A" w:rsidRPr="00A33F4A" w:rsidRDefault="00EA1E4A" w:rsidP="00E83C2C">
      <w:pPr>
        <w:pStyle w:val="Default"/>
        <w:jc w:val="both"/>
        <w:rPr>
          <w:rFonts w:ascii="Arial" w:hAnsi="Arial" w:cs="Arial"/>
          <w:color w:val="auto"/>
          <w:sz w:val="22"/>
          <w:szCs w:val="22"/>
        </w:rPr>
      </w:pPr>
      <w:r w:rsidRPr="00A33F4A">
        <w:rPr>
          <w:rFonts w:ascii="Arial" w:hAnsi="Arial" w:cs="Arial"/>
          <w:color w:val="auto"/>
          <w:sz w:val="22"/>
          <w:szCs w:val="22"/>
        </w:rPr>
        <w:t>EDTA</w:t>
      </w:r>
      <w:r w:rsidRPr="00A33F4A">
        <w:rPr>
          <w:rFonts w:ascii="Arial" w:hAnsi="Arial" w:cs="Arial"/>
          <w:color w:val="auto"/>
          <w:sz w:val="22"/>
          <w:szCs w:val="22"/>
        </w:rPr>
        <w:tab/>
        <w:t xml:space="preserve">Ethylene Diamine Tetra </w:t>
      </w:r>
      <w:r w:rsidR="001D1F98" w:rsidRPr="00A33F4A">
        <w:rPr>
          <w:rFonts w:ascii="Arial" w:hAnsi="Arial" w:cs="Arial"/>
          <w:color w:val="auto"/>
          <w:sz w:val="22"/>
          <w:szCs w:val="22"/>
        </w:rPr>
        <w:t>Acetic</w:t>
      </w:r>
      <w:r w:rsidRPr="00A33F4A">
        <w:rPr>
          <w:rFonts w:ascii="Arial" w:hAnsi="Arial" w:cs="Arial"/>
          <w:color w:val="auto"/>
          <w:sz w:val="22"/>
          <w:szCs w:val="22"/>
        </w:rPr>
        <w:t xml:space="preserve"> Acid</w:t>
      </w:r>
    </w:p>
    <w:p w14:paraId="687E0B79" w14:textId="77777777" w:rsidR="00EA1E4A" w:rsidRPr="00A33F4A" w:rsidRDefault="00EA1E4A" w:rsidP="00E83C2C">
      <w:pPr>
        <w:pStyle w:val="Default"/>
        <w:jc w:val="both"/>
        <w:rPr>
          <w:rFonts w:ascii="Arial" w:hAnsi="Arial" w:cs="Arial"/>
          <w:color w:val="auto"/>
          <w:sz w:val="22"/>
          <w:szCs w:val="22"/>
        </w:rPr>
      </w:pPr>
      <w:r w:rsidRPr="00A33F4A">
        <w:rPr>
          <w:rFonts w:ascii="Arial" w:hAnsi="Arial" w:cs="Arial"/>
          <w:color w:val="auto"/>
          <w:sz w:val="22"/>
          <w:szCs w:val="22"/>
        </w:rPr>
        <w:t>CRF</w:t>
      </w:r>
      <w:r w:rsidRPr="00A33F4A">
        <w:rPr>
          <w:rFonts w:ascii="Arial" w:hAnsi="Arial" w:cs="Arial"/>
          <w:color w:val="auto"/>
          <w:sz w:val="22"/>
          <w:szCs w:val="22"/>
        </w:rPr>
        <w:tab/>
        <w:t xml:space="preserve">Case Record Form </w:t>
      </w:r>
    </w:p>
    <w:p w14:paraId="468B0729" w14:textId="77777777" w:rsidR="00EA1E4A" w:rsidRDefault="00EA1E4A" w:rsidP="00E83C2C">
      <w:pPr>
        <w:pStyle w:val="Default"/>
        <w:jc w:val="both"/>
        <w:rPr>
          <w:rFonts w:ascii="Arial" w:hAnsi="Arial" w:cs="Arial"/>
          <w:color w:val="auto"/>
          <w:sz w:val="22"/>
          <w:szCs w:val="22"/>
        </w:rPr>
      </w:pPr>
      <w:r>
        <w:rPr>
          <w:rFonts w:ascii="Arial" w:hAnsi="Arial" w:cs="Arial"/>
          <w:color w:val="auto"/>
          <w:sz w:val="22"/>
          <w:szCs w:val="22"/>
        </w:rPr>
        <w:t>SOP    Standard Operating Procedure</w:t>
      </w:r>
    </w:p>
    <w:p w14:paraId="5E9E8071" w14:textId="77777777" w:rsidR="00A44A4A" w:rsidRPr="00A33F4A" w:rsidRDefault="00A44A4A" w:rsidP="00E83C2C">
      <w:pPr>
        <w:pStyle w:val="Default"/>
        <w:jc w:val="both"/>
        <w:rPr>
          <w:rFonts w:ascii="Arial" w:hAnsi="Arial" w:cs="Arial"/>
          <w:color w:val="auto"/>
          <w:sz w:val="22"/>
          <w:szCs w:val="22"/>
        </w:rPr>
      </w:pPr>
      <w:r w:rsidRPr="00062619">
        <w:rPr>
          <w:rFonts w:ascii="Arial" w:hAnsi="Arial" w:cs="Arial"/>
          <w:sz w:val="22"/>
          <w:szCs w:val="22"/>
        </w:rPr>
        <w:t>RPM</w:t>
      </w:r>
      <w:r>
        <w:rPr>
          <w:rFonts w:ascii="Arial" w:hAnsi="Arial" w:cs="Arial"/>
          <w:sz w:val="22"/>
          <w:szCs w:val="22"/>
        </w:rPr>
        <w:t xml:space="preserve">   Revolutions </w:t>
      </w:r>
      <w:r w:rsidR="00AA2FC3">
        <w:rPr>
          <w:rFonts w:ascii="Arial" w:hAnsi="Arial" w:cs="Arial"/>
          <w:sz w:val="22"/>
          <w:szCs w:val="22"/>
        </w:rPr>
        <w:t>per</w:t>
      </w:r>
      <w:r>
        <w:rPr>
          <w:rFonts w:ascii="Arial" w:hAnsi="Arial" w:cs="Arial"/>
          <w:sz w:val="22"/>
          <w:szCs w:val="22"/>
        </w:rPr>
        <w:t xml:space="preserve"> Minute</w:t>
      </w:r>
    </w:p>
    <w:p w14:paraId="01B25302" w14:textId="77777777" w:rsidR="00EA1E4A" w:rsidRPr="00A33F4A" w:rsidRDefault="00EA1E4A" w:rsidP="00E83C2C">
      <w:pPr>
        <w:pStyle w:val="Default"/>
        <w:ind w:left="720"/>
        <w:jc w:val="both"/>
        <w:rPr>
          <w:rFonts w:ascii="Arial" w:hAnsi="Arial" w:cs="Arial"/>
          <w:color w:val="auto"/>
          <w:sz w:val="22"/>
          <w:szCs w:val="22"/>
        </w:rPr>
      </w:pPr>
    </w:p>
    <w:p w14:paraId="3127330B" w14:textId="77777777" w:rsidR="00004D65" w:rsidRPr="00C77C10" w:rsidRDefault="00EA1E4A" w:rsidP="00E83C2C">
      <w:pPr>
        <w:jc w:val="both"/>
        <w:rPr>
          <w:rFonts w:ascii="Arial" w:hAnsi="Arial" w:cs="Arial"/>
          <w:b/>
          <w:sz w:val="22"/>
          <w:szCs w:val="22"/>
          <w:lang w:val="en-US"/>
        </w:rPr>
      </w:pPr>
      <w:r>
        <w:rPr>
          <w:rFonts w:ascii="Arial" w:hAnsi="Arial" w:cs="Arial"/>
          <w:b/>
          <w:sz w:val="22"/>
          <w:szCs w:val="22"/>
          <w:lang w:val="en-US"/>
        </w:rPr>
        <w:t>M</w:t>
      </w:r>
      <w:r w:rsidR="00004D65" w:rsidRPr="00C77C10">
        <w:rPr>
          <w:rFonts w:ascii="Arial" w:hAnsi="Arial" w:cs="Arial"/>
          <w:b/>
          <w:sz w:val="22"/>
          <w:szCs w:val="22"/>
          <w:lang w:val="en-US"/>
        </w:rPr>
        <w:t>aterials</w:t>
      </w:r>
    </w:p>
    <w:p w14:paraId="47DDF322" w14:textId="79EC979F" w:rsidR="00CE0D4E" w:rsidRPr="00C77C10" w:rsidRDefault="00CE0D4E" w:rsidP="000F596F">
      <w:pPr>
        <w:pStyle w:val="Default"/>
        <w:numPr>
          <w:ilvl w:val="0"/>
          <w:numId w:val="2"/>
        </w:numPr>
        <w:jc w:val="both"/>
        <w:rPr>
          <w:rFonts w:ascii="Arial" w:hAnsi="Arial" w:cs="Arial"/>
          <w:color w:val="auto"/>
          <w:sz w:val="22"/>
          <w:szCs w:val="22"/>
        </w:rPr>
      </w:pPr>
      <w:r w:rsidRPr="00C77C10">
        <w:rPr>
          <w:rFonts w:ascii="Arial" w:hAnsi="Arial" w:cs="Arial"/>
          <w:color w:val="auto"/>
          <w:sz w:val="22"/>
          <w:szCs w:val="22"/>
        </w:rPr>
        <w:t xml:space="preserve">EDTA </w:t>
      </w:r>
      <w:r w:rsidR="00F90CA8">
        <w:rPr>
          <w:rFonts w:ascii="Arial" w:hAnsi="Arial" w:cs="Arial"/>
          <w:color w:val="auto"/>
          <w:sz w:val="22"/>
          <w:szCs w:val="22"/>
        </w:rPr>
        <w:t>purple</w:t>
      </w:r>
      <w:r w:rsidRPr="00C77C10">
        <w:rPr>
          <w:rFonts w:ascii="Arial" w:hAnsi="Arial" w:cs="Arial"/>
          <w:color w:val="auto"/>
          <w:sz w:val="22"/>
          <w:szCs w:val="22"/>
        </w:rPr>
        <w:t xml:space="preserve"> tops (</w:t>
      </w:r>
      <w:r w:rsidR="00F90CA8">
        <w:rPr>
          <w:rFonts w:ascii="Arial" w:hAnsi="Arial" w:cs="Arial"/>
          <w:color w:val="auto"/>
          <w:sz w:val="22"/>
          <w:szCs w:val="22"/>
        </w:rPr>
        <w:t>3</w:t>
      </w:r>
      <w:r w:rsidRPr="00C77C10">
        <w:rPr>
          <w:rFonts w:ascii="Arial" w:hAnsi="Arial" w:cs="Arial"/>
          <w:color w:val="auto"/>
          <w:sz w:val="22"/>
          <w:szCs w:val="22"/>
        </w:rPr>
        <w:t xml:space="preserve"> mls)</w:t>
      </w:r>
    </w:p>
    <w:p w14:paraId="28C52A6E" w14:textId="3A089C2E" w:rsidR="00CE0D4E" w:rsidRPr="002324A5" w:rsidRDefault="00CE0D4E" w:rsidP="000F596F">
      <w:pPr>
        <w:pStyle w:val="Default"/>
        <w:numPr>
          <w:ilvl w:val="0"/>
          <w:numId w:val="2"/>
        </w:numPr>
        <w:jc w:val="both"/>
        <w:rPr>
          <w:rFonts w:ascii="Arial" w:hAnsi="Arial" w:cs="Arial"/>
          <w:color w:val="auto"/>
          <w:sz w:val="22"/>
          <w:szCs w:val="22"/>
          <w:lang w:val="fr-FR"/>
        </w:rPr>
      </w:pPr>
      <w:r w:rsidRPr="002324A5">
        <w:rPr>
          <w:rFonts w:ascii="Arial" w:hAnsi="Arial" w:cs="Arial"/>
          <w:color w:val="auto"/>
          <w:sz w:val="22"/>
          <w:szCs w:val="22"/>
          <w:lang w:val="fr-FR"/>
        </w:rPr>
        <w:t>Sample storage vials</w:t>
      </w:r>
      <w:r w:rsidR="00815CC5" w:rsidRPr="002324A5">
        <w:rPr>
          <w:rFonts w:ascii="Arial" w:hAnsi="Arial" w:cs="Arial"/>
          <w:color w:val="auto"/>
          <w:sz w:val="22"/>
          <w:szCs w:val="22"/>
          <w:lang w:val="fr-FR"/>
        </w:rPr>
        <w:t xml:space="preserve"> – </w:t>
      </w:r>
      <w:r w:rsidR="00DB250C" w:rsidRPr="002324A5">
        <w:rPr>
          <w:rFonts w:ascii="Arial" w:hAnsi="Arial" w:cs="Arial"/>
          <w:color w:val="auto"/>
          <w:sz w:val="22"/>
          <w:szCs w:val="22"/>
          <w:lang w:val="fr-FR"/>
        </w:rPr>
        <w:t xml:space="preserve">Nunc </w:t>
      </w:r>
      <w:r w:rsidR="001B18CE">
        <w:rPr>
          <w:rFonts w:ascii="Arial" w:hAnsi="Arial" w:cs="Arial"/>
          <w:color w:val="auto"/>
          <w:sz w:val="22"/>
          <w:szCs w:val="22"/>
          <w:lang w:val="fr-FR"/>
        </w:rPr>
        <w:t>1.8</w:t>
      </w:r>
      <w:r w:rsidR="00815CC5" w:rsidRPr="002324A5">
        <w:rPr>
          <w:rFonts w:ascii="Arial" w:hAnsi="Arial" w:cs="Arial"/>
          <w:color w:val="auto"/>
          <w:sz w:val="22"/>
          <w:szCs w:val="22"/>
          <w:lang w:val="fr-FR"/>
        </w:rPr>
        <w:t xml:space="preserve"> ml cryotubes</w:t>
      </w:r>
    </w:p>
    <w:p w14:paraId="2EF997F4" w14:textId="77777777" w:rsidR="00CE0D4E" w:rsidRPr="00C77C10" w:rsidRDefault="00CE0D4E" w:rsidP="000F596F">
      <w:pPr>
        <w:pStyle w:val="Default"/>
        <w:numPr>
          <w:ilvl w:val="0"/>
          <w:numId w:val="2"/>
        </w:numPr>
        <w:jc w:val="both"/>
        <w:rPr>
          <w:rFonts w:ascii="Arial" w:hAnsi="Arial" w:cs="Arial"/>
          <w:color w:val="auto"/>
          <w:sz w:val="22"/>
          <w:szCs w:val="22"/>
        </w:rPr>
      </w:pPr>
      <w:r w:rsidRPr="00C77C10">
        <w:rPr>
          <w:rFonts w:ascii="Arial" w:hAnsi="Arial" w:cs="Arial"/>
          <w:color w:val="auto"/>
          <w:sz w:val="22"/>
          <w:szCs w:val="22"/>
        </w:rPr>
        <w:t>Pipettes 200 µl</w:t>
      </w:r>
      <w:r w:rsidR="005143BD">
        <w:rPr>
          <w:rFonts w:ascii="Arial" w:hAnsi="Arial" w:cs="Arial"/>
          <w:color w:val="auto"/>
          <w:sz w:val="22"/>
          <w:szCs w:val="22"/>
        </w:rPr>
        <w:t xml:space="preserve">and </w:t>
      </w:r>
      <w:r w:rsidR="00D67F64">
        <w:rPr>
          <w:rFonts w:ascii="Arial" w:hAnsi="Arial" w:cs="Arial"/>
          <w:color w:val="auto"/>
          <w:sz w:val="22"/>
          <w:szCs w:val="22"/>
        </w:rPr>
        <w:t>1ml</w:t>
      </w:r>
    </w:p>
    <w:p w14:paraId="384724E3" w14:textId="0481AA79" w:rsidR="00CE0D4E" w:rsidRPr="00C77C10" w:rsidRDefault="00CE0D4E" w:rsidP="000F596F">
      <w:pPr>
        <w:pStyle w:val="Default"/>
        <w:numPr>
          <w:ilvl w:val="0"/>
          <w:numId w:val="2"/>
        </w:numPr>
        <w:jc w:val="both"/>
        <w:rPr>
          <w:rFonts w:ascii="Arial" w:hAnsi="Arial" w:cs="Arial"/>
          <w:color w:val="auto"/>
          <w:sz w:val="22"/>
          <w:szCs w:val="22"/>
        </w:rPr>
      </w:pPr>
      <w:r w:rsidRPr="00C77C10">
        <w:rPr>
          <w:rFonts w:ascii="Arial" w:hAnsi="Arial" w:cs="Arial"/>
          <w:color w:val="auto"/>
          <w:sz w:val="22"/>
          <w:szCs w:val="22"/>
        </w:rPr>
        <w:t>Pipette tips 200µl</w:t>
      </w:r>
      <w:r w:rsidR="00F90CA8">
        <w:rPr>
          <w:rFonts w:ascii="Arial" w:hAnsi="Arial" w:cs="Arial"/>
          <w:color w:val="auto"/>
          <w:sz w:val="22"/>
          <w:szCs w:val="22"/>
        </w:rPr>
        <w:t xml:space="preserve"> </w:t>
      </w:r>
      <w:r w:rsidR="00DF7FC0" w:rsidRPr="00CE5251">
        <w:rPr>
          <w:rFonts w:ascii="Arial" w:hAnsi="Arial" w:cs="Arial"/>
          <w:color w:val="auto"/>
          <w:sz w:val="22"/>
          <w:szCs w:val="22"/>
        </w:rPr>
        <w:t xml:space="preserve">and </w:t>
      </w:r>
      <w:r w:rsidR="00D67F64">
        <w:rPr>
          <w:rFonts w:ascii="Arial" w:hAnsi="Arial" w:cs="Arial"/>
          <w:color w:val="auto"/>
          <w:sz w:val="22"/>
          <w:szCs w:val="22"/>
        </w:rPr>
        <w:t>1ml</w:t>
      </w:r>
      <w:r w:rsidR="00F90CA8">
        <w:rPr>
          <w:rFonts w:ascii="Arial" w:hAnsi="Arial" w:cs="Arial"/>
          <w:color w:val="auto"/>
          <w:sz w:val="22"/>
          <w:szCs w:val="22"/>
        </w:rPr>
        <w:t xml:space="preserve"> </w:t>
      </w:r>
      <w:r w:rsidR="00DF7FC0" w:rsidRPr="00CE5251">
        <w:rPr>
          <w:rFonts w:ascii="Arial" w:hAnsi="Arial" w:cs="Arial"/>
          <w:color w:val="auto"/>
          <w:sz w:val="22"/>
          <w:szCs w:val="22"/>
        </w:rPr>
        <w:t>tips</w:t>
      </w:r>
    </w:p>
    <w:p w14:paraId="1C5EE99D" w14:textId="77777777" w:rsidR="00CE0D4E" w:rsidRPr="00C77C10" w:rsidRDefault="00CE0D4E" w:rsidP="000F596F">
      <w:pPr>
        <w:pStyle w:val="Default"/>
        <w:numPr>
          <w:ilvl w:val="0"/>
          <w:numId w:val="2"/>
        </w:numPr>
        <w:jc w:val="both"/>
        <w:rPr>
          <w:rFonts w:ascii="Arial" w:hAnsi="Arial" w:cs="Arial"/>
          <w:color w:val="auto"/>
          <w:sz w:val="22"/>
          <w:szCs w:val="22"/>
        </w:rPr>
      </w:pPr>
      <w:r w:rsidRPr="00C77C10">
        <w:rPr>
          <w:rFonts w:ascii="Arial" w:hAnsi="Arial" w:cs="Arial"/>
          <w:color w:val="auto"/>
          <w:sz w:val="22"/>
          <w:szCs w:val="22"/>
        </w:rPr>
        <w:t>-80 freezer</w:t>
      </w:r>
    </w:p>
    <w:p w14:paraId="0034FB04" w14:textId="77777777" w:rsidR="00CE0D4E" w:rsidRPr="00C77C10" w:rsidRDefault="00CE0D4E" w:rsidP="000F596F">
      <w:pPr>
        <w:pStyle w:val="Default"/>
        <w:numPr>
          <w:ilvl w:val="0"/>
          <w:numId w:val="2"/>
        </w:numPr>
        <w:jc w:val="both"/>
        <w:rPr>
          <w:rFonts w:ascii="Arial" w:hAnsi="Arial" w:cs="Arial"/>
          <w:color w:val="auto"/>
          <w:sz w:val="22"/>
          <w:szCs w:val="22"/>
        </w:rPr>
      </w:pPr>
      <w:r w:rsidRPr="00C77C10">
        <w:rPr>
          <w:rFonts w:ascii="Arial" w:hAnsi="Arial" w:cs="Arial"/>
          <w:color w:val="auto"/>
          <w:sz w:val="22"/>
          <w:szCs w:val="22"/>
        </w:rPr>
        <w:t>Temperature controlled centrifuge machine</w:t>
      </w:r>
    </w:p>
    <w:p w14:paraId="0B8E66CD" w14:textId="7D75933C" w:rsidR="00CE0D4E" w:rsidRDefault="00815CC5" w:rsidP="000F596F">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Nalgene </w:t>
      </w:r>
      <w:r w:rsidR="00DB250C">
        <w:rPr>
          <w:rFonts w:ascii="Arial" w:hAnsi="Arial" w:cs="Arial"/>
          <w:color w:val="auto"/>
          <w:sz w:val="22"/>
          <w:szCs w:val="22"/>
        </w:rPr>
        <w:t xml:space="preserve">cryobox </w:t>
      </w:r>
      <w:r w:rsidR="00F90CA8">
        <w:rPr>
          <w:rFonts w:ascii="Arial" w:hAnsi="Arial" w:cs="Arial"/>
          <w:color w:val="auto"/>
          <w:sz w:val="22"/>
          <w:szCs w:val="22"/>
        </w:rPr>
        <w:t>s</w:t>
      </w:r>
      <w:r w:rsidR="00DB250C">
        <w:rPr>
          <w:rFonts w:ascii="Arial" w:hAnsi="Arial" w:cs="Arial"/>
          <w:color w:val="auto"/>
          <w:sz w:val="22"/>
          <w:szCs w:val="22"/>
        </w:rPr>
        <w:t>ystem 100 (</w:t>
      </w:r>
      <w:r>
        <w:rPr>
          <w:rFonts w:ascii="Arial" w:hAnsi="Arial" w:cs="Arial"/>
          <w:color w:val="auto"/>
          <w:sz w:val="22"/>
          <w:szCs w:val="22"/>
        </w:rPr>
        <w:t>10 x 10 boxes)</w:t>
      </w:r>
    </w:p>
    <w:p w14:paraId="710A8F9A" w14:textId="77777777" w:rsidR="00C27B57" w:rsidRPr="00C77C10" w:rsidRDefault="00C27B57" w:rsidP="000F596F">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DNAse/RNAse free filter </w:t>
      </w:r>
      <w:r w:rsidR="00837E9D">
        <w:rPr>
          <w:rFonts w:ascii="Arial" w:hAnsi="Arial" w:cs="Arial"/>
          <w:color w:val="auto"/>
          <w:sz w:val="22"/>
          <w:szCs w:val="22"/>
        </w:rPr>
        <w:t>200</w:t>
      </w:r>
      <w:r w:rsidR="0014756A" w:rsidRPr="00C77C10">
        <w:rPr>
          <w:rFonts w:ascii="Arial" w:hAnsi="Arial" w:cs="Arial"/>
          <w:color w:val="auto"/>
          <w:sz w:val="22"/>
          <w:szCs w:val="22"/>
        </w:rPr>
        <w:t>µ</w:t>
      </w:r>
      <w:r w:rsidR="00837E9D">
        <w:rPr>
          <w:rFonts w:ascii="Arial" w:hAnsi="Arial" w:cs="Arial"/>
          <w:color w:val="auto"/>
          <w:sz w:val="22"/>
          <w:szCs w:val="22"/>
        </w:rPr>
        <w:t xml:space="preserve">l </w:t>
      </w:r>
      <w:r>
        <w:rPr>
          <w:rFonts w:ascii="Arial" w:hAnsi="Arial" w:cs="Arial"/>
          <w:color w:val="auto"/>
          <w:sz w:val="22"/>
          <w:szCs w:val="22"/>
        </w:rPr>
        <w:t>tips</w:t>
      </w:r>
    </w:p>
    <w:p w14:paraId="3D33F9F4" w14:textId="77777777" w:rsidR="00674A3D" w:rsidRPr="00C77C10" w:rsidRDefault="00674A3D" w:rsidP="00E83C2C">
      <w:pPr>
        <w:contextualSpacing/>
        <w:jc w:val="both"/>
        <w:rPr>
          <w:rFonts w:ascii="Arial" w:hAnsi="Arial" w:cs="Arial"/>
          <w:b/>
          <w:bCs/>
        </w:rPr>
      </w:pPr>
    </w:p>
    <w:p w14:paraId="0E08C94E" w14:textId="77777777" w:rsidR="00173D2D" w:rsidRPr="00C77C10" w:rsidRDefault="006E3F7B" w:rsidP="00E83C2C">
      <w:pPr>
        <w:jc w:val="both"/>
        <w:rPr>
          <w:rFonts w:ascii="Arial" w:hAnsi="Arial" w:cs="Arial"/>
          <w:b/>
          <w:sz w:val="22"/>
          <w:szCs w:val="22"/>
          <w:lang w:val="en-US"/>
        </w:rPr>
      </w:pPr>
      <w:r w:rsidRPr="00C77C10">
        <w:rPr>
          <w:rFonts w:ascii="Arial" w:hAnsi="Arial" w:cs="Arial"/>
          <w:b/>
          <w:sz w:val="22"/>
          <w:szCs w:val="22"/>
          <w:lang w:val="en-US"/>
        </w:rPr>
        <w:t>Methods</w:t>
      </w:r>
    </w:p>
    <w:p w14:paraId="021F69A4" w14:textId="77777777" w:rsidR="00004D65" w:rsidRPr="00C77C10" w:rsidRDefault="00004D65" w:rsidP="000F596F">
      <w:pPr>
        <w:pStyle w:val="CM15"/>
        <w:numPr>
          <w:ilvl w:val="0"/>
          <w:numId w:val="1"/>
        </w:numPr>
        <w:jc w:val="both"/>
        <w:rPr>
          <w:rFonts w:ascii="Arial" w:hAnsi="Arial" w:cs="Arial"/>
          <w:b/>
          <w:sz w:val="22"/>
          <w:szCs w:val="22"/>
        </w:rPr>
      </w:pPr>
      <w:r w:rsidRPr="00C77C10">
        <w:rPr>
          <w:rFonts w:ascii="Arial" w:hAnsi="Arial" w:cs="Arial"/>
          <w:b/>
          <w:sz w:val="22"/>
          <w:szCs w:val="22"/>
        </w:rPr>
        <w:t>General considerations</w:t>
      </w:r>
    </w:p>
    <w:p w14:paraId="0A2463D1" w14:textId="77777777" w:rsidR="00004D65" w:rsidRPr="00C77C10" w:rsidRDefault="00004D65" w:rsidP="000F596F">
      <w:pPr>
        <w:pStyle w:val="CM15"/>
        <w:numPr>
          <w:ilvl w:val="1"/>
          <w:numId w:val="1"/>
        </w:numPr>
        <w:jc w:val="both"/>
        <w:rPr>
          <w:rFonts w:ascii="Arial" w:hAnsi="Arial" w:cs="Arial"/>
          <w:sz w:val="22"/>
          <w:szCs w:val="22"/>
        </w:rPr>
      </w:pPr>
      <w:r w:rsidRPr="00C77C10">
        <w:rPr>
          <w:rFonts w:ascii="Arial" w:hAnsi="Arial" w:cs="Arial"/>
          <w:sz w:val="22"/>
          <w:szCs w:val="22"/>
        </w:rPr>
        <w:t>Samples collected from patients in this study will</w:t>
      </w:r>
      <w:r w:rsidR="00CD77FA" w:rsidRPr="00C77C10">
        <w:rPr>
          <w:rFonts w:ascii="Arial" w:hAnsi="Arial" w:cs="Arial"/>
          <w:sz w:val="22"/>
          <w:szCs w:val="22"/>
        </w:rPr>
        <w:t>be for study-specific analyses</w:t>
      </w:r>
      <w:r w:rsidR="0049513A">
        <w:rPr>
          <w:rFonts w:ascii="Arial" w:hAnsi="Arial" w:cs="Arial"/>
          <w:sz w:val="22"/>
          <w:szCs w:val="22"/>
        </w:rPr>
        <w:t>.</w:t>
      </w:r>
    </w:p>
    <w:p w14:paraId="3115F4FD" w14:textId="77777777" w:rsidR="00502767" w:rsidRPr="00C77C10" w:rsidRDefault="00004D65" w:rsidP="000F596F">
      <w:pPr>
        <w:pStyle w:val="CM15"/>
        <w:numPr>
          <w:ilvl w:val="1"/>
          <w:numId w:val="1"/>
        </w:numPr>
        <w:jc w:val="both"/>
        <w:rPr>
          <w:rFonts w:ascii="Arial" w:hAnsi="Arial" w:cs="Arial"/>
          <w:sz w:val="22"/>
          <w:szCs w:val="22"/>
        </w:rPr>
      </w:pPr>
      <w:r w:rsidRPr="00C77C10">
        <w:rPr>
          <w:rFonts w:ascii="Arial" w:hAnsi="Arial" w:cs="Arial"/>
          <w:sz w:val="22"/>
          <w:szCs w:val="22"/>
        </w:rPr>
        <w:t xml:space="preserve">Correct specimen collection bottles and correct request forms must always be used and verified at each collection. </w:t>
      </w:r>
    </w:p>
    <w:p w14:paraId="326450E3" w14:textId="77777777" w:rsidR="007A5CBC" w:rsidRDefault="00004D65" w:rsidP="000F596F">
      <w:pPr>
        <w:pStyle w:val="CM15"/>
        <w:numPr>
          <w:ilvl w:val="1"/>
          <w:numId w:val="1"/>
        </w:numPr>
        <w:jc w:val="both"/>
        <w:rPr>
          <w:rFonts w:ascii="Arial" w:hAnsi="Arial" w:cs="Arial"/>
          <w:sz w:val="22"/>
          <w:szCs w:val="22"/>
        </w:rPr>
      </w:pPr>
      <w:r w:rsidRPr="00C77C10">
        <w:rPr>
          <w:rFonts w:ascii="Arial" w:hAnsi="Arial" w:cs="Arial"/>
          <w:sz w:val="22"/>
          <w:szCs w:val="22"/>
        </w:rPr>
        <w:t xml:space="preserve">Ensure all samples </w:t>
      </w:r>
      <w:r w:rsidR="005674AA" w:rsidRPr="00C77C10">
        <w:rPr>
          <w:rFonts w:ascii="Arial" w:hAnsi="Arial" w:cs="Arial"/>
          <w:sz w:val="22"/>
          <w:szCs w:val="22"/>
        </w:rPr>
        <w:t xml:space="preserve">should be labelled </w:t>
      </w:r>
      <w:r w:rsidR="00FD519F" w:rsidRPr="00107223">
        <w:rPr>
          <w:rFonts w:ascii="Arial" w:hAnsi="Arial" w:cs="Arial"/>
          <w:sz w:val="22"/>
          <w:szCs w:val="22"/>
        </w:rPr>
        <w:t xml:space="preserve">with </w:t>
      </w:r>
      <w:r w:rsidR="00FD519F">
        <w:rPr>
          <w:rFonts w:ascii="Arial" w:hAnsi="Arial" w:cs="Arial"/>
          <w:sz w:val="22"/>
          <w:szCs w:val="22"/>
        </w:rPr>
        <w:t xml:space="preserve">the </w:t>
      </w:r>
      <w:r w:rsidR="00D5425E">
        <w:rPr>
          <w:rFonts w:ascii="Arial" w:hAnsi="Arial" w:cs="Arial"/>
          <w:sz w:val="22"/>
          <w:szCs w:val="22"/>
        </w:rPr>
        <w:t>Country code, site code</w:t>
      </w:r>
      <w:r w:rsidR="00FD519F" w:rsidRPr="00107223">
        <w:rPr>
          <w:rFonts w:ascii="Arial" w:hAnsi="Arial" w:cs="Arial"/>
          <w:sz w:val="22"/>
          <w:szCs w:val="22"/>
        </w:rPr>
        <w:t xml:space="preserve">, collection time-point code, (see Site Specific Collection </w:t>
      </w:r>
      <w:r w:rsidR="001D1F98">
        <w:rPr>
          <w:rFonts w:ascii="Arial" w:hAnsi="Arial" w:cs="Arial"/>
          <w:sz w:val="22"/>
          <w:szCs w:val="22"/>
        </w:rPr>
        <w:t>Schedule (appendix 7.2)</w:t>
      </w:r>
      <w:r w:rsidR="00D5425E">
        <w:rPr>
          <w:rFonts w:ascii="Arial" w:hAnsi="Arial" w:cs="Arial"/>
          <w:sz w:val="22"/>
          <w:szCs w:val="22"/>
        </w:rPr>
        <w:t>, specimen</w:t>
      </w:r>
      <w:r w:rsidR="00FD519F" w:rsidRPr="00107223">
        <w:rPr>
          <w:rFonts w:ascii="Arial" w:hAnsi="Arial" w:cs="Arial"/>
          <w:sz w:val="22"/>
          <w:szCs w:val="22"/>
        </w:rPr>
        <w:t xml:space="preserve"> type</w:t>
      </w:r>
      <w:r w:rsidR="006766DB">
        <w:rPr>
          <w:rFonts w:ascii="Arial" w:hAnsi="Arial" w:cs="Arial"/>
          <w:sz w:val="22"/>
          <w:szCs w:val="22"/>
        </w:rPr>
        <w:t xml:space="preserve">, </w:t>
      </w:r>
      <w:r w:rsidR="00D5425E">
        <w:rPr>
          <w:rFonts w:ascii="Arial" w:hAnsi="Arial" w:cs="Arial"/>
          <w:sz w:val="22"/>
          <w:szCs w:val="22"/>
        </w:rPr>
        <w:t>patient</w:t>
      </w:r>
      <w:r w:rsidR="00FD519F" w:rsidRPr="00107223">
        <w:rPr>
          <w:rFonts w:ascii="Arial" w:hAnsi="Arial" w:cs="Arial"/>
          <w:sz w:val="22"/>
          <w:szCs w:val="22"/>
        </w:rPr>
        <w:t xml:space="preserve"> and date of collection. For example: </w:t>
      </w:r>
      <w:r w:rsidR="00D5425E">
        <w:rPr>
          <w:rFonts w:ascii="Arial" w:hAnsi="Arial" w:cs="Arial"/>
          <w:b/>
          <w:color w:val="FF0000"/>
          <w:sz w:val="22"/>
          <w:szCs w:val="22"/>
        </w:rPr>
        <w:t>10-A0-</w:t>
      </w:r>
      <w:r w:rsidR="00925E5D">
        <w:rPr>
          <w:rFonts w:ascii="Arial" w:hAnsi="Arial" w:cs="Arial"/>
          <w:b/>
          <w:color w:val="FF0000"/>
          <w:sz w:val="22"/>
          <w:szCs w:val="22"/>
        </w:rPr>
        <w:t>P</w:t>
      </w:r>
      <w:r w:rsidR="001D1F98">
        <w:rPr>
          <w:rFonts w:ascii="Arial" w:hAnsi="Arial" w:cs="Arial"/>
          <w:b/>
          <w:color w:val="FF0000"/>
          <w:sz w:val="22"/>
          <w:szCs w:val="22"/>
        </w:rPr>
        <w:t>1</w:t>
      </w:r>
      <w:r w:rsidR="00FD519F" w:rsidRPr="00107223">
        <w:rPr>
          <w:rFonts w:ascii="Arial" w:hAnsi="Arial" w:cs="Arial"/>
          <w:b/>
          <w:color w:val="FF0000"/>
          <w:sz w:val="22"/>
          <w:szCs w:val="22"/>
        </w:rPr>
        <w:t>-</w:t>
      </w:r>
      <w:r w:rsidR="00173156">
        <w:rPr>
          <w:rFonts w:ascii="Arial" w:hAnsi="Arial" w:cs="Arial"/>
          <w:b/>
          <w:color w:val="FF0000"/>
          <w:sz w:val="22"/>
          <w:szCs w:val="22"/>
        </w:rPr>
        <w:t>XXX</w:t>
      </w:r>
      <w:r w:rsidR="006766DB">
        <w:rPr>
          <w:rFonts w:ascii="Arial" w:hAnsi="Arial" w:cs="Arial"/>
          <w:b/>
          <w:color w:val="FF0000"/>
          <w:sz w:val="22"/>
          <w:szCs w:val="22"/>
        </w:rPr>
        <w:t>-</w:t>
      </w:r>
      <w:r w:rsidR="00FD519F" w:rsidRPr="00107223">
        <w:rPr>
          <w:rFonts w:ascii="Arial" w:hAnsi="Arial" w:cs="Arial"/>
          <w:b/>
          <w:color w:val="FF0000"/>
          <w:sz w:val="22"/>
          <w:szCs w:val="22"/>
        </w:rPr>
        <w:t>12/10/2014</w:t>
      </w:r>
      <w:r w:rsidR="00FD519F" w:rsidRPr="00107223">
        <w:rPr>
          <w:rFonts w:ascii="Arial" w:hAnsi="Arial" w:cs="Arial"/>
          <w:sz w:val="22"/>
          <w:szCs w:val="22"/>
        </w:rPr>
        <w:t>.</w:t>
      </w:r>
      <w:r w:rsidR="007A5CBC">
        <w:rPr>
          <w:rFonts w:ascii="Arial" w:hAnsi="Arial" w:cs="Arial"/>
          <w:sz w:val="22"/>
          <w:szCs w:val="22"/>
        </w:rPr>
        <w:t xml:space="preserve">For sample type, P= </w:t>
      </w:r>
      <w:r w:rsidR="007A5CBC">
        <w:rPr>
          <w:rFonts w:ascii="Arial" w:hAnsi="Arial" w:cs="Arial"/>
          <w:sz w:val="22"/>
          <w:szCs w:val="22"/>
        </w:rPr>
        <w:lastRenderedPageBreak/>
        <w:t>plasma from EDTA tube.</w:t>
      </w:r>
    </w:p>
    <w:p w14:paraId="4D7FEDE4" w14:textId="77777777" w:rsidR="00502767" w:rsidRPr="00C77C10" w:rsidRDefault="00502767" w:rsidP="000F596F">
      <w:pPr>
        <w:pStyle w:val="CM15"/>
        <w:numPr>
          <w:ilvl w:val="1"/>
          <w:numId w:val="1"/>
        </w:numPr>
        <w:jc w:val="both"/>
        <w:rPr>
          <w:rFonts w:ascii="Arial" w:hAnsi="Arial" w:cs="Arial"/>
          <w:sz w:val="22"/>
          <w:szCs w:val="22"/>
        </w:rPr>
      </w:pPr>
      <w:r w:rsidRPr="00C77C10">
        <w:rPr>
          <w:rFonts w:ascii="Arial" w:hAnsi="Arial" w:cs="Arial"/>
          <w:sz w:val="22"/>
          <w:szCs w:val="22"/>
        </w:rPr>
        <w:t>Keep samples on ice, with ice packs at all times.</w:t>
      </w:r>
    </w:p>
    <w:p w14:paraId="3FD628B8" w14:textId="77777777" w:rsidR="009111B7" w:rsidRDefault="00004D65" w:rsidP="000F596F">
      <w:pPr>
        <w:pStyle w:val="CM15"/>
        <w:numPr>
          <w:ilvl w:val="1"/>
          <w:numId w:val="1"/>
        </w:numPr>
        <w:jc w:val="both"/>
        <w:rPr>
          <w:rFonts w:ascii="Arial" w:hAnsi="Arial" w:cs="Arial"/>
          <w:sz w:val="22"/>
          <w:szCs w:val="22"/>
        </w:rPr>
      </w:pPr>
      <w:r w:rsidRPr="00C77C10">
        <w:rPr>
          <w:rFonts w:ascii="Arial" w:hAnsi="Arial" w:cs="Arial"/>
          <w:sz w:val="22"/>
          <w:szCs w:val="22"/>
        </w:rPr>
        <w:t xml:space="preserve">For </w:t>
      </w:r>
      <w:r w:rsidR="00C62E5C">
        <w:rPr>
          <w:rFonts w:ascii="Arial" w:hAnsi="Arial" w:cs="Arial"/>
          <w:sz w:val="22"/>
          <w:szCs w:val="22"/>
        </w:rPr>
        <w:t xml:space="preserve">EDTA </w:t>
      </w:r>
      <w:r w:rsidR="00925E5D">
        <w:rPr>
          <w:rFonts w:ascii="Arial" w:hAnsi="Arial" w:cs="Arial"/>
          <w:sz w:val="22"/>
          <w:szCs w:val="22"/>
        </w:rPr>
        <w:t>Plasma</w:t>
      </w:r>
      <w:r w:rsidR="00CE0D4E" w:rsidRPr="00C77C10">
        <w:rPr>
          <w:rFonts w:ascii="Arial" w:hAnsi="Arial" w:cs="Arial"/>
          <w:sz w:val="22"/>
          <w:szCs w:val="22"/>
        </w:rPr>
        <w:t xml:space="preserve"> blood,</w:t>
      </w:r>
      <w:r w:rsidR="001D1F98">
        <w:rPr>
          <w:rFonts w:ascii="Arial" w:hAnsi="Arial" w:cs="Arial"/>
          <w:sz w:val="22"/>
          <w:szCs w:val="22"/>
        </w:rPr>
        <w:t xml:space="preserve"> make 4</w:t>
      </w:r>
      <w:r w:rsidR="009111B7">
        <w:rPr>
          <w:rFonts w:ascii="Arial" w:hAnsi="Arial" w:cs="Arial"/>
          <w:sz w:val="22"/>
          <w:szCs w:val="22"/>
        </w:rPr>
        <w:t xml:space="preserve"> aliquots of plasma for storage. </w:t>
      </w:r>
    </w:p>
    <w:p w14:paraId="15E4F7C2" w14:textId="77777777" w:rsidR="007D366B" w:rsidRDefault="009111B7" w:rsidP="000F596F">
      <w:pPr>
        <w:pStyle w:val="CM15"/>
        <w:numPr>
          <w:ilvl w:val="1"/>
          <w:numId w:val="1"/>
        </w:numPr>
        <w:jc w:val="both"/>
        <w:rPr>
          <w:rFonts w:ascii="Arial" w:hAnsi="Arial" w:cs="Arial"/>
          <w:sz w:val="22"/>
          <w:szCs w:val="22"/>
        </w:rPr>
      </w:pPr>
      <w:r>
        <w:rPr>
          <w:rFonts w:ascii="Arial" w:hAnsi="Arial" w:cs="Arial"/>
          <w:sz w:val="22"/>
          <w:szCs w:val="22"/>
        </w:rPr>
        <w:t>I</w:t>
      </w:r>
      <w:r w:rsidR="00CE0D4E" w:rsidRPr="00C77C10">
        <w:rPr>
          <w:rFonts w:ascii="Arial" w:hAnsi="Arial" w:cs="Arial"/>
          <w:sz w:val="22"/>
          <w:szCs w:val="22"/>
        </w:rPr>
        <w:t>f limited amount of sample</w:t>
      </w:r>
      <w:r>
        <w:rPr>
          <w:rFonts w:ascii="Arial" w:hAnsi="Arial" w:cs="Arial"/>
          <w:sz w:val="22"/>
          <w:szCs w:val="22"/>
        </w:rPr>
        <w:t xml:space="preserve"> is collected</w:t>
      </w:r>
      <w:r w:rsidR="00CE0D4E" w:rsidRPr="00C77C10">
        <w:rPr>
          <w:rFonts w:ascii="Arial" w:hAnsi="Arial" w:cs="Arial"/>
          <w:sz w:val="22"/>
          <w:szCs w:val="22"/>
        </w:rPr>
        <w:t>, P1</w:t>
      </w:r>
      <w:r w:rsidR="00AB65DD">
        <w:rPr>
          <w:rFonts w:ascii="Arial" w:hAnsi="Arial" w:cs="Arial"/>
          <w:sz w:val="22"/>
          <w:szCs w:val="22"/>
        </w:rPr>
        <w:t xml:space="preserve"> and P2</w:t>
      </w:r>
      <w:r w:rsidR="00CE0D4E" w:rsidRPr="00C77C10">
        <w:rPr>
          <w:rFonts w:ascii="Arial" w:hAnsi="Arial" w:cs="Arial"/>
          <w:sz w:val="22"/>
          <w:szCs w:val="22"/>
        </w:rPr>
        <w:t xml:space="preserve"> have priority.</w:t>
      </w:r>
    </w:p>
    <w:p w14:paraId="0C0189F2" w14:textId="77777777" w:rsidR="00004D65" w:rsidRPr="00C77C10" w:rsidRDefault="007D366B" w:rsidP="000F596F">
      <w:pPr>
        <w:pStyle w:val="CM15"/>
        <w:numPr>
          <w:ilvl w:val="1"/>
          <w:numId w:val="1"/>
        </w:numPr>
        <w:jc w:val="both"/>
        <w:rPr>
          <w:rFonts w:ascii="Arial" w:hAnsi="Arial" w:cs="Arial"/>
          <w:sz w:val="22"/>
          <w:szCs w:val="22"/>
        </w:rPr>
      </w:pPr>
      <w:r>
        <w:rPr>
          <w:rFonts w:ascii="Arial" w:hAnsi="Arial" w:cs="Arial"/>
          <w:sz w:val="22"/>
          <w:szCs w:val="22"/>
        </w:rPr>
        <w:t xml:space="preserve">There should be a minimum of </w:t>
      </w:r>
      <w:r w:rsidR="001D1F98">
        <w:rPr>
          <w:rFonts w:ascii="Arial" w:hAnsi="Arial" w:cs="Arial"/>
          <w:sz w:val="22"/>
          <w:szCs w:val="22"/>
        </w:rPr>
        <w:t>30</w:t>
      </w:r>
      <w:r w:rsidR="00067E5C">
        <w:rPr>
          <w:rFonts w:ascii="Arial" w:hAnsi="Arial" w:cs="Arial"/>
          <w:sz w:val="22"/>
          <w:szCs w:val="22"/>
        </w:rPr>
        <w:t>0</w:t>
      </w:r>
      <w:r>
        <w:rPr>
          <w:rFonts w:ascii="Arial" w:hAnsi="Arial" w:cs="Arial"/>
          <w:sz w:val="22"/>
          <w:szCs w:val="22"/>
        </w:rPr>
        <w:t xml:space="preserve"> µl of sample per aliquot before introducing a new aliquot. For example, if there is </w:t>
      </w:r>
      <w:r w:rsidR="00067E5C">
        <w:rPr>
          <w:rFonts w:ascii="Arial" w:hAnsi="Arial" w:cs="Arial"/>
          <w:sz w:val="22"/>
          <w:szCs w:val="22"/>
        </w:rPr>
        <w:t>5</w:t>
      </w:r>
      <w:r>
        <w:rPr>
          <w:rFonts w:ascii="Arial" w:hAnsi="Arial" w:cs="Arial"/>
          <w:sz w:val="22"/>
          <w:szCs w:val="22"/>
        </w:rPr>
        <w:t>00µl of EDTA</w:t>
      </w:r>
      <w:r w:rsidR="0014597C">
        <w:rPr>
          <w:rFonts w:ascii="Arial" w:hAnsi="Arial" w:cs="Arial"/>
          <w:sz w:val="22"/>
          <w:szCs w:val="22"/>
        </w:rPr>
        <w:t xml:space="preserve"> plasma, put 2</w:t>
      </w:r>
      <w:r w:rsidR="00067E5C">
        <w:rPr>
          <w:rFonts w:ascii="Arial" w:hAnsi="Arial" w:cs="Arial"/>
          <w:sz w:val="22"/>
          <w:szCs w:val="22"/>
        </w:rPr>
        <w:t>5</w:t>
      </w:r>
      <w:r w:rsidR="0014597C">
        <w:rPr>
          <w:rFonts w:ascii="Arial" w:hAnsi="Arial" w:cs="Arial"/>
          <w:sz w:val="22"/>
          <w:szCs w:val="22"/>
        </w:rPr>
        <w:t xml:space="preserve">0 µl in P1 and </w:t>
      </w:r>
      <w:r w:rsidR="00067E5C">
        <w:rPr>
          <w:rFonts w:ascii="Arial" w:hAnsi="Arial" w:cs="Arial"/>
          <w:sz w:val="22"/>
          <w:szCs w:val="22"/>
        </w:rPr>
        <w:t>25</w:t>
      </w:r>
      <w:r w:rsidR="0014597C">
        <w:rPr>
          <w:rFonts w:ascii="Arial" w:hAnsi="Arial" w:cs="Arial"/>
          <w:sz w:val="22"/>
          <w:szCs w:val="22"/>
        </w:rPr>
        <w:t>0 µl in P2.</w:t>
      </w:r>
      <w:r w:rsidR="003E0758">
        <w:rPr>
          <w:rFonts w:ascii="Arial" w:hAnsi="Arial" w:cs="Arial"/>
          <w:sz w:val="22"/>
          <w:szCs w:val="22"/>
        </w:rPr>
        <w:t xml:space="preserve"> If sufficient sample divide into t</w:t>
      </w:r>
      <w:r w:rsidR="00AB65DD">
        <w:rPr>
          <w:rFonts w:ascii="Arial" w:hAnsi="Arial" w:cs="Arial"/>
          <w:sz w:val="22"/>
          <w:szCs w:val="22"/>
        </w:rPr>
        <w:t>wo</w:t>
      </w:r>
      <w:r w:rsidR="003E0758">
        <w:rPr>
          <w:rFonts w:ascii="Arial" w:hAnsi="Arial" w:cs="Arial"/>
          <w:sz w:val="22"/>
          <w:szCs w:val="22"/>
        </w:rPr>
        <w:t xml:space="preserve"> even aliquots.</w:t>
      </w:r>
    </w:p>
    <w:p w14:paraId="3215D2CB" w14:textId="77777777" w:rsidR="00CE0D4E" w:rsidRPr="00C77C10" w:rsidRDefault="00CE0D4E" w:rsidP="000F596F">
      <w:pPr>
        <w:pStyle w:val="ListParagraph"/>
        <w:numPr>
          <w:ilvl w:val="1"/>
          <w:numId w:val="1"/>
        </w:numPr>
        <w:jc w:val="both"/>
        <w:rPr>
          <w:rFonts w:ascii="Arial" w:hAnsi="Arial" w:cs="Arial"/>
          <w:sz w:val="22"/>
          <w:szCs w:val="22"/>
          <w:lang w:val="en-US"/>
        </w:rPr>
      </w:pPr>
      <w:r w:rsidRPr="00C77C10">
        <w:rPr>
          <w:rFonts w:ascii="Arial" w:hAnsi="Arial" w:cs="Arial"/>
          <w:sz w:val="22"/>
          <w:szCs w:val="22"/>
          <w:lang w:val="en-US"/>
        </w:rPr>
        <w:t xml:space="preserve">Store each aliquot in separate </w:t>
      </w:r>
      <w:r w:rsidR="004F529A" w:rsidRPr="00C77C10">
        <w:rPr>
          <w:rFonts w:ascii="Arial" w:hAnsi="Arial" w:cs="Arial"/>
          <w:sz w:val="22"/>
          <w:szCs w:val="22"/>
          <w:lang w:val="en-US"/>
        </w:rPr>
        <w:t>2</w:t>
      </w:r>
      <w:r w:rsidR="004F529A">
        <w:rPr>
          <w:rFonts w:ascii="Arial" w:hAnsi="Arial" w:cs="Arial"/>
          <w:sz w:val="22"/>
          <w:szCs w:val="22"/>
          <w:lang w:val="en-US"/>
        </w:rPr>
        <w:t>-inch-high</w:t>
      </w:r>
      <w:r w:rsidR="00F90CA8">
        <w:rPr>
          <w:rFonts w:ascii="Arial" w:hAnsi="Arial" w:cs="Arial"/>
          <w:sz w:val="22"/>
          <w:szCs w:val="22"/>
          <w:lang w:val="en-US"/>
        </w:rPr>
        <w:t xml:space="preserve"> </w:t>
      </w:r>
      <w:r w:rsidR="00D55552">
        <w:rPr>
          <w:rFonts w:ascii="Arial" w:hAnsi="Arial" w:cs="Arial"/>
          <w:sz w:val="22"/>
          <w:szCs w:val="22"/>
          <w:lang w:val="en-US"/>
        </w:rPr>
        <w:t xml:space="preserve">Nalgene system 100 </w:t>
      </w:r>
      <w:r w:rsidR="007A5CBC">
        <w:rPr>
          <w:rFonts w:ascii="Arial" w:hAnsi="Arial" w:cs="Arial"/>
          <w:sz w:val="22"/>
          <w:szCs w:val="22"/>
          <w:lang w:val="en-US"/>
        </w:rPr>
        <w:t>plastic</w:t>
      </w:r>
      <w:r w:rsidRPr="00C77C10">
        <w:rPr>
          <w:rFonts w:ascii="Arial" w:hAnsi="Arial" w:cs="Arial"/>
          <w:sz w:val="22"/>
          <w:szCs w:val="22"/>
          <w:lang w:val="en-US"/>
        </w:rPr>
        <w:t xml:space="preserve"> freezer box</w:t>
      </w:r>
      <w:r w:rsidR="007A5CBC">
        <w:rPr>
          <w:rFonts w:ascii="Arial" w:hAnsi="Arial" w:cs="Arial"/>
          <w:sz w:val="22"/>
          <w:szCs w:val="22"/>
          <w:lang w:val="en-US"/>
        </w:rPr>
        <w:t>es</w:t>
      </w:r>
      <w:r w:rsidRPr="00C77C10">
        <w:rPr>
          <w:rFonts w:ascii="Arial" w:hAnsi="Arial" w:cs="Arial"/>
          <w:sz w:val="22"/>
          <w:szCs w:val="22"/>
          <w:lang w:val="en-US"/>
        </w:rPr>
        <w:t>. The idea is that sample aliquots go to specific analytic sites for the specific analyses and are separated at this stage to facilitate an efficient pre-transportation process.</w:t>
      </w:r>
    </w:p>
    <w:p w14:paraId="0A449356" w14:textId="77777777" w:rsidR="00004D65" w:rsidRPr="00C77C10" w:rsidRDefault="00004D65" w:rsidP="000F596F">
      <w:pPr>
        <w:pStyle w:val="CM15"/>
        <w:numPr>
          <w:ilvl w:val="1"/>
          <w:numId w:val="1"/>
        </w:numPr>
        <w:jc w:val="both"/>
        <w:rPr>
          <w:rFonts w:ascii="Arial" w:hAnsi="Arial" w:cs="Arial"/>
          <w:sz w:val="22"/>
          <w:szCs w:val="22"/>
        </w:rPr>
      </w:pPr>
      <w:r w:rsidRPr="00C77C10">
        <w:rPr>
          <w:rFonts w:ascii="Arial" w:hAnsi="Arial" w:cs="Arial"/>
          <w:sz w:val="22"/>
          <w:szCs w:val="22"/>
        </w:rPr>
        <w:t xml:space="preserve">Each freezer box should be labeled on the top and on the side. The label should contain a unique number letter </w:t>
      </w:r>
      <w:r w:rsidRPr="0082741B">
        <w:rPr>
          <w:rFonts w:ascii="Arial" w:hAnsi="Arial" w:cs="Arial"/>
          <w:sz w:val="22"/>
          <w:szCs w:val="22"/>
        </w:rPr>
        <w:t>combination (see sample freezer box storage log</w:t>
      </w:r>
      <w:r w:rsidR="0082741B" w:rsidRPr="0082741B">
        <w:rPr>
          <w:rFonts w:ascii="Arial" w:hAnsi="Arial" w:cs="Arial"/>
          <w:sz w:val="22"/>
          <w:szCs w:val="22"/>
        </w:rPr>
        <w:t xml:space="preserve"> – Appendix 7.4</w:t>
      </w:r>
      <w:r w:rsidRPr="0082741B">
        <w:rPr>
          <w:rFonts w:ascii="Arial" w:hAnsi="Arial" w:cs="Arial"/>
          <w:sz w:val="22"/>
          <w:szCs w:val="22"/>
        </w:rPr>
        <w:t>).</w:t>
      </w:r>
    </w:p>
    <w:p w14:paraId="03D4F8B4" w14:textId="77777777" w:rsidR="00CE5251" w:rsidRPr="00C77C10" w:rsidRDefault="00CE5251" w:rsidP="000F596F">
      <w:pPr>
        <w:pStyle w:val="CM15"/>
        <w:numPr>
          <w:ilvl w:val="1"/>
          <w:numId w:val="1"/>
        </w:numPr>
        <w:jc w:val="both"/>
        <w:rPr>
          <w:rFonts w:ascii="Arial" w:hAnsi="Arial" w:cs="Arial"/>
          <w:sz w:val="22"/>
          <w:szCs w:val="22"/>
        </w:rPr>
      </w:pPr>
      <w:r w:rsidRPr="00C77C10">
        <w:rPr>
          <w:rFonts w:ascii="Arial" w:hAnsi="Arial" w:cs="Arial"/>
          <w:sz w:val="22"/>
          <w:szCs w:val="22"/>
        </w:rPr>
        <w:t xml:space="preserve">Purposes of the samples are for later investigation on biochemistry, immune and metabolic markers. </w:t>
      </w:r>
    </w:p>
    <w:p w14:paraId="1C55B62F" w14:textId="77777777" w:rsidR="00CE5251" w:rsidRPr="00C77C10" w:rsidRDefault="00CE5251" w:rsidP="000F596F">
      <w:pPr>
        <w:pStyle w:val="ListParagraph"/>
        <w:numPr>
          <w:ilvl w:val="1"/>
          <w:numId w:val="1"/>
        </w:numPr>
        <w:jc w:val="both"/>
        <w:rPr>
          <w:rFonts w:ascii="Arial" w:hAnsi="Arial" w:cs="Arial"/>
          <w:sz w:val="22"/>
          <w:szCs w:val="22"/>
          <w:lang w:val="en-US"/>
        </w:rPr>
      </w:pPr>
      <w:r w:rsidRPr="00C77C10">
        <w:rPr>
          <w:rFonts w:ascii="Arial" w:hAnsi="Arial" w:cs="Arial"/>
          <w:sz w:val="22"/>
          <w:szCs w:val="22"/>
          <w:lang w:val="en-US"/>
        </w:rPr>
        <w:t>Gloves must be worn at all times when handling specimens. This includes during removal of the rubber stopper from the blood tubes, centrifugation, pipetting, disposal of contaminated tubes, and cleanup of any spills. Tubes, needles, and pipets must be properly disposed of in biohazard containers, in accordance with institutional requirements.</w:t>
      </w:r>
    </w:p>
    <w:p w14:paraId="1F3AE3AC" w14:textId="01F3BDB2" w:rsidR="00CE5251" w:rsidRDefault="00CE5251" w:rsidP="000F596F">
      <w:pPr>
        <w:pStyle w:val="ListParagraph"/>
        <w:numPr>
          <w:ilvl w:val="1"/>
          <w:numId w:val="1"/>
        </w:numPr>
        <w:jc w:val="both"/>
        <w:rPr>
          <w:rFonts w:ascii="Arial" w:hAnsi="Arial" w:cs="Arial"/>
          <w:sz w:val="22"/>
          <w:szCs w:val="22"/>
          <w:lang w:val="en-US"/>
        </w:rPr>
      </w:pPr>
      <w:r w:rsidRPr="00C77C10">
        <w:rPr>
          <w:rFonts w:ascii="Arial" w:hAnsi="Arial" w:cs="Arial"/>
          <w:sz w:val="22"/>
          <w:szCs w:val="22"/>
          <w:lang w:val="en-US"/>
        </w:rPr>
        <w:t xml:space="preserve">The time between arrival at the laboratory and </w:t>
      </w:r>
      <w:r w:rsidR="00D67F64">
        <w:rPr>
          <w:rFonts w:ascii="Arial" w:hAnsi="Arial" w:cs="Arial"/>
          <w:sz w:val="22"/>
          <w:szCs w:val="22"/>
          <w:lang w:val="en-US"/>
        </w:rPr>
        <w:t>freezing (dry ice, liquid nitrogen or</w:t>
      </w:r>
      <w:r w:rsidRPr="00C77C10">
        <w:rPr>
          <w:rFonts w:ascii="Arial" w:hAnsi="Arial" w:cs="Arial"/>
          <w:sz w:val="22"/>
          <w:szCs w:val="22"/>
          <w:lang w:val="en-US"/>
        </w:rPr>
        <w:t xml:space="preserve"> -80 </w:t>
      </w:r>
      <w:r w:rsidRPr="00C77C10">
        <w:rPr>
          <w:rFonts w:ascii="Arial" w:hAnsi="Arial" w:cs="Arial"/>
          <w:sz w:val="22"/>
          <w:szCs w:val="22"/>
          <w:vertAlign w:val="superscript"/>
          <w:lang w:val="en-US"/>
        </w:rPr>
        <w:t>o</w:t>
      </w:r>
      <w:r w:rsidRPr="00C77C10">
        <w:rPr>
          <w:rFonts w:ascii="Arial" w:hAnsi="Arial" w:cs="Arial"/>
          <w:sz w:val="22"/>
          <w:szCs w:val="22"/>
          <w:lang w:val="en-US"/>
        </w:rPr>
        <w:t>C</w:t>
      </w:r>
      <w:r w:rsidR="00D67F64">
        <w:rPr>
          <w:rFonts w:ascii="Arial" w:hAnsi="Arial" w:cs="Arial"/>
          <w:sz w:val="22"/>
          <w:szCs w:val="22"/>
          <w:lang w:val="en-US"/>
        </w:rPr>
        <w:t xml:space="preserve"> freezer storage</w:t>
      </w:r>
      <w:r w:rsidRPr="00C77C10">
        <w:rPr>
          <w:rFonts w:ascii="Arial" w:hAnsi="Arial" w:cs="Arial"/>
          <w:sz w:val="22"/>
          <w:szCs w:val="22"/>
          <w:lang w:val="en-US"/>
        </w:rPr>
        <w:t xml:space="preserve">) should be maximally 60 minutes. </w:t>
      </w:r>
      <w:r w:rsidR="00E24668">
        <w:rPr>
          <w:rFonts w:ascii="Arial" w:hAnsi="Arial" w:cs="Arial"/>
          <w:sz w:val="22"/>
          <w:szCs w:val="22"/>
          <w:lang w:val="en-US"/>
        </w:rPr>
        <w:t xml:space="preserve">This will be monitored very closely for every site and any deviation </w:t>
      </w:r>
      <w:r w:rsidR="00A31454">
        <w:rPr>
          <w:rFonts w:ascii="Arial" w:hAnsi="Arial" w:cs="Arial"/>
          <w:sz w:val="22"/>
          <w:szCs w:val="22"/>
          <w:lang w:val="en-US"/>
        </w:rPr>
        <w:t>on sample transportation and processing time will be communicated</w:t>
      </w:r>
      <w:r w:rsidR="00E24668">
        <w:rPr>
          <w:rFonts w:ascii="Arial" w:hAnsi="Arial" w:cs="Arial"/>
          <w:sz w:val="22"/>
          <w:szCs w:val="22"/>
          <w:lang w:val="en-US"/>
        </w:rPr>
        <w:t xml:space="preserve">. </w:t>
      </w:r>
      <w:r w:rsidR="00A31454">
        <w:rPr>
          <w:rFonts w:ascii="Arial" w:hAnsi="Arial" w:cs="Arial"/>
          <w:sz w:val="22"/>
          <w:szCs w:val="22"/>
          <w:lang w:val="en-US"/>
        </w:rPr>
        <w:t xml:space="preserve">Prolonged delays of sample storage will compromise the integrity of the sample affecting the quality of lab results and will not be included in data analysis. </w:t>
      </w:r>
      <w:r w:rsidR="001B18CE">
        <w:rPr>
          <w:rFonts w:ascii="Arial" w:hAnsi="Arial" w:cs="Arial"/>
          <w:sz w:val="22"/>
          <w:szCs w:val="22"/>
          <w:lang w:val="en-US"/>
        </w:rPr>
        <w:t>Temporary storage at -20</w:t>
      </w:r>
      <w:r w:rsidR="001B18CE" w:rsidRPr="001B18CE">
        <w:rPr>
          <w:rFonts w:ascii="Arial" w:hAnsi="Arial" w:cs="Arial"/>
          <w:sz w:val="22"/>
          <w:szCs w:val="22"/>
          <w:vertAlign w:val="superscript"/>
          <w:lang w:val="en-US"/>
        </w:rPr>
        <w:t>0</w:t>
      </w:r>
      <w:r w:rsidR="00D67F64" w:rsidRPr="00C77C10">
        <w:rPr>
          <w:rFonts w:ascii="Arial" w:hAnsi="Arial" w:cs="Arial"/>
          <w:sz w:val="22"/>
          <w:szCs w:val="22"/>
          <w:lang w:val="en-US"/>
        </w:rPr>
        <w:t>C</w:t>
      </w:r>
      <w:r w:rsidR="00D67F64">
        <w:rPr>
          <w:rFonts w:ascii="Arial" w:hAnsi="Arial" w:cs="Arial"/>
          <w:sz w:val="22"/>
          <w:szCs w:val="22"/>
          <w:lang w:val="en-US"/>
        </w:rPr>
        <w:t xml:space="preserve"> is not allowed.</w:t>
      </w:r>
    </w:p>
    <w:p w14:paraId="7EC10923" w14:textId="77777777" w:rsidR="001B18CE" w:rsidRPr="001B18CE" w:rsidRDefault="001B18CE" w:rsidP="001B18CE">
      <w:pPr>
        <w:ind w:left="180"/>
        <w:jc w:val="both"/>
        <w:rPr>
          <w:rFonts w:ascii="Arial" w:hAnsi="Arial" w:cs="Arial"/>
          <w:sz w:val="22"/>
          <w:szCs w:val="22"/>
          <w:lang w:val="en-US"/>
        </w:rPr>
      </w:pPr>
    </w:p>
    <w:p w14:paraId="105EE823" w14:textId="300CC4C2" w:rsidR="001B18CE" w:rsidRPr="001B18CE" w:rsidRDefault="001B18CE" w:rsidP="001B18CE">
      <w:pPr>
        <w:pStyle w:val="ListParagraph"/>
        <w:numPr>
          <w:ilvl w:val="0"/>
          <w:numId w:val="1"/>
        </w:numPr>
        <w:jc w:val="both"/>
        <w:rPr>
          <w:rFonts w:ascii="Arial" w:hAnsi="Arial" w:cs="Arial"/>
          <w:sz w:val="22"/>
          <w:szCs w:val="22"/>
        </w:rPr>
      </w:pPr>
      <w:r>
        <w:rPr>
          <w:rFonts w:ascii="Arial" w:hAnsi="Arial" w:cs="Arial"/>
          <w:b/>
          <w:bCs/>
          <w:sz w:val="22"/>
          <w:szCs w:val="22"/>
          <w:lang w:val="en-US"/>
        </w:rPr>
        <w:t>sample rejection criteria</w:t>
      </w:r>
    </w:p>
    <w:p w14:paraId="7D2302F5" w14:textId="0A94FA9C" w:rsidR="00223CA7" w:rsidRPr="001B18CE" w:rsidRDefault="001B18CE" w:rsidP="001B18CE">
      <w:pPr>
        <w:jc w:val="both"/>
        <w:rPr>
          <w:rFonts w:ascii="Arial" w:hAnsi="Arial" w:cs="Arial"/>
          <w:sz w:val="22"/>
          <w:szCs w:val="22"/>
        </w:rPr>
      </w:pPr>
      <w:r w:rsidRPr="001B18CE">
        <w:rPr>
          <w:rFonts w:ascii="Arial" w:hAnsi="Arial" w:cs="Arial"/>
          <w:bCs/>
          <w:sz w:val="22"/>
          <w:szCs w:val="22"/>
          <w:lang w:val="en-US"/>
        </w:rPr>
        <w:t xml:space="preserve">The following sample rejection criteria will be enforced. </w:t>
      </w:r>
    </w:p>
    <w:p w14:paraId="43357D45" w14:textId="74B9CE2B" w:rsidR="00223CA7" w:rsidRPr="001B18CE" w:rsidRDefault="001B18CE" w:rsidP="001B18CE">
      <w:pPr>
        <w:pStyle w:val="ListParagraph"/>
        <w:numPr>
          <w:ilvl w:val="1"/>
          <w:numId w:val="1"/>
        </w:numPr>
        <w:jc w:val="both"/>
        <w:rPr>
          <w:rFonts w:ascii="Arial" w:hAnsi="Arial" w:cs="Arial"/>
          <w:sz w:val="22"/>
          <w:szCs w:val="22"/>
        </w:rPr>
      </w:pPr>
      <w:r w:rsidRPr="001B18CE">
        <w:rPr>
          <w:rFonts w:ascii="Arial" w:hAnsi="Arial" w:cs="Arial"/>
          <w:sz w:val="22"/>
          <w:szCs w:val="22"/>
          <w:lang w:val="en-US"/>
        </w:rPr>
        <w:t>Insufficient</w:t>
      </w:r>
      <w:r>
        <w:rPr>
          <w:rFonts w:ascii="Arial" w:hAnsi="Arial" w:cs="Arial"/>
          <w:sz w:val="22"/>
          <w:szCs w:val="22"/>
          <w:lang w:val="en-US"/>
        </w:rPr>
        <w:t xml:space="preserve"> of &lt; </w:t>
      </w:r>
      <w:r w:rsidR="006E5B7F">
        <w:rPr>
          <w:rFonts w:ascii="Arial" w:hAnsi="Arial" w:cs="Arial"/>
          <w:sz w:val="22"/>
          <w:szCs w:val="22"/>
          <w:lang w:val="en-US"/>
        </w:rPr>
        <w:t>3</w:t>
      </w:r>
      <w:r>
        <w:rPr>
          <w:rFonts w:ascii="Arial" w:hAnsi="Arial" w:cs="Arial"/>
          <w:sz w:val="22"/>
          <w:szCs w:val="22"/>
          <w:lang w:val="en-US"/>
        </w:rPr>
        <w:t>00 µl</w:t>
      </w:r>
      <w:r w:rsidR="006E5B7F">
        <w:rPr>
          <w:rFonts w:ascii="Arial" w:hAnsi="Arial" w:cs="Arial"/>
          <w:sz w:val="22"/>
          <w:szCs w:val="22"/>
          <w:lang w:val="en-US"/>
        </w:rPr>
        <w:t xml:space="preserve"> - Reject and notify lab manger and clinical team. Fill in sample rejection form</w:t>
      </w:r>
    </w:p>
    <w:p w14:paraId="76139B1A" w14:textId="2C6B58C9" w:rsidR="00223CA7" w:rsidRPr="001B18CE" w:rsidRDefault="001B18CE" w:rsidP="001B18CE">
      <w:pPr>
        <w:pStyle w:val="ListParagraph"/>
        <w:numPr>
          <w:ilvl w:val="1"/>
          <w:numId w:val="1"/>
        </w:numPr>
        <w:jc w:val="both"/>
        <w:rPr>
          <w:rFonts w:ascii="Arial" w:hAnsi="Arial" w:cs="Arial"/>
          <w:sz w:val="22"/>
          <w:szCs w:val="22"/>
        </w:rPr>
      </w:pPr>
      <w:r>
        <w:rPr>
          <w:rFonts w:ascii="Arial" w:hAnsi="Arial" w:cs="Arial"/>
          <w:sz w:val="22"/>
          <w:szCs w:val="22"/>
          <w:lang w:val="en-US"/>
        </w:rPr>
        <w:t>Hemolysed EDTA sample – Store but comment in CRF</w:t>
      </w:r>
    </w:p>
    <w:p w14:paraId="693228E2" w14:textId="25C4BADC" w:rsidR="00223CA7" w:rsidRPr="001B18CE" w:rsidRDefault="001B18CE" w:rsidP="001B18CE">
      <w:pPr>
        <w:pStyle w:val="ListParagraph"/>
        <w:numPr>
          <w:ilvl w:val="1"/>
          <w:numId w:val="1"/>
        </w:numPr>
        <w:jc w:val="both"/>
        <w:rPr>
          <w:rFonts w:ascii="Arial" w:hAnsi="Arial" w:cs="Arial"/>
          <w:sz w:val="22"/>
          <w:szCs w:val="22"/>
        </w:rPr>
      </w:pPr>
      <w:r w:rsidRPr="001B18CE">
        <w:rPr>
          <w:rFonts w:ascii="Arial" w:hAnsi="Arial" w:cs="Arial"/>
          <w:sz w:val="22"/>
          <w:szCs w:val="22"/>
          <w:lang w:val="en-US"/>
        </w:rPr>
        <w:t>Clotted blood</w:t>
      </w:r>
      <w:r>
        <w:rPr>
          <w:rFonts w:ascii="Arial" w:hAnsi="Arial" w:cs="Arial"/>
          <w:sz w:val="22"/>
          <w:szCs w:val="22"/>
          <w:lang w:val="en-US"/>
        </w:rPr>
        <w:t xml:space="preserve"> - Reject and notify lab manger and clinical team. Fill in sample rejection form</w:t>
      </w:r>
    </w:p>
    <w:p w14:paraId="44574A6E" w14:textId="513A85DC" w:rsidR="00223CA7" w:rsidRPr="001B18CE" w:rsidRDefault="001B18CE" w:rsidP="001B18CE">
      <w:pPr>
        <w:pStyle w:val="ListParagraph"/>
        <w:numPr>
          <w:ilvl w:val="1"/>
          <w:numId w:val="1"/>
        </w:numPr>
        <w:jc w:val="both"/>
        <w:rPr>
          <w:rFonts w:ascii="Arial" w:hAnsi="Arial" w:cs="Arial"/>
          <w:sz w:val="22"/>
          <w:szCs w:val="22"/>
        </w:rPr>
      </w:pPr>
      <w:r w:rsidRPr="001B18CE">
        <w:rPr>
          <w:rFonts w:ascii="Arial" w:hAnsi="Arial" w:cs="Arial"/>
          <w:sz w:val="22"/>
          <w:szCs w:val="22"/>
          <w:lang w:val="en-US"/>
        </w:rPr>
        <w:t>Incomplete data</w:t>
      </w:r>
      <w:r>
        <w:rPr>
          <w:rFonts w:ascii="Arial" w:hAnsi="Arial" w:cs="Arial"/>
          <w:sz w:val="22"/>
          <w:szCs w:val="22"/>
          <w:lang w:val="en-US"/>
        </w:rPr>
        <w:t xml:space="preserve"> – Notify clinical team to complete metadata</w:t>
      </w:r>
    </w:p>
    <w:p w14:paraId="20DB96CB" w14:textId="1E7CF6D7" w:rsidR="00223CA7" w:rsidRPr="006E5B7F" w:rsidRDefault="001B18CE" w:rsidP="001B18CE">
      <w:pPr>
        <w:pStyle w:val="ListParagraph"/>
        <w:numPr>
          <w:ilvl w:val="1"/>
          <w:numId w:val="1"/>
        </w:numPr>
        <w:jc w:val="both"/>
        <w:rPr>
          <w:rFonts w:ascii="Arial" w:hAnsi="Arial" w:cs="Arial"/>
          <w:sz w:val="22"/>
          <w:szCs w:val="22"/>
        </w:rPr>
      </w:pPr>
      <w:r w:rsidRPr="001B18CE">
        <w:rPr>
          <w:rFonts w:ascii="Arial" w:hAnsi="Arial" w:cs="Arial"/>
          <w:sz w:val="22"/>
          <w:szCs w:val="22"/>
          <w:lang w:val="en-US"/>
        </w:rPr>
        <w:t>Missing</w:t>
      </w:r>
      <w:r>
        <w:rPr>
          <w:rFonts w:ascii="Arial" w:hAnsi="Arial" w:cs="Arial"/>
          <w:sz w:val="22"/>
          <w:szCs w:val="22"/>
          <w:lang w:val="en-US"/>
        </w:rPr>
        <w:t xml:space="preserve"> </w:t>
      </w:r>
      <w:r w:rsidR="006E5B7F">
        <w:rPr>
          <w:rFonts w:ascii="Arial" w:hAnsi="Arial" w:cs="Arial"/>
          <w:sz w:val="22"/>
          <w:szCs w:val="22"/>
          <w:lang w:val="en-US"/>
        </w:rPr>
        <w:t xml:space="preserve">sample </w:t>
      </w:r>
      <w:r w:rsidRPr="001B18CE">
        <w:rPr>
          <w:rFonts w:ascii="Arial" w:hAnsi="Arial" w:cs="Arial"/>
          <w:sz w:val="22"/>
          <w:szCs w:val="22"/>
          <w:lang w:val="en-US"/>
        </w:rPr>
        <w:t>- notify lab manager</w:t>
      </w:r>
      <w:r>
        <w:rPr>
          <w:rFonts w:ascii="Arial" w:hAnsi="Arial" w:cs="Arial"/>
          <w:sz w:val="22"/>
          <w:szCs w:val="22"/>
          <w:lang w:val="en-US"/>
        </w:rPr>
        <w:t xml:space="preserve"> or clinical team</w:t>
      </w:r>
    </w:p>
    <w:p w14:paraId="3B16647B" w14:textId="796F3418" w:rsidR="006E5B7F" w:rsidRPr="001B18CE" w:rsidRDefault="006E5B7F" w:rsidP="001B18CE">
      <w:pPr>
        <w:pStyle w:val="ListParagraph"/>
        <w:numPr>
          <w:ilvl w:val="1"/>
          <w:numId w:val="1"/>
        </w:numPr>
        <w:jc w:val="both"/>
        <w:rPr>
          <w:rFonts w:ascii="Arial" w:hAnsi="Arial" w:cs="Arial"/>
          <w:sz w:val="22"/>
          <w:szCs w:val="22"/>
        </w:rPr>
      </w:pPr>
      <w:r>
        <w:rPr>
          <w:rFonts w:ascii="Arial" w:hAnsi="Arial" w:cs="Arial"/>
          <w:sz w:val="22"/>
          <w:szCs w:val="22"/>
          <w:lang w:val="en-US"/>
        </w:rPr>
        <w:t>Two samples with the same specimen number on tube but different numbers in CRF</w:t>
      </w:r>
      <w:r w:rsidR="001D2007">
        <w:rPr>
          <w:rFonts w:ascii="Arial" w:hAnsi="Arial" w:cs="Arial"/>
          <w:sz w:val="22"/>
          <w:szCs w:val="22"/>
          <w:lang w:val="en-US"/>
        </w:rPr>
        <w:t xml:space="preserve"> and the vice versa </w:t>
      </w:r>
      <w:r>
        <w:rPr>
          <w:rFonts w:ascii="Arial" w:hAnsi="Arial" w:cs="Arial"/>
          <w:sz w:val="22"/>
          <w:szCs w:val="22"/>
          <w:lang w:val="en-US"/>
        </w:rPr>
        <w:t>– Reject, discard and notify lab manger and clinical team. Fill in sample rejection form.</w:t>
      </w:r>
    </w:p>
    <w:p w14:paraId="0A341C33" w14:textId="77777777" w:rsidR="002816E9" w:rsidRPr="00C77C10" w:rsidRDefault="002816E9" w:rsidP="00E83C2C">
      <w:pPr>
        <w:pStyle w:val="Default"/>
        <w:jc w:val="both"/>
        <w:rPr>
          <w:rFonts w:ascii="Arial" w:hAnsi="Arial" w:cs="Arial"/>
          <w:sz w:val="22"/>
          <w:szCs w:val="22"/>
        </w:rPr>
      </w:pPr>
    </w:p>
    <w:p w14:paraId="0C2A759F" w14:textId="77777777" w:rsidR="001433C3" w:rsidRPr="00C77C10" w:rsidRDefault="00004D65" w:rsidP="000F596F">
      <w:pPr>
        <w:pStyle w:val="CM15"/>
        <w:numPr>
          <w:ilvl w:val="0"/>
          <w:numId w:val="1"/>
        </w:numPr>
        <w:jc w:val="both"/>
        <w:rPr>
          <w:rFonts w:ascii="Arial" w:hAnsi="Arial" w:cs="Arial"/>
          <w:b/>
          <w:sz w:val="22"/>
          <w:szCs w:val="22"/>
        </w:rPr>
      </w:pPr>
      <w:r w:rsidRPr="00C77C10">
        <w:rPr>
          <w:rFonts w:ascii="Arial" w:hAnsi="Arial" w:cs="Arial"/>
          <w:b/>
          <w:sz w:val="22"/>
          <w:szCs w:val="22"/>
        </w:rPr>
        <w:t xml:space="preserve">Sample </w:t>
      </w:r>
      <w:r w:rsidR="00C87C0B">
        <w:rPr>
          <w:rFonts w:ascii="Arial" w:hAnsi="Arial" w:cs="Arial"/>
          <w:b/>
          <w:sz w:val="22"/>
          <w:szCs w:val="22"/>
        </w:rPr>
        <w:t xml:space="preserve">shipment </w:t>
      </w:r>
      <w:r w:rsidRPr="00C77C10">
        <w:rPr>
          <w:rFonts w:ascii="Arial" w:hAnsi="Arial" w:cs="Arial"/>
          <w:b/>
          <w:sz w:val="22"/>
          <w:szCs w:val="22"/>
        </w:rPr>
        <w:t>log and registration</w:t>
      </w:r>
    </w:p>
    <w:p w14:paraId="53EF04DD" w14:textId="77777777" w:rsidR="005E4BEF" w:rsidRPr="00C77C10" w:rsidRDefault="00004D65" w:rsidP="000F596F">
      <w:pPr>
        <w:pStyle w:val="CM15"/>
        <w:numPr>
          <w:ilvl w:val="1"/>
          <w:numId w:val="1"/>
        </w:numPr>
        <w:jc w:val="both"/>
        <w:rPr>
          <w:rFonts w:ascii="Arial" w:hAnsi="Arial" w:cs="Arial"/>
          <w:sz w:val="22"/>
          <w:szCs w:val="22"/>
        </w:rPr>
      </w:pPr>
      <w:r w:rsidRPr="00C77C10">
        <w:rPr>
          <w:rFonts w:ascii="Arial" w:hAnsi="Arial" w:cs="Arial"/>
          <w:sz w:val="22"/>
          <w:szCs w:val="22"/>
        </w:rPr>
        <w:t xml:space="preserve">At the laboratory where samples are being processed and divided into aliquots, the </w:t>
      </w:r>
      <w:r w:rsidR="005E4BEF" w:rsidRPr="00C77C10">
        <w:rPr>
          <w:rFonts w:ascii="Arial" w:hAnsi="Arial" w:cs="Arial"/>
          <w:sz w:val="22"/>
          <w:szCs w:val="22"/>
        </w:rPr>
        <w:t>Sample</w:t>
      </w:r>
      <w:r w:rsidR="00F90CA8">
        <w:rPr>
          <w:rFonts w:ascii="Arial" w:hAnsi="Arial" w:cs="Arial"/>
          <w:sz w:val="22"/>
          <w:szCs w:val="22"/>
        </w:rPr>
        <w:t xml:space="preserve"> </w:t>
      </w:r>
      <w:r w:rsidR="008818B7">
        <w:rPr>
          <w:rFonts w:ascii="Arial" w:hAnsi="Arial" w:cs="Arial"/>
          <w:sz w:val="22"/>
          <w:szCs w:val="22"/>
        </w:rPr>
        <w:t>shipment</w:t>
      </w:r>
      <w:r w:rsidR="00F90CA8">
        <w:rPr>
          <w:rFonts w:ascii="Arial" w:hAnsi="Arial" w:cs="Arial"/>
          <w:sz w:val="22"/>
          <w:szCs w:val="22"/>
        </w:rPr>
        <w:t xml:space="preserve"> </w:t>
      </w:r>
      <w:r w:rsidR="007C1E70">
        <w:rPr>
          <w:rFonts w:ascii="Arial" w:hAnsi="Arial" w:cs="Arial"/>
          <w:sz w:val="22"/>
          <w:szCs w:val="22"/>
        </w:rPr>
        <w:t>l</w:t>
      </w:r>
      <w:r w:rsidRPr="00C77C10">
        <w:rPr>
          <w:rFonts w:ascii="Arial" w:hAnsi="Arial" w:cs="Arial"/>
          <w:sz w:val="22"/>
          <w:szCs w:val="22"/>
        </w:rPr>
        <w:t>og MUST be filled out.</w:t>
      </w:r>
    </w:p>
    <w:p w14:paraId="139A83A8" w14:textId="77777777" w:rsidR="0014597C" w:rsidRDefault="005E4BEF" w:rsidP="000F596F">
      <w:pPr>
        <w:pStyle w:val="CM15"/>
        <w:numPr>
          <w:ilvl w:val="1"/>
          <w:numId w:val="1"/>
        </w:numPr>
        <w:jc w:val="both"/>
        <w:rPr>
          <w:rFonts w:ascii="Arial" w:hAnsi="Arial" w:cs="Arial"/>
          <w:sz w:val="22"/>
          <w:szCs w:val="22"/>
        </w:rPr>
      </w:pPr>
      <w:r w:rsidRPr="00C77C10">
        <w:rPr>
          <w:rFonts w:ascii="Arial" w:hAnsi="Arial" w:cs="Arial"/>
          <w:sz w:val="22"/>
          <w:szCs w:val="22"/>
        </w:rPr>
        <w:t xml:space="preserve">Record time of receiving of sample and freezing of samples on the Sample </w:t>
      </w:r>
      <w:r w:rsidR="008818B7">
        <w:rPr>
          <w:rFonts w:ascii="Arial" w:hAnsi="Arial" w:cs="Arial"/>
          <w:sz w:val="22"/>
          <w:szCs w:val="22"/>
        </w:rPr>
        <w:t>Shipment</w:t>
      </w:r>
      <w:r w:rsidRPr="00C77C10">
        <w:rPr>
          <w:rFonts w:ascii="Arial" w:hAnsi="Arial" w:cs="Arial"/>
          <w:sz w:val="22"/>
          <w:szCs w:val="22"/>
        </w:rPr>
        <w:t xml:space="preserve"> Log</w:t>
      </w:r>
      <w:r w:rsidR="0014597C">
        <w:rPr>
          <w:rFonts w:ascii="Arial" w:hAnsi="Arial" w:cs="Arial"/>
          <w:sz w:val="22"/>
          <w:szCs w:val="22"/>
        </w:rPr>
        <w:t>.</w:t>
      </w:r>
    </w:p>
    <w:p w14:paraId="29B970B1" w14:textId="77777777" w:rsidR="00004D65" w:rsidRDefault="0014597C" w:rsidP="000F596F">
      <w:pPr>
        <w:pStyle w:val="CM15"/>
        <w:numPr>
          <w:ilvl w:val="1"/>
          <w:numId w:val="1"/>
        </w:numPr>
        <w:jc w:val="both"/>
        <w:rPr>
          <w:rFonts w:ascii="Arial" w:hAnsi="Arial" w:cs="Arial"/>
          <w:sz w:val="22"/>
          <w:szCs w:val="22"/>
        </w:rPr>
      </w:pPr>
      <w:r>
        <w:rPr>
          <w:rFonts w:ascii="Arial" w:hAnsi="Arial" w:cs="Arial"/>
          <w:sz w:val="22"/>
          <w:szCs w:val="22"/>
        </w:rPr>
        <w:t>Record in the log if less than the optimal amount of sample is stored (see appendix</w:t>
      </w:r>
      <w:r w:rsidR="008818B7">
        <w:rPr>
          <w:rFonts w:ascii="Arial" w:hAnsi="Arial" w:cs="Arial"/>
          <w:sz w:val="22"/>
          <w:szCs w:val="22"/>
        </w:rPr>
        <w:t xml:space="preserve"> 7.2</w:t>
      </w:r>
      <w:r>
        <w:rPr>
          <w:rFonts w:ascii="Arial" w:hAnsi="Arial" w:cs="Arial"/>
          <w:sz w:val="22"/>
          <w:szCs w:val="22"/>
        </w:rPr>
        <w:t>) and document the amount of volume stored as specific aliquots.</w:t>
      </w:r>
    </w:p>
    <w:p w14:paraId="4A24F3AB" w14:textId="77777777" w:rsidR="008E1EB7" w:rsidRPr="00C77C10" w:rsidRDefault="008E1EB7" w:rsidP="00E83C2C">
      <w:pPr>
        <w:pStyle w:val="Default"/>
        <w:tabs>
          <w:tab w:val="left" w:pos="360"/>
        </w:tabs>
        <w:contextualSpacing/>
        <w:jc w:val="both"/>
        <w:rPr>
          <w:rFonts w:ascii="Arial" w:hAnsi="Arial" w:cs="Arial"/>
          <w:color w:val="auto"/>
          <w:lang w:val="en-GB"/>
        </w:rPr>
      </w:pPr>
    </w:p>
    <w:p w14:paraId="06A4B7E6" w14:textId="77777777" w:rsidR="007F3CFC" w:rsidRPr="00C77C10" w:rsidRDefault="007F3CFC" w:rsidP="00E83C2C">
      <w:pPr>
        <w:jc w:val="both"/>
        <w:rPr>
          <w:rFonts w:ascii="Arial" w:hAnsi="Arial" w:cs="Arial"/>
          <w:b/>
          <w:sz w:val="22"/>
          <w:szCs w:val="22"/>
          <w:lang w:val="en-US"/>
        </w:rPr>
      </w:pPr>
    </w:p>
    <w:p w14:paraId="782F9EAF" w14:textId="77777777" w:rsidR="00706FEA" w:rsidRPr="00C77C10" w:rsidRDefault="009111B7" w:rsidP="00E83C2C">
      <w:pPr>
        <w:jc w:val="both"/>
        <w:rPr>
          <w:rFonts w:ascii="Arial" w:hAnsi="Arial" w:cs="Arial"/>
          <w:b/>
          <w:sz w:val="22"/>
          <w:szCs w:val="22"/>
          <w:lang w:val="en-US"/>
        </w:rPr>
      </w:pPr>
      <w:r>
        <w:rPr>
          <w:rFonts w:ascii="Arial" w:hAnsi="Arial" w:cs="Arial"/>
          <w:b/>
          <w:sz w:val="22"/>
          <w:szCs w:val="22"/>
          <w:lang w:val="en-US"/>
        </w:rPr>
        <w:t>3</w:t>
      </w:r>
      <w:r w:rsidR="00FC261C">
        <w:rPr>
          <w:rFonts w:ascii="Arial" w:hAnsi="Arial" w:cs="Arial"/>
          <w:b/>
          <w:sz w:val="22"/>
          <w:szCs w:val="22"/>
          <w:lang w:val="en-US"/>
        </w:rPr>
        <w:t xml:space="preserve">.1 </w:t>
      </w:r>
      <w:r w:rsidR="008E1EB7" w:rsidRPr="00C77C10">
        <w:rPr>
          <w:rFonts w:ascii="Arial" w:hAnsi="Arial" w:cs="Arial"/>
          <w:b/>
          <w:sz w:val="22"/>
          <w:szCs w:val="22"/>
          <w:lang w:val="en-US"/>
        </w:rPr>
        <w:t>Document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5"/>
        <w:gridCol w:w="1915"/>
        <w:gridCol w:w="1915"/>
        <w:gridCol w:w="1915"/>
      </w:tblGrid>
      <w:tr w:rsidR="0085235D" w:rsidRPr="00C77C10" w14:paraId="5E2AE011" w14:textId="77777777" w:rsidTr="008E1EB7">
        <w:trPr>
          <w:cantSplit/>
          <w:trHeight w:val="822"/>
        </w:trPr>
        <w:tc>
          <w:tcPr>
            <w:tcW w:w="1000" w:type="pct"/>
          </w:tcPr>
          <w:p w14:paraId="55E79F40" w14:textId="77777777" w:rsidR="0085235D" w:rsidRPr="00C77C10" w:rsidRDefault="0085235D" w:rsidP="0085235D">
            <w:pPr>
              <w:contextualSpacing/>
              <w:jc w:val="both"/>
              <w:rPr>
                <w:rFonts w:ascii="Arial" w:hAnsi="Arial" w:cs="Arial"/>
                <w:sz w:val="22"/>
                <w:szCs w:val="22"/>
              </w:rPr>
            </w:pPr>
            <w:r w:rsidRPr="00C77C10">
              <w:rPr>
                <w:rFonts w:ascii="Arial" w:hAnsi="Arial" w:cs="Arial"/>
                <w:sz w:val="22"/>
                <w:szCs w:val="22"/>
              </w:rPr>
              <w:lastRenderedPageBreak/>
              <w:t>Version 1</w:t>
            </w:r>
          </w:p>
          <w:p w14:paraId="31D547DF" w14:textId="77777777" w:rsidR="0085235D" w:rsidRPr="00C77C10" w:rsidRDefault="0085235D" w:rsidP="0085235D">
            <w:pPr>
              <w:pStyle w:val="Header"/>
              <w:tabs>
                <w:tab w:val="clear" w:pos="4320"/>
                <w:tab w:val="clear" w:pos="8640"/>
              </w:tabs>
              <w:contextualSpacing/>
              <w:jc w:val="both"/>
              <w:rPr>
                <w:rFonts w:ascii="Arial" w:hAnsi="Arial" w:cs="Arial"/>
                <w:sz w:val="22"/>
                <w:szCs w:val="22"/>
              </w:rPr>
            </w:pPr>
          </w:p>
        </w:tc>
        <w:tc>
          <w:tcPr>
            <w:tcW w:w="1000" w:type="pct"/>
          </w:tcPr>
          <w:p w14:paraId="5E3305E2" w14:textId="77777777" w:rsidR="0085235D" w:rsidRPr="00C77C10" w:rsidRDefault="0085235D" w:rsidP="0085235D">
            <w:pPr>
              <w:contextualSpacing/>
              <w:jc w:val="both"/>
              <w:rPr>
                <w:rFonts w:ascii="Arial" w:hAnsi="Arial" w:cs="Arial"/>
                <w:sz w:val="22"/>
                <w:szCs w:val="22"/>
              </w:rPr>
            </w:pPr>
            <w:r w:rsidRPr="00C77C10">
              <w:rPr>
                <w:rFonts w:ascii="Arial" w:hAnsi="Arial" w:cs="Arial"/>
                <w:sz w:val="22"/>
                <w:szCs w:val="22"/>
              </w:rPr>
              <w:t>Author</w:t>
            </w:r>
          </w:p>
        </w:tc>
        <w:tc>
          <w:tcPr>
            <w:tcW w:w="1000" w:type="pct"/>
          </w:tcPr>
          <w:p w14:paraId="6675A111" w14:textId="77777777" w:rsidR="0085235D" w:rsidRPr="00C77C10" w:rsidRDefault="0085235D" w:rsidP="0085235D">
            <w:pPr>
              <w:contextualSpacing/>
              <w:jc w:val="both"/>
              <w:rPr>
                <w:rFonts w:ascii="Arial" w:hAnsi="Arial" w:cs="Arial"/>
                <w:sz w:val="22"/>
                <w:szCs w:val="22"/>
              </w:rPr>
            </w:pPr>
            <w:r w:rsidRPr="00C77C10">
              <w:rPr>
                <w:rFonts w:ascii="Arial" w:hAnsi="Arial" w:cs="Arial"/>
                <w:sz w:val="22"/>
                <w:szCs w:val="22"/>
              </w:rPr>
              <w:t>Approved by</w:t>
            </w:r>
          </w:p>
        </w:tc>
        <w:tc>
          <w:tcPr>
            <w:tcW w:w="1000" w:type="pct"/>
          </w:tcPr>
          <w:p w14:paraId="49B0ED94" w14:textId="77777777" w:rsidR="0085235D" w:rsidRPr="00C77C10" w:rsidRDefault="0085235D" w:rsidP="0085235D">
            <w:pPr>
              <w:contextualSpacing/>
              <w:jc w:val="both"/>
              <w:rPr>
                <w:rFonts w:ascii="Arial" w:hAnsi="Arial" w:cs="Arial"/>
                <w:sz w:val="22"/>
                <w:szCs w:val="22"/>
              </w:rPr>
            </w:pPr>
            <w:r>
              <w:rPr>
                <w:rFonts w:ascii="Arial" w:hAnsi="Arial" w:cs="Arial"/>
                <w:sz w:val="22"/>
                <w:szCs w:val="22"/>
              </w:rPr>
              <w:t>Signature</w:t>
            </w:r>
          </w:p>
          <w:p w14:paraId="23972FE4" w14:textId="77777777" w:rsidR="0085235D" w:rsidRPr="00C77C10" w:rsidRDefault="0085235D" w:rsidP="0085235D">
            <w:pPr>
              <w:contextualSpacing/>
              <w:jc w:val="both"/>
              <w:rPr>
                <w:rFonts w:ascii="Arial" w:hAnsi="Arial" w:cs="Arial"/>
                <w:sz w:val="22"/>
                <w:szCs w:val="22"/>
              </w:rPr>
            </w:pPr>
          </w:p>
        </w:tc>
        <w:tc>
          <w:tcPr>
            <w:tcW w:w="1000" w:type="pct"/>
          </w:tcPr>
          <w:p w14:paraId="7A151198" w14:textId="77777777" w:rsidR="0085235D" w:rsidRPr="00C77C10" w:rsidRDefault="0085235D" w:rsidP="0085235D">
            <w:pPr>
              <w:contextualSpacing/>
              <w:jc w:val="both"/>
              <w:rPr>
                <w:rFonts w:ascii="Arial" w:hAnsi="Arial" w:cs="Arial"/>
                <w:sz w:val="22"/>
                <w:szCs w:val="22"/>
              </w:rPr>
            </w:pPr>
            <w:r w:rsidRPr="00C77C10">
              <w:rPr>
                <w:rFonts w:ascii="Arial" w:hAnsi="Arial" w:cs="Arial"/>
                <w:sz w:val="22"/>
                <w:szCs w:val="22"/>
              </w:rPr>
              <w:t>Dated</w:t>
            </w:r>
          </w:p>
          <w:p w14:paraId="1550F745" w14:textId="77777777" w:rsidR="0085235D" w:rsidRPr="00C77C10" w:rsidRDefault="0085235D" w:rsidP="0085235D">
            <w:pPr>
              <w:contextualSpacing/>
              <w:jc w:val="both"/>
              <w:rPr>
                <w:rFonts w:ascii="Arial" w:hAnsi="Arial" w:cs="Arial"/>
                <w:b/>
                <w:sz w:val="22"/>
                <w:szCs w:val="22"/>
              </w:rPr>
            </w:pPr>
          </w:p>
        </w:tc>
      </w:tr>
      <w:tr w:rsidR="0085235D" w:rsidRPr="00C77C10" w14:paraId="12F9AD27" w14:textId="77777777" w:rsidTr="008E1EB7">
        <w:trPr>
          <w:cantSplit/>
          <w:trHeight w:val="822"/>
        </w:trPr>
        <w:tc>
          <w:tcPr>
            <w:tcW w:w="1000" w:type="pct"/>
          </w:tcPr>
          <w:p w14:paraId="2DE2C963" w14:textId="77777777" w:rsidR="0085235D" w:rsidRPr="00C77C10" w:rsidRDefault="0085235D" w:rsidP="0085235D">
            <w:pPr>
              <w:pStyle w:val="Header"/>
              <w:tabs>
                <w:tab w:val="clear" w:pos="4320"/>
                <w:tab w:val="clear" w:pos="8640"/>
              </w:tabs>
              <w:contextualSpacing/>
              <w:jc w:val="both"/>
              <w:rPr>
                <w:rFonts w:ascii="Arial" w:hAnsi="Arial" w:cs="Arial"/>
                <w:sz w:val="22"/>
                <w:szCs w:val="22"/>
              </w:rPr>
            </w:pPr>
            <w:r w:rsidRPr="00C77C10">
              <w:rPr>
                <w:rFonts w:ascii="Arial" w:hAnsi="Arial" w:cs="Arial"/>
                <w:sz w:val="22"/>
                <w:szCs w:val="22"/>
              </w:rPr>
              <w:t>1.0</w:t>
            </w:r>
            <w:r>
              <w:rPr>
                <w:rFonts w:ascii="Arial" w:hAnsi="Arial" w:cs="Arial"/>
                <w:sz w:val="22"/>
                <w:szCs w:val="22"/>
              </w:rPr>
              <w:t>2</w:t>
            </w:r>
            <w:r w:rsidR="00F90CA8">
              <w:rPr>
                <w:rFonts w:ascii="Arial" w:hAnsi="Arial" w:cs="Arial"/>
                <w:sz w:val="22"/>
                <w:szCs w:val="22"/>
              </w:rPr>
              <w:t xml:space="preserve"> </w:t>
            </w:r>
            <w:r w:rsidRPr="00C77C10">
              <w:rPr>
                <w:rFonts w:ascii="Arial" w:hAnsi="Arial" w:cs="Arial"/>
                <w:b/>
                <w:sz w:val="22"/>
                <w:szCs w:val="22"/>
              </w:rPr>
              <w:t>CHAIN</w:t>
            </w:r>
            <w:r w:rsidR="00F90CA8">
              <w:rPr>
                <w:rFonts w:ascii="Arial" w:hAnsi="Arial" w:cs="Arial"/>
                <w:b/>
                <w:sz w:val="22"/>
                <w:szCs w:val="22"/>
              </w:rPr>
              <w:t xml:space="preserve"> PB-SAM </w:t>
            </w:r>
            <w:r w:rsidRPr="00C77C10">
              <w:rPr>
                <w:rFonts w:ascii="Arial" w:hAnsi="Arial" w:cs="Arial"/>
                <w:b/>
                <w:sz w:val="22"/>
                <w:szCs w:val="22"/>
              </w:rPr>
              <w:t xml:space="preserve">Blood sample processing </w:t>
            </w:r>
            <w:r w:rsidR="00F90CA8">
              <w:rPr>
                <w:rFonts w:ascii="Arial" w:hAnsi="Arial" w:cs="Arial"/>
                <w:b/>
                <w:sz w:val="22"/>
                <w:szCs w:val="22"/>
              </w:rPr>
              <w:t>SOP</w:t>
            </w:r>
          </w:p>
        </w:tc>
        <w:tc>
          <w:tcPr>
            <w:tcW w:w="1000" w:type="pct"/>
          </w:tcPr>
          <w:p w14:paraId="7054B34D" w14:textId="77777777" w:rsidR="0085235D" w:rsidRPr="00C77C10" w:rsidRDefault="0085235D" w:rsidP="0085235D">
            <w:pPr>
              <w:contextualSpacing/>
              <w:jc w:val="both"/>
              <w:rPr>
                <w:rFonts w:ascii="Arial" w:hAnsi="Arial" w:cs="Arial"/>
                <w:sz w:val="22"/>
                <w:szCs w:val="22"/>
              </w:rPr>
            </w:pPr>
            <w:r>
              <w:rPr>
                <w:rFonts w:ascii="Arial" w:hAnsi="Arial" w:cs="Arial"/>
                <w:sz w:val="22"/>
                <w:szCs w:val="22"/>
              </w:rPr>
              <w:t>Caroline Tigoi</w:t>
            </w:r>
          </w:p>
        </w:tc>
        <w:tc>
          <w:tcPr>
            <w:tcW w:w="1000" w:type="pct"/>
          </w:tcPr>
          <w:p w14:paraId="7C6F9717" w14:textId="77777777" w:rsidR="0085235D" w:rsidRPr="00C77C10" w:rsidRDefault="0085235D" w:rsidP="0085235D">
            <w:pPr>
              <w:contextualSpacing/>
              <w:jc w:val="both"/>
              <w:rPr>
                <w:rFonts w:ascii="Arial" w:hAnsi="Arial" w:cs="Arial"/>
                <w:sz w:val="22"/>
                <w:szCs w:val="22"/>
              </w:rPr>
            </w:pPr>
            <w:r>
              <w:rPr>
                <w:rFonts w:ascii="Arial" w:hAnsi="Arial" w:cs="Arial"/>
                <w:sz w:val="22"/>
                <w:szCs w:val="22"/>
              </w:rPr>
              <w:t>Robert Bandsma</w:t>
            </w:r>
          </w:p>
        </w:tc>
        <w:tc>
          <w:tcPr>
            <w:tcW w:w="1000" w:type="pct"/>
          </w:tcPr>
          <w:p w14:paraId="600452F3" w14:textId="77777777" w:rsidR="0085235D" w:rsidRPr="00C77C10" w:rsidRDefault="0085235D" w:rsidP="0085235D">
            <w:pPr>
              <w:contextualSpacing/>
              <w:jc w:val="both"/>
              <w:rPr>
                <w:rFonts w:ascii="Arial" w:hAnsi="Arial" w:cs="Arial"/>
                <w:sz w:val="22"/>
                <w:szCs w:val="22"/>
              </w:rPr>
            </w:pPr>
            <w:r w:rsidRPr="0075218D">
              <w:rPr>
                <w:noProof/>
                <w:lang w:eastAsia="en-GB"/>
              </w:rPr>
              <w:drawing>
                <wp:inline distT="0" distB="0" distL="0" distR="0" wp14:anchorId="719C5D2E" wp14:editId="16AFA860">
                  <wp:extent cx="1076325" cy="33431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738" cy="349661"/>
                          </a:xfrm>
                          <a:prstGeom prst="rect">
                            <a:avLst/>
                          </a:prstGeom>
                          <a:noFill/>
                          <a:ln>
                            <a:noFill/>
                          </a:ln>
                        </pic:spPr>
                      </pic:pic>
                    </a:graphicData>
                  </a:graphic>
                </wp:inline>
              </w:drawing>
            </w:r>
          </w:p>
        </w:tc>
        <w:tc>
          <w:tcPr>
            <w:tcW w:w="1000" w:type="pct"/>
          </w:tcPr>
          <w:p w14:paraId="20EF2F63" w14:textId="77777777" w:rsidR="0085235D" w:rsidRPr="00C77C10" w:rsidRDefault="0085235D" w:rsidP="0085235D">
            <w:pPr>
              <w:contextualSpacing/>
              <w:jc w:val="both"/>
              <w:rPr>
                <w:rFonts w:ascii="Arial" w:hAnsi="Arial" w:cs="Arial"/>
                <w:b/>
                <w:sz w:val="22"/>
                <w:szCs w:val="22"/>
              </w:rPr>
            </w:pPr>
            <w:r>
              <w:rPr>
                <w:rFonts w:ascii="Arial" w:hAnsi="Arial" w:cs="Arial"/>
                <w:sz w:val="22"/>
                <w:szCs w:val="22"/>
              </w:rPr>
              <w:t>24-01-2021</w:t>
            </w:r>
          </w:p>
        </w:tc>
      </w:tr>
      <w:tr w:rsidR="0085235D" w:rsidRPr="00C77C10" w14:paraId="60CF4DF0" w14:textId="77777777" w:rsidTr="008E1EB7">
        <w:trPr>
          <w:cantSplit/>
          <w:trHeight w:val="564"/>
        </w:trPr>
        <w:tc>
          <w:tcPr>
            <w:tcW w:w="1000" w:type="pct"/>
          </w:tcPr>
          <w:p w14:paraId="0F746FE3" w14:textId="77777777" w:rsidR="0085235D" w:rsidRPr="00C77C10" w:rsidRDefault="0085235D" w:rsidP="0085235D">
            <w:pPr>
              <w:contextualSpacing/>
              <w:jc w:val="both"/>
              <w:rPr>
                <w:rFonts w:ascii="Arial" w:hAnsi="Arial" w:cs="Arial"/>
                <w:sz w:val="22"/>
                <w:szCs w:val="22"/>
              </w:rPr>
            </w:pPr>
          </w:p>
        </w:tc>
        <w:tc>
          <w:tcPr>
            <w:tcW w:w="1000" w:type="pct"/>
          </w:tcPr>
          <w:p w14:paraId="00F50C38" w14:textId="77777777" w:rsidR="0085235D" w:rsidRPr="00C77C10" w:rsidRDefault="0085235D" w:rsidP="0085235D">
            <w:pPr>
              <w:contextualSpacing/>
              <w:jc w:val="both"/>
              <w:rPr>
                <w:rFonts w:ascii="Arial" w:hAnsi="Arial" w:cs="Arial"/>
                <w:sz w:val="22"/>
                <w:szCs w:val="22"/>
              </w:rPr>
            </w:pPr>
          </w:p>
        </w:tc>
        <w:tc>
          <w:tcPr>
            <w:tcW w:w="1000" w:type="pct"/>
          </w:tcPr>
          <w:p w14:paraId="53E26F06" w14:textId="77777777" w:rsidR="0085235D" w:rsidRPr="00C77C10" w:rsidRDefault="0085235D" w:rsidP="0085235D">
            <w:pPr>
              <w:contextualSpacing/>
              <w:jc w:val="both"/>
              <w:rPr>
                <w:rFonts w:ascii="Arial" w:hAnsi="Arial" w:cs="Arial"/>
                <w:sz w:val="22"/>
                <w:szCs w:val="22"/>
              </w:rPr>
            </w:pPr>
          </w:p>
        </w:tc>
        <w:tc>
          <w:tcPr>
            <w:tcW w:w="1000" w:type="pct"/>
          </w:tcPr>
          <w:p w14:paraId="30CA193D" w14:textId="77777777" w:rsidR="0085235D" w:rsidRPr="00C77C10" w:rsidRDefault="0085235D" w:rsidP="0085235D">
            <w:pPr>
              <w:contextualSpacing/>
              <w:jc w:val="both"/>
              <w:rPr>
                <w:rFonts w:ascii="Arial" w:hAnsi="Arial" w:cs="Arial"/>
                <w:sz w:val="22"/>
                <w:szCs w:val="22"/>
              </w:rPr>
            </w:pPr>
          </w:p>
        </w:tc>
        <w:tc>
          <w:tcPr>
            <w:tcW w:w="1000" w:type="pct"/>
          </w:tcPr>
          <w:p w14:paraId="54371938" w14:textId="77777777" w:rsidR="0085235D" w:rsidRPr="00C77C10" w:rsidRDefault="0085235D" w:rsidP="0085235D">
            <w:pPr>
              <w:contextualSpacing/>
              <w:jc w:val="both"/>
              <w:rPr>
                <w:rFonts w:ascii="Arial" w:hAnsi="Arial" w:cs="Arial"/>
                <w:sz w:val="22"/>
                <w:szCs w:val="22"/>
              </w:rPr>
            </w:pPr>
          </w:p>
        </w:tc>
      </w:tr>
      <w:tr w:rsidR="0085235D" w:rsidRPr="00C77C10" w14:paraId="5DD438B8" w14:textId="77777777" w:rsidTr="008E1EB7">
        <w:trPr>
          <w:cantSplit/>
          <w:trHeight w:val="564"/>
        </w:trPr>
        <w:tc>
          <w:tcPr>
            <w:tcW w:w="1000" w:type="pct"/>
          </w:tcPr>
          <w:p w14:paraId="0BEDCCCD" w14:textId="77777777" w:rsidR="0085235D" w:rsidRPr="00C77C10" w:rsidRDefault="0085235D" w:rsidP="0085235D">
            <w:pPr>
              <w:contextualSpacing/>
              <w:jc w:val="both"/>
              <w:rPr>
                <w:rFonts w:ascii="Arial" w:hAnsi="Arial" w:cs="Arial"/>
                <w:sz w:val="22"/>
                <w:szCs w:val="22"/>
              </w:rPr>
            </w:pPr>
          </w:p>
        </w:tc>
        <w:tc>
          <w:tcPr>
            <w:tcW w:w="1000" w:type="pct"/>
          </w:tcPr>
          <w:p w14:paraId="3CD69B6E" w14:textId="77777777" w:rsidR="0085235D" w:rsidRPr="00C77C10" w:rsidRDefault="0085235D" w:rsidP="0085235D">
            <w:pPr>
              <w:contextualSpacing/>
              <w:jc w:val="both"/>
              <w:rPr>
                <w:rFonts w:ascii="Arial" w:hAnsi="Arial" w:cs="Arial"/>
                <w:sz w:val="22"/>
                <w:szCs w:val="22"/>
              </w:rPr>
            </w:pPr>
          </w:p>
        </w:tc>
        <w:tc>
          <w:tcPr>
            <w:tcW w:w="1000" w:type="pct"/>
          </w:tcPr>
          <w:p w14:paraId="1015A554" w14:textId="77777777" w:rsidR="0085235D" w:rsidRPr="00C77C10" w:rsidRDefault="0085235D" w:rsidP="0085235D">
            <w:pPr>
              <w:contextualSpacing/>
              <w:jc w:val="both"/>
              <w:rPr>
                <w:rFonts w:ascii="Arial" w:hAnsi="Arial" w:cs="Arial"/>
                <w:sz w:val="22"/>
                <w:szCs w:val="22"/>
              </w:rPr>
            </w:pPr>
          </w:p>
        </w:tc>
        <w:tc>
          <w:tcPr>
            <w:tcW w:w="1000" w:type="pct"/>
          </w:tcPr>
          <w:p w14:paraId="29743D3E" w14:textId="77777777" w:rsidR="0085235D" w:rsidRPr="00C77C10" w:rsidRDefault="0085235D" w:rsidP="0085235D">
            <w:pPr>
              <w:contextualSpacing/>
              <w:jc w:val="both"/>
              <w:rPr>
                <w:rFonts w:ascii="Arial" w:hAnsi="Arial" w:cs="Arial"/>
                <w:sz w:val="22"/>
                <w:szCs w:val="22"/>
              </w:rPr>
            </w:pPr>
          </w:p>
          <w:p w14:paraId="6B5E3010" w14:textId="77777777" w:rsidR="0085235D" w:rsidRPr="00C77C10" w:rsidRDefault="0085235D" w:rsidP="0085235D">
            <w:pPr>
              <w:contextualSpacing/>
              <w:jc w:val="both"/>
              <w:rPr>
                <w:rFonts w:ascii="Arial" w:hAnsi="Arial" w:cs="Arial"/>
                <w:sz w:val="22"/>
                <w:szCs w:val="22"/>
              </w:rPr>
            </w:pPr>
          </w:p>
        </w:tc>
        <w:tc>
          <w:tcPr>
            <w:tcW w:w="1000" w:type="pct"/>
          </w:tcPr>
          <w:p w14:paraId="1766CD07" w14:textId="77777777" w:rsidR="0085235D" w:rsidRPr="00C77C10" w:rsidRDefault="0085235D" w:rsidP="0085235D">
            <w:pPr>
              <w:contextualSpacing/>
              <w:jc w:val="both"/>
              <w:rPr>
                <w:rFonts w:ascii="Arial" w:hAnsi="Arial" w:cs="Arial"/>
                <w:sz w:val="22"/>
                <w:szCs w:val="22"/>
              </w:rPr>
            </w:pPr>
          </w:p>
        </w:tc>
      </w:tr>
    </w:tbl>
    <w:p w14:paraId="3190C702" w14:textId="77777777" w:rsidR="00674A3D" w:rsidRPr="00C77C10" w:rsidRDefault="00674A3D" w:rsidP="00E83C2C">
      <w:pPr>
        <w:contextualSpacing/>
        <w:jc w:val="both"/>
        <w:rPr>
          <w:rFonts w:ascii="Arial" w:hAnsi="Arial" w:cs="Arial"/>
        </w:rPr>
      </w:pPr>
    </w:p>
    <w:p w14:paraId="0CEB2154" w14:textId="431A4A95" w:rsidR="008E1EB7" w:rsidRPr="00C77C10" w:rsidRDefault="009111B7" w:rsidP="00E83C2C">
      <w:pPr>
        <w:jc w:val="both"/>
        <w:rPr>
          <w:rFonts w:ascii="Arial" w:hAnsi="Arial" w:cs="Arial"/>
          <w:b/>
          <w:sz w:val="22"/>
          <w:szCs w:val="22"/>
          <w:lang w:val="en-US"/>
        </w:rPr>
      </w:pPr>
      <w:r>
        <w:rPr>
          <w:rFonts w:ascii="Arial" w:hAnsi="Arial" w:cs="Arial"/>
          <w:b/>
          <w:sz w:val="22"/>
          <w:szCs w:val="22"/>
          <w:lang w:val="en-US"/>
        </w:rPr>
        <w:t>4</w:t>
      </w:r>
      <w:r w:rsidR="00FC261C">
        <w:rPr>
          <w:rFonts w:ascii="Arial" w:hAnsi="Arial" w:cs="Arial"/>
          <w:b/>
          <w:sz w:val="22"/>
          <w:szCs w:val="22"/>
          <w:lang w:val="en-US"/>
        </w:rPr>
        <w:t xml:space="preserve">.0 </w:t>
      </w:r>
      <w:r w:rsidR="008E1EB7" w:rsidRPr="00C77C10">
        <w:rPr>
          <w:rFonts w:ascii="Arial" w:hAnsi="Arial" w:cs="Arial"/>
          <w:b/>
          <w:sz w:val="22"/>
          <w:szCs w:val="22"/>
          <w:lang w:val="en-US"/>
        </w:rPr>
        <w:t>Site training record</w:t>
      </w:r>
    </w:p>
    <w:p w14:paraId="336A3BFA" w14:textId="77777777" w:rsidR="008E1EB7" w:rsidRPr="00C77C10" w:rsidRDefault="008E1EB7" w:rsidP="00E83C2C">
      <w:pPr>
        <w:jc w:val="both"/>
        <w:rPr>
          <w:rFonts w:ascii="Arial" w:eastAsia="Cambria" w:hAnsi="Arial" w:cs="Arial"/>
          <w:sz w:val="22"/>
          <w:szCs w:val="22"/>
          <w:lang w:eastAsia="nl-NL"/>
        </w:rPr>
      </w:pPr>
      <w:r w:rsidRPr="00C77C10">
        <w:rPr>
          <w:rFonts w:ascii="Arial" w:eastAsia="Cambria" w:hAnsi="Arial" w:cs="Arial"/>
          <w:sz w:val="22"/>
          <w:szCs w:val="22"/>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71"/>
        <w:gridCol w:w="2651"/>
        <w:gridCol w:w="1866"/>
        <w:gridCol w:w="2007"/>
      </w:tblGrid>
      <w:tr w:rsidR="008E1EB7" w:rsidRPr="00C77C10" w14:paraId="45C30260" w14:textId="77777777" w:rsidTr="00DF05E0">
        <w:trPr>
          <w:trHeight w:val="242"/>
        </w:trPr>
        <w:tc>
          <w:tcPr>
            <w:tcW w:w="9350" w:type="dxa"/>
            <w:gridSpan w:val="5"/>
            <w:tcBorders>
              <w:top w:val="single" w:sz="24" w:space="0" w:color="auto"/>
              <w:bottom w:val="single" w:sz="4" w:space="0" w:color="auto"/>
            </w:tcBorders>
          </w:tcPr>
          <w:p w14:paraId="0D8BC2F6" w14:textId="77777777" w:rsidR="008E1EB7" w:rsidRPr="00C77C10" w:rsidRDefault="008E1EB7" w:rsidP="00E83C2C">
            <w:pPr>
              <w:widowControl w:val="0"/>
              <w:jc w:val="both"/>
              <w:rPr>
                <w:rFonts w:ascii="Arial" w:hAnsi="Arial" w:cs="Arial"/>
                <w:b/>
                <w:sz w:val="22"/>
                <w:szCs w:val="22"/>
              </w:rPr>
            </w:pPr>
            <w:r w:rsidRPr="00C77C10">
              <w:rPr>
                <w:rFonts w:ascii="Arial" w:hAnsi="Arial" w:cs="Arial"/>
                <w:b/>
                <w:sz w:val="22"/>
                <w:szCs w:val="22"/>
              </w:rPr>
              <w:t>Document History</w:t>
            </w:r>
          </w:p>
        </w:tc>
      </w:tr>
      <w:tr w:rsidR="008E1EB7" w:rsidRPr="00C77C10" w14:paraId="62BDC5E2" w14:textId="77777777" w:rsidTr="00DF05E0">
        <w:trPr>
          <w:trHeight w:val="242"/>
        </w:trPr>
        <w:tc>
          <w:tcPr>
            <w:tcW w:w="1355" w:type="dxa"/>
          </w:tcPr>
          <w:p w14:paraId="653F00C1" w14:textId="77777777" w:rsidR="008E1EB7" w:rsidRPr="00C77C10" w:rsidRDefault="008E1EB7" w:rsidP="00E83C2C">
            <w:pPr>
              <w:widowControl w:val="0"/>
              <w:jc w:val="both"/>
              <w:rPr>
                <w:rFonts w:ascii="Arial" w:hAnsi="Arial" w:cs="Arial"/>
                <w:b/>
                <w:sz w:val="22"/>
                <w:szCs w:val="22"/>
              </w:rPr>
            </w:pPr>
            <w:r w:rsidRPr="00C77C10">
              <w:rPr>
                <w:rFonts w:ascii="Arial" w:hAnsi="Arial" w:cs="Arial"/>
                <w:b/>
                <w:sz w:val="22"/>
                <w:szCs w:val="22"/>
              </w:rPr>
              <w:t>Version No.</w:t>
            </w:r>
          </w:p>
        </w:tc>
        <w:tc>
          <w:tcPr>
            <w:tcW w:w="1471" w:type="dxa"/>
          </w:tcPr>
          <w:p w14:paraId="3D0CCAD3" w14:textId="77777777" w:rsidR="008E1EB7" w:rsidRPr="00C77C10" w:rsidRDefault="008E1EB7" w:rsidP="00E83C2C">
            <w:pPr>
              <w:widowControl w:val="0"/>
              <w:jc w:val="both"/>
              <w:rPr>
                <w:rFonts w:ascii="Arial" w:hAnsi="Arial" w:cs="Arial"/>
                <w:b/>
                <w:sz w:val="22"/>
                <w:szCs w:val="22"/>
              </w:rPr>
            </w:pPr>
            <w:r w:rsidRPr="00C77C10">
              <w:rPr>
                <w:rFonts w:ascii="Arial" w:hAnsi="Arial" w:cs="Arial"/>
                <w:b/>
                <w:sz w:val="22"/>
                <w:szCs w:val="22"/>
              </w:rPr>
              <w:t>Trained staff initials</w:t>
            </w:r>
          </w:p>
        </w:tc>
        <w:tc>
          <w:tcPr>
            <w:tcW w:w="2651" w:type="dxa"/>
          </w:tcPr>
          <w:p w14:paraId="2ECDCAE8" w14:textId="77777777" w:rsidR="008E1EB7" w:rsidRPr="00C77C10" w:rsidRDefault="008E1EB7" w:rsidP="00E83C2C">
            <w:pPr>
              <w:widowControl w:val="0"/>
              <w:jc w:val="both"/>
              <w:rPr>
                <w:rFonts w:ascii="Arial" w:hAnsi="Arial" w:cs="Arial"/>
                <w:b/>
                <w:sz w:val="22"/>
                <w:szCs w:val="22"/>
              </w:rPr>
            </w:pPr>
            <w:r w:rsidRPr="00C77C10">
              <w:rPr>
                <w:rFonts w:ascii="Arial" w:hAnsi="Arial" w:cs="Arial"/>
                <w:b/>
                <w:sz w:val="22"/>
                <w:szCs w:val="22"/>
              </w:rPr>
              <w:t>Signature of trained staff</w:t>
            </w:r>
          </w:p>
        </w:tc>
        <w:tc>
          <w:tcPr>
            <w:tcW w:w="1866" w:type="dxa"/>
          </w:tcPr>
          <w:p w14:paraId="27EE0059" w14:textId="77777777" w:rsidR="008E1EB7" w:rsidRPr="00C77C10" w:rsidRDefault="008E1EB7" w:rsidP="00E83C2C">
            <w:pPr>
              <w:widowControl w:val="0"/>
              <w:jc w:val="both"/>
              <w:rPr>
                <w:rFonts w:ascii="Arial" w:hAnsi="Arial" w:cs="Arial"/>
                <w:b/>
                <w:sz w:val="22"/>
                <w:szCs w:val="22"/>
              </w:rPr>
            </w:pPr>
            <w:r w:rsidRPr="00C77C10">
              <w:rPr>
                <w:rFonts w:ascii="Arial" w:hAnsi="Arial" w:cs="Arial"/>
                <w:b/>
                <w:sz w:val="22"/>
                <w:szCs w:val="22"/>
              </w:rPr>
              <w:t>Date</w:t>
            </w:r>
          </w:p>
        </w:tc>
        <w:tc>
          <w:tcPr>
            <w:tcW w:w="2007" w:type="dxa"/>
          </w:tcPr>
          <w:p w14:paraId="7090168B" w14:textId="77777777" w:rsidR="008E1EB7" w:rsidRPr="00C77C10" w:rsidRDefault="008E1EB7" w:rsidP="00E83C2C">
            <w:pPr>
              <w:widowControl w:val="0"/>
              <w:jc w:val="both"/>
              <w:rPr>
                <w:rFonts w:ascii="Arial" w:hAnsi="Arial" w:cs="Arial"/>
                <w:b/>
                <w:sz w:val="22"/>
                <w:szCs w:val="22"/>
              </w:rPr>
            </w:pPr>
            <w:r w:rsidRPr="00C77C10">
              <w:rPr>
                <w:rFonts w:ascii="Arial" w:hAnsi="Arial" w:cs="Arial"/>
                <w:b/>
                <w:sz w:val="22"/>
                <w:szCs w:val="22"/>
              </w:rPr>
              <w:t>Trainer’s Initials</w:t>
            </w:r>
          </w:p>
        </w:tc>
      </w:tr>
      <w:tr w:rsidR="008E1EB7" w:rsidRPr="00C77C10" w14:paraId="6FB0B150" w14:textId="77777777" w:rsidTr="00DF05E0">
        <w:trPr>
          <w:trHeight w:val="242"/>
        </w:trPr>
        <w:tc>
          <w:tcPr>
            <w:tcW w:w="1355" w:type="dxa"/>
          </w:tcPr>
          <w:p w14:paraId="255D64D1" w14:textId="77777777" w:rsidR="008E1EB7" w:rsidRPr="00C77C10" w:rsidRDefault="008E1EB7" w:rsidP="00E83C2C">
            <w:pPr>
              <w:widowControl w:val="0"/>
              <w:jc w:val="both"/>
              <w:rPr>
                <w:rFonts w:ascii="Arial" w:hAnsi="Arial" w:cs="Arial"/>
                <w:b/>
                <w:color w:val="A6A6A6"/>
                <w:sz w:val="22"/>
                <w:szCs w:val="22"/>
              </w:rPr>
            </w:pPr>
            <w:r w:rsidRPr="00C77C10">
              <w:rPr>
                <w:rFonts w:ascii="Arial" w:hAnsi="Arial" w:cs="Arial"/>
                <w:b/>
                <w:color w:val="A6A6A6"/>
                <w:sz w:val="22"/>
                <w:szCs w:val="22"/>
              </w:rPr>
              <w:t>1.01</w:t>
            </w:r>
          </w:p>
        </w:tc>
        <w:tc>
          <w:tcPr>
            <w:tcW w:w="1471" w:type="dxa"/>
          </w:tcPr>
          <w:p w14:paraId="0AF1671E" w14:textId="77777777" w:rsidR="008E1EB7" w:rsidRPr="00C77C10" w:rsidRDefault="008E1EB7" w:rsidP="00E83C2C">
            <w:pPr>
              <w:widowControl w:val="0"/>
              <w:jc w:val="both"/>
              <w:rPr>
                <w:rFonts w:ascii="Arial" w:hAnsi="Arial" w:cs="Arial"/>
                <w:b/>
                <w:color w:val="A6A6A6"/>
                <w:sz w:val="22"/>
                <w:szCs w:val="22"/>
              </w:rPr>
            </w:pPr>
            <w:r w:rsidRPr="00C77C10">
              <w:rPr>
                <w:rFonts w:ascii="Arial" w:hAnsi="Arial" w:cs="Arial"/>
                <w:b/>
                <w:color w:val="A6A6A6"/>
                <w:sz w:val="22"/>
                <w:szCs w:val="22"/>
              </w:rPr>
              <w:t>KDT</w:t>
            </w:r>
          </w:p>
        </w:tc>
        <w:tc>
          <w:tcPr>
            <w:tcW w:w="2651" w:type="dxa"/>
          </w:tcPr>
          <w:p w14:paraId="6A0D9E6C" w14:textId="77777777" w:rsidR="008E1EB7" w:rsidRPr="00C77C10" w:rsidRDefault="008E1EB7" w:rsidP="00E83C2C">
            <w:pPr>
              <w:widowControl w:val="0"/>
              <w:jc w:val="both"/>
              <w:rPr>
                <w:rFonts w:ascii="Arial" w:hAnsi="Arial" w:cs="Arial"/>
                <w:b/>
                <w:color w:val="A6A6A6"/>
                <w:sz w:val="22"/>
                <w:szCs w:val="22"/>
              </w:rPr>
            </w:pPr>
            <w:r w:rsidRPr="00C77C10">
              <w:rPr>
                <w:rFonts w:ascii="Arial" w:hAnsi="Arial" w:cs="Arial"/>
                <w:b/>
                <w:color w:val="A6A6A6"/>
                <w:sz w:val="22"/>
                <w:szCs w:val="22"/>
              </w:rPr>
              <w:t>Example row</w:t>
            </w:r>
          </w:p>
        </w:tc>
        <w:tc>
          <w:tcPr>
            <w:tcW w:w="1866" w:type="dxa"/>
          </w:tcPr>
          <w:p w14:paraId="27837BBD" w14:textId="77777777" w:rsidR="008E1EB7" w:rsidRPr="00C77C10" w:rsidRDefault="008E1EB7" w:rsidP="00E83C2C">
            <w:pPr>
              <w:widowControl w:val="0"/>
              <w:jc w:val="both"/>
              <w:rPr>
                <w:rFonts w:ascii="Arial" w:hAnsi="Arial" w:cs="Arial"/>
                <w:b/>
                <w:color w:val="A6A6A6"/>
                <w:sz w:val="22"/>
                <w:szCs w:val="22"/>
              </w:rPr>
            </w:pPr>
            <w:r w:rsidRPr="00C77C10">
              <w:rPr>
                <w:rFonts w:ascii="Arial" w:hAnsi="Arial" w:cs="Arial"/>
                <w:b/>
                <w:color w:val="A6A6A6"/>
                <w:sz w:val="22"/>
                <w:szCs w:val="22"/>
              </w:rPr>
              <w:t>1</w:t>
            </w:r>
            <w:r w:rsidRPr="00C77C10">
              <w:rPr>
                <w:rFonts w:ascii="Arial" w:hAnsi="Arial" w:cs="Arial"/>
                <w:b/>
                <w:color w:val="A6A6A6"/>
                <w:sz w:val="22"/>
                <w:szCs w:val="22"/>
                <w:vertAlign w:val="superscript"/>
              </w:rPr>
              <w:t>st</w:t>
            </w:r>
            <w:r w:rsidRPr="00C77C10">
              <w:rPr>
                <w:rFonts w:ascii="Arial" w:hAnsi="Arial" w:cs="Arial"/>
                <w:b/>
                <w:color w:val="A6A6A6"/>
                <w:sz w:val="22"/>
                <w:szCs w:val="22"/>
              </w:rPr>
              <w:t xml:space="preserve"> Jan 2016</w:t>
            </w:r>
          </w:p>
        </w:tc>
        <w:tc>
          <w:tcPr>
            <w:tcW w:w="2007" w:type="dxa"/>
          </w:tcPr>
          <w:p w14:paraId="7A2EC7B7" w14:textId="77777777" w:rsidR="008E1EB7" w:rsidRPr="00C77C10" w:rsidRDefault="008E1EB7" w:rsidP="00E83C2C">
            <w:pPr>
              <w:widowControl w:val="0"/>
              <w:jc w:val="both"/>
              <w:rPr>
                <w:rFonts w:ascii="Arial" w:hAnsi="Arial" w:cs="Arial"/>
                <w:b/>
                <w:color w:val="A6A6A6"/>
                <w:sz w:val="22"/>
                <w:szCs w:val="22"/>
              </w:rPr>
            </w:pPr>
            <w:r w:rsidRPr="00C77C10">
              <w:rPr>
                <w:rFonts w:ascii="Arial" w:hAnsi="Arial" w:cs="Arial"/>
                <w:b/>
                <w:color w:val="A6A6A6"/>
                <w:sz w:val="22"/>
                <w:szCs w:val="22"/>
              </w:rPr>
              <w:t>DM</w:t>
            </w:r>
          </w:p>
        </w:tc>
      </w:tr>
      <w:tr w:rsidR="008E1EB7" w:rsidRPr="00C77C10" w14:paraId="44CA9842" w14:textId="77777777" w:rsidTr="00DF05E0">
        <w:trPr>
          <w:trHeight w:val="242"/>
        </w:trPr>
        <w:tc>
          <w:tcPr>
            <w:tcW w:w="1355" w:type="dxa"/>
          </w:tcPr>
          <w:p w14:paraId="688F3163" w14:textId="77777777" w:rsidR="008E1EB7" w:rsidRPr="00C77C10" w:rsidRDefault="008E1EB7" w:rsidP="00E83C2C">
            <w:pPr>
              <w:widowControl w:val="0"/>
              <w:jc w:val="both"/>
              <w:rPr>
                <w:rFonts w:ascii="Arial" w:hAnsi="Arial" w:cs="Arial"/>
                <w:sz w:val="22"/>
                <w:szCs w:val="22"/>
              </w:rPr>
            </w:pPr>
          </w:p>
        </w:tc>
        <w:tc>
          <w:tcPr>
            <w:tcW w:w="1471" w:type="dxa"/>
          </w:tcPr>
          <w:p w14:paraId="58668F63" w14:textId="77777777" w:rsidR="008E1EB7" w:rsidRPr="00C77C10" w:rsidRDefault="008E1EB7" w:rsidP="00E83C2C">
            <w:pPr>
              <w:widowControl w:val="0"/>
              <w:jc w:val="both"/>
              <w:rPr>
                <w:rFonts w:ascii="Arial" w:hAnsi="Arial" w:cs="Arial"/>
                <w:sz w:val="22"/>
                <w:szCs w:val="22"/>
              </w:rPr>
            </w:pPr>
          </w:p>
        </w:tc>
        <w:tc>
          <w:tcPr>
            <w:tcW w:w="2651" w:type="dxa"/>
          </w:tcPr>
          <w:p w14:paraId="71979C6F" w14:textId="77777777" w:rsidR="008E1EB7" w:rsidRPr="00C77C10" w:rsidRDefault="008E1EB7" w:rsidP="00E83C2C">
            <w:pPr>
              <w:widowControl w:val="0"/>
              <w:jc w:val="both"/>
              <w:rPr>
                <w:rFonts w:ascii="Arial" w:hAnsi="Arial" w:cs="Arial"/>
                <w:sz w:val="22"/>
                <w:szCs w:val="22"/>
              </w:rPr>
            </w:pPr>
          </w:p>
        </w:tc>
        <w:tc>
          <w:tcPr>
            <w:tcW w:w="1866" w:type="dxa"/>
          </w:tcPr>
          <w:p w14:paraId="60593580" w14:textId="77777777" w:rsidR="008E1EB7" w:rsidRPr="00C77C10" w:rsidRDefault="008E1EB7" w:rsidP="00E83C2C">
            <w:pPr>
              <w:widowControl w:val="0"/>
              <w:jc w:val="both"/>
              <w:rPr>
                <w:rFonts w:ascii="Arial" w:hAnsi="Arial" w:cs="Arial"/>
                <w:sz w:val="22"/>
                <w:szCs w:val="22"/>
              </w:rPr>
            </w:pPr>
          </w:p>
        </w:tc>
        <w:tc>
          <w:tcPr>
            <w:tcW w:w="2007" w:type="dxa"/>
          </w:tcPr>
          <w:p w14:paraId="59664DFC" w14:textId="77777777" w:rsidR="008E1EB7" w:rsidRPr="00C77C10" w:rsidRDefault="008E1EB7" w:rsidP="00E83C2C">
            <w:pPr>
              <w:widowControl w:val="0"/>
              <w:jc w:val="both"/>
              <w:rPr>
                <w:rFonts w:ascii="Arial" w:hAnsi="Arial" w:cs="Arial"/>
                <w:sz w:val="22"/>
                <w:szCs w:val="22"/>
              </w:rPr>
            </w:pPr>
          </w:p>
        </w:tc>
      </w:tr>
      <w:tr w:rsidR="008E1EB7" w:rsidRPr="00C77C10" w14:paraId="0841EBC7" w14:textId="77777777" w:rsidTr="00DF05E0">
        <w:trPr>
          <w:trHeight w:val="242"/>
        </w:trPr>
        <w:tc>
          <w:tcPr>
            <w:tcW w:w="1355" w:type="dxa"/>
          </w:tcPr>
          <w:p w14:paraId="2B400268" w14:textId="77777777" w:rsidR="008E1EB7" w:rsidRPr="00C77C10" w:rsidRDefault="008E1EB7" w:rsidP="00E83C2C">
            <w:pPr>
              <w:widowControl w:val="0"/>
              <w:jc w:val="both"/>
              <w:rPr>
                <w:rFonts w:ascii="Arial" w:hAnsi="Arial" w:cs="Arial"/>
                <w:sz w:val="22"/>
                <w:szCs w:val="22"/>
              </w:rPr>
            </w:pPr>
          </w:p>
        </w:tc>
        <w:tc>
          <w:tcPr>
            <w:tcW w:w="1471" w:type="dxa"/>
          </w:tcPr>
          <w:p w14:paraId="51A90EDF" w14:textId="77777777" w:rsidR="008E1EB7" w:rsidRPr="00C77C10" w:rsidRDefault="008E1EB7" w:rsidP="00E83C2C">
            <w:pPr>
              <w:widowControl w:val="0"/>
              <w:jc w:val="both"/>
              <w:rPr>
                <w:rFonts w:ascii="Arial" w:hAnsi="Arial" w:cs="Arial"/>
                <w:sz w:val="22"/>
                <w:szCs w:val="22"/>
              </w:rPr>
            </w:pPr>
          </w:p>
        </w:tc>
        <w:tc>
          <w:tcPr>
            <w:tcW w:w="2651" w:type="dxa"/>
          </w:tcPr>
          <w:p w14:paraId="5DAC589A" w14:textId="77777777" w:rsidR="008E1EB7" w:rsidRPr="00C77C10" w:rsidRDefault="008E1EB7" w:rsidP="00E83C2C">
            <w:pPr>
              <w:widowControl w:val="0"/>
              <w:jc w:val="both"/>
              <w:rPr>
                <w:rFonts w:ascii="Arial" w:hAnsi="Arial" w:cs="Arial"/>
                <w:sz w:val="22"/>
                <w:szCs w:val="22"/>
              </w:rPr>
            </w:pPr>
          </w:p>
        </w:tc>
        <w:tc>
          <w:tcPr>
            <w:tcW w:w="1866" w:type="dxa"/>
          </w:tcPr>
          <w:p w14:paraId="37CFF2BF" w14:textId="77777777" w:rsidR="008E1EB7" w:rsidRPr="00C77C10" w:rsidRDefault="008E1EB7" w:rsidP="00E83C2C">
            <w:pPr>
              <w:widowControl w:val="0"/>
              <w:jc w:val="both"/>
              <w:rPr>
                <w:rFonts w:ascii="Arial" w:hAnsi="Arial" w:cs="Arial"/>
                <w:sz w:val="22"/>
                <w:szCs w:val="22"/>
              </w:rPr>
            </w:pPr>
          </w:p>
        </w:tc>
        <w:tc>
          <w:tcPr>
            <w:tcW w:w="2007" w:type="dxa"/>
          </w:tcPr>
          <w:p w14:paraId="3FA06B51" w14:textId="77777777" w:rsidR="008E1EB7" w:rsidRPr="00C77C10" w:rsidRDefault="008E1EB7" w:rsidP="00E83C2C">
            <w:pPr>
              <w:widowControl w:val="0"/>
              <w:jc w:val="both"/>
              <w:rPr>
                <w:rFonts w:ascii="Arial" w:hAnsi="Arial" w:cs="Arial"/>
                <w:sz w:val="22"/>
                <w:szCs w:val="22"/>
              </w:rPr>
            </w:pPr>
          </w:p>
        </w:tc>
      </w:tr>
      <w:tr w:rsidR="008E1EB7" w:rsidRPr="00C77C10" w14:paraId="22542ADC" w14:textId="77777777" w:rsidTr="00DF05E0">
        <w:trPr>
          <w:trHeight w:val="242"/>
        </w:trPr>
        <w:tc>
          <w:tcPr>
            <w:tcW w:w="1355" w:type="dxa"/>
          </w:tcPr>
          <w:p w14:paraId="63FEF39A" w14:textId="77777777" w:rsidR="008E1EB7" w:rsidRPr="00C77C10" w:rsidRDefault="008E1EB7" w:rsidP="00E83C2C">
            <w:pPr>
              <w:widowControl w:val="0"/>
              <w:jc w:val="both"/>
              <w:rPr>
                <w:rFonts w:ascii="Arial" w:hAnsi="Arial" w:cs="Arial"/>
                <w:sz w:val="22"/>
                <w:szCs w:val="22"/>
              </w:rPr>
            </w:pPr>
          </w:p>
        </w:tc>
        <w:tc>
          <w:tcPr>
            <w:tcW w:w="1471" w:type="dxa"/>
          </w:tcPr>
          <w:p w14:paraId="46D451A2" w14:textId="77777777" w:rsidR="008E1EB7" w:rsidRPr="00C77C10" w:rsidRDefault="008E1EB7" w:rsidP="00E83C2C">
            <w:pPr>
              <w:widowControl w:val="0"/>
              <w:jc w:val="both"/>
              <w:rPr>
                <w:rFonts w:ascii="Arial" w:hAnsi="Arial" w:cs="Arial"/>
                <w:sz w:val="22"/>
                <w:szCs w:val="22"/>
              </w:rPr>
            </w:pPr>
          </w:p>
        </w:tc>
        <w:tc>
          <w:tcPr>
            <w:tcW w:w="2651" w:type="dxa"/>
          </w:tcPr>
          <w:p w14:paraId="5A4C82E6" w14:textId="77777777" w:rsidR="008E1EB7" w:rsidRPr="00C77C10" w:rsidRDefault="008E1EB7" w:rsidP="00E83C2C">
            <w:pPr>
              <w:widowControl w:val="0"/>
              <w:jc w:val="both"/>
              <w:rPr>
                <w:rFonts w:ascii="Arial" w:hAnsi="Arial" w:cs="Arial"/>
                <w:sz w:val="22"/>
                <w:szCs w:val="22"/>
              </w:rPr>
            </w:pPr>
          </w:p>
        </w:tc>
        <w:tc>
          <w:tcPr>
            <w:tcW w:w="1866" w:type="dxa"/>
          </w:tcPr>
          <w:p w14:paraId="4446A398" w14:textId="77777777" w:rsidR="008E1EB7" w:rsidRPr="00C77C10" w:rsidRDefault="008E1EB7" w:rsidP="00E83C2C">
            <w:pPr>
              <w:widowControl w:val="0"/>
              <w:jc w:val="both"/>
              <w:rPr>
                <w:rFonts w:ascii="Arial" w:hAnsi="Arial" w:cs="Arial"/>
                <w:sz w:val="22"/>
                <w:szCs w:val="22"/>
              </w:rPr>
            </w:pPr>
          </w:p>
        </w:tc>
        <w:tc>
          <w:tcPr>
            <w:tcW w:w="2007" w:type="dxa"/>
          </w:tcPr>
          <w:p w14:paraId="64FEE997" w14:textId="77777777" w:rsidR="008E1EB7" w:rsidRPr="00C77C10" w:rsidRDefault="008E1EB7" w:rsidP="00E83C2C">
            <w:pPr>
              <w:widowControl w:val="0"/>
              <w:jc w:val="both"/>
              <w:rPr>
                <w:rFonts w:ascii="Arial" w:hAnsi="Arial" w:cs="Arial"/>
                <w:sz w:val="22"/>
                <w:szCs w:val="22"/>
              </w:rPr>
            </w:pPr>
          </w:p>
        </w:tc>
      </w:tr>
      <w:tr w:rsidR="008E1EB7" w:rsidRPr="00C77C10" w14:paraId="525897A4" w14:textId="77777777" w:rsidTr="00DF05E0">
        <w:trPr>
          <w:trHeight w:val="242"/>
        </w:trPr>
        <w:tc>
          <w:tcPr>
            <w:tcW w:w="1355" w:type="dxa"/>
          </w:tcPr>
          <w:p w14:paraId="11FD0E12" w14:textId="77777777" w:rsidR="008E1EB7" w:rsidRPr="00C77C10" w:rsidRDefault="008E1EB7" w:rsidP="00E83C2C">
            <w:pPr>
              <w:widowControl w:val="0"/>
              <w:jc w:val="both"/>
              <w:rPr>
                <w:rFonts w:ascii="Arial" w:hAnsi="Arial" w:cs="Arial"/>
                <w:sz w:val="22"/>
                <w:szCs w:val="22"/>
              </w:rPr>
            </w:pPr>
          </w:p>
        </w:tc>
        <w:tc>
          <w:tcPr>
            <w:tcW w:w="1471" w:type="dxa"/>
          </w:tcPr>
          <w:p w14:paraId="34117B57" w14:textId="77777777" w:rsidR="008E1EB7" w:rsidRPr="00C77C10" w:rsidRDefault="008E1EB7" w:rsidP="00E83C2C">
            <w:pPr>
              <w:widowControl w:val="0"/>
              <w:jc w:val="both"/>
              <w:rPr>
                <w:rFonts w:ascii="Arial" w:hAnsi="Arial" w:cs="Arial"/>
                <w:sz w:val="22"/>
                <w:szCs w:val="22"/>
              </w:rPr>
            </w:pPr>
          </w:p>
        </w:tc>
        <w:tc>
          <w:tcPr>
            <w:tcW w:w="2651" w:type="dxa"/>
          </w:tcPr>
          <w:p w14:paraId="1DB5984B" w14:textId="77777777" w:rsidR="008E1EB7" w:rsidRPr="00C77C10" w:rsidRDefault="008E1EB7" w:rsidP="00E83C2C">
            <w:pPr>
              <w:widowControl w:val="0"/>
              <w:jc w:val="both"/>
              <w:rPr>
                <w:rFonts w:ascii="Arial" w:hAnsi="Arial" w:cs="Arial"/>
                <w:sz w:val="22"/>
                <w:szCs w:val="22"/>
              </w:rPr>
            </w:pPr>
          </w:p>
        </w:tc>
        <w:tc>
          <w:tcPr>
            <w:tcW w:w="1866" w:type="dxa"/>
          </w:tcPr>
          <w:p w14:paraId="5AA026FF" w14:textId="77777777" w:rsidR="008E1EB7" w:rsidRPr="00C77C10" w:rsidRDefault="008E1EB7" w:rsidP="00E83C2C">
            <w:pPr>
              <w:widowControl w:val="0"/>
              <w:jc w:val="both"/>
              <w:rPr>
                <w:rFonts w:ascii="Arial" w:hAnsi="Arial" w:cs="Arial"/>
                <w:sz w:val="22"/>
                <w:szCs w:val="22"/>
              </w:rPr>
            </w:pPr>
          </w:p>
        </w:tc>
        <w:tc>
          <w:tcPr>
            <w:tcW w:w="2007" w:type="dxa"/>
          </w:tcPr>
          <w:p w14:paraId="4D04F5DA" w14:textId="77777777" w:rsidR="008E1EB7" w:rsidRPr="00C77C10" w:rsidRDefault="008E1EB7" w:rsidP="00E83C2C">
            <w:pPr>
              <w:widowControl w:val="0"/>
              <w:jc w:val="both"/>
              <w:rPr>
                <w:rFonts w:ascii="Arial" w:hAnsi="Arial" w:cs="Arial"/>
                <w:sz w:val="22"/>
                <w:szCs w:val="22"/>
              </w:rPr>
            </w:pPr>
          </w:p>
        </w:tc>
      </w:tr>
      <w:tr w:rsidR="008E1EB7" w:rsidRPr="00C77C10" w14:paraId="6E18D36B" w14:textId="77777777" w:rsidTr="00DF05E0">
        <w:trPr>
          <w:trHeight w:val="350"/>
        </w:trPr>
        <w:tc>
          <w:tcPr>
            <w:tcW w:w="1355" w:type="dxa"/>
          </w:tcPr>
          <w:p w14:paraId="2BBE5A8D" w14:textId="77777777" w:rsidR="008E1EB7" w:rsidRPr="00C77C10" w:rsidRDefault="008E1EB7" w:rsidP="00E83C2C">
            <w:pPr>
              <w:widowControl w:val="0"/>
              <w:jc w:val="both"/>
              <w:rPr>
                <w:rFonts w:ascii="Arial" w:hAnsi="Arial" w:cs="Arial"/>
                <w:sz w:val="22"/>
                <w:szCs w:val="22"/>
              </w:rPr>
            </w:pPr>
          </w:p>
        </w:tc>
        <w:tc>
          <w:tcPr>
            <w:tcW w:w="1471" w:type="dxa"/>
          </w:tcPr>
          <w:p w14:paraId="40A4A33F" w14:textId="77777777" w:rsidR="008E1EB7" w:rsidRPr="00C77C10" w:rsidRDefault="008E1EB7" w:rsidP="00E83C2C">
            <w:pPr>
              <w:widowControl w:val="0"/>
              <w:jc w:val="both"/>
              <w:rPr>
                <w:rFonts w:ascii="Arial" w:hAnsi="Arial" w:cs="Arial"/>
                <w:sz w:val="22"/>
                <w:szCs w:val="22"/>
              </w:rPr>
            </w:pPr>
          </w:p>
        </w:tc>
        <w:tc>
          <w:tcPr>
            <w:tcW w:w="2651" w:type="dxa"/>
          </w:tcPr>
          <w:p w14:paraId="0717816E" w14:textId="77777777" w:rsidR="008E1EB7" w:rsidRPr="00C77C10" w:rsidRDefault="008E1EB7" w:rsidP="00E83C2C">
            <w:pPr>
              <w:widowControl w:val="0"/>
              <w:jc w:val="both"/>
              <w:rPr>
                <w:rFonts w:ascii="Arial" w:hAnsi="Arial" w:cs="Arial"/>
                <w:sz w:val="22"/>
                <w:szCs w:val="22"/>
              </w:rPr>
            </w:pPr>
          </w:p>
        </w:tc>
        <w:tc>
          <w:tcPr>
            <w:tcW w:w="1866" w:type="dxa"/>
          </w:tcPr>
          <w:p w14:paraId="2BCD0EC3" w14:textId="77777777" w:rsidR="008E1EB7" w:rsidRPr="00C77C10" w:rsidRDefault="008E1EB7" w:rsidP="00E83C2C">
            <w:pPr>
              <w:widowControl w:val="0"/>
              <w:jc w:val="both"/>
              <w:rPr>
                <w:rFonts w:ascii="Arial" w:hAnsi="Arial" w:cs="Arial"/>
                <w:sz w:val="22"/>
                <w:szCs w:val="22"/>
              </w:rPr>
            </w:pPr>
          </w:p>
        </w:tc>
        <w:tc>
          <w:tcPr>
            <w:tcW w:w="2007" w:type="dxa"/>
          </w:tcPr>
          <w:p w14:paraId="74BC1259" w14:textId="77777777" w:rsidR="008E1EB7" w:rsidRPr="00C77C10" w:rsidRDefault="008E1EB7" w:rsidP="00E83C2C">
            <w:pPr>
              <w:widowControl w:val="0"/>
              <w:jc w:val="both"/>
              <w:rPr>
                <w:rFonts w:ascii="Arial" w:hAnsi="Arial" w:cs="Arial"/>
                <w:sz w:val="22"/>
                <w:szCs w:val="22"/>
              </w:rPr>
            </w:pPr>
          </w:p>
        </w:tc>
      </w:tr>
    </w:tbl>
    <w:p w14:paraId="4973B013" w14:textId="77777777" w:rsidR="00FC261C" w:rsidRDefault="00FC261C" w:rsidP="00DF05E0">
      <w:pPr>
        <w:rPr>
          <w:rFonts w:ascii="Arial" w:eastAsia="Cambria" w:hAnsi="Arial" w:cs="Arial"/>
          <w:b/>
          <w:sz w:val="22"/>
          <w:szCs w:val="22"/>
          <w:lang w:eastAsia="nl-NL"/>
        </w:rPr>
      </w:pPr>
    </w:p>
    <w:p w14:paraId="76369AA5" w14:textId="77777777" w:rsidR="00FC261C" w:rsidRDefault="009111B7" w:rsidP="00DF05E0">
      <w:pPr>
        <w:rPr>
          <w:rFonts w:ascii="Arial" w:eastAsia="Cambria" w:hAnsi="Arial" w:cs="Arial"/>
          <w:b/>
          <w:sz w:val="22"/>
          <w:szCs w:val="22"/>
          <w:lang w:eastAsia="nl-NL"/>
        </w:rPr>
      </w:pPr>
      <w:r>
        <w:rPr>
          <w:rFonts w:ascii="Arial" w:eastAsia="Cambria" w:hAnsi="Arial" w:cs="Arial"/>
          <w:b/>
          <w:sz w:val="22"/>
          <w:szCs w:val="22"/>
          <w:lang w:eastAsia="nl-NL"/>
        </w:rPr>
        <w:t>5</w:t>
      </w:r>
      <w:r w:rsidR="00FC261C">
        <w:rPr>
          <w:rFonts w:ascii="Arial" w:eastAsia="Cambria" w:hAnsi="Arial" w:cs="Arial"/>
          <w:b/>
          <w:sz w:val="22"/>
          <w:szCs w:val="22"/>
          <w:lang w:eastAsia="nl-NL"/>
        </w:rPr>
        <w:t>.0 References</w:t>
      </w:r>
    </w:p>
    <w:p w14:paraId="27D7B2AA" w14:textId="262384CE" w:rsidR="00FC261C" w:rsidRDefault="00FC261C" w:rsidP="00DF05E0">
      <w:pPr>
        <w:rPr>
          <w:rFonts w:ascii="Arial" w:eastAsia="Cambria" w:hAnsi="Arial" w:cs="Arial"/>
          <w:b/>
          <w:sz w:val="22"/>
          <w:szCs w:val="22"/>
          <w:lang w:eastAsia="nl-NL"/>
        </w:rPr>
      </w:pPr>
    </w:p>
    <w:p w14:paraId="3BAAA7CE" w14:textId="47F4CAC4" w:rsidR="003D26ED" w:rsidRDefault="003D26ED" w:rsidP="00DF05E0">
      <w:pPr>
        <w:rPr>
          <w:rFonts w:ascii="Arial" w:eastAsia="Cambria" w:hAnsi="Arial" w:cs="Arial"/>
          <w:b/>
          <w:sz w:val="22"/>
          <w:szCs w:val="22"/>
          <w:lang w:eastAsia="nl-NL"/>
        </w:rPr>
      </w:pPr>
    </w:p>
    <w:p w14:paraId="15138A7C" w14:textId="1217E039" w:rsidR="003D26ED" w:rsidRDefault="003D26ED" w:rsidP="00DF05E0">
      <w:pPr>
        <w:rPr>
          <w:rFonts w:ascii="Arial" w:eastAsia="Cambria" w:hAnsi="Arial" w:cs="Arial"/>
          <w:b/>
          <w:sz w:val="22"/>
          <w:szCs w:val="22"/>
          <w:lang w:eastAsia="nl-NL"/>
        </w:rPr>
      </w:pPr>
    </w:p>
    <w:p w14:paraId="39019D6F" w14:textId="7C00AE56" w:rsidR="003D26ED" w:rsidRDefault="003D26ED" w:rsidP="00DF05E0">
      <w:pPr>
        <w:rPr>
          <w:rFonts w:ascii="Arial" w:eastAsia="Cambria" w:hAnsi="Arial" w:cs="Arial"/>
          <w:b/>
          <w:sz w:val="22"/>
          <w:szCs w:val="22"/>
          <w:lang w:eastAsia="nl-NL"/>
        </w:rPr>
      </w:pPr>
    </w:p>
    <w:p w14:paraId="412D1C11" w14:textId="786FA9B0" w:rsidR="003D26ED" w:rsidRDefault="003D26ED" w:rsidP="00DF05E0">
      <w:pPr>
        <w:rPr>
          <w:rFonts w:ascii="Arial" w:eastAsia="Cambria" w:hAnsi="Arial" w:cs="Arial"/>
          <w:b/>
          <w:sz w:val="22"/>
          <w:szCs w:val="22"/>
          <w:lang w:eastAsia="nl-NL"/>
        </w:rPr>
      </w:pPr>
    </w:p>
    <w:p w14:paraId="6ECDC73C" w14:textId="1CA7E74A" w:rsidR="003D26ED" w:rsidRDefault="003D26ED" w:rsidP="00DF05E0">
      <w:pPr>
        <w:rPr>
          <w:rFonts w:ascii="Arial" w:eastAsia="Cambria" w:hAnsi="Arial" w:cs="Arial"/>
          <w:b/>
          <w:sz w:val="22"/>
          <w:szCs w:val="22"/>
          <w:lang w:eastAsia="nl-NL"/>
        </w:rPr>
      </w:pPr>
    </w:p>
    <w:p w14:paraId="7060C10B" w14:textId="6B88E73A" w:rsidR="003D26ED" w:rsidRDefault="003D26ED" w:rsidP="00DF05E0">
      <w:pPr>
        <w:rPr>
          <w:rFonts w:ascii="Arial" w:eastAsia="Cambria" w:hAnsi="Arial" w:cs="Arial"/>
          <w:b/>
          <w:sz w:val="22"/>
          <w:szCs w:val="22"/>
          <w:lang w:eastAsia="nl-NL"/>
        </w:rPr>
      </w:pPr>
    </w:p>
    <w:p w14:paraId="7E1B8E2A" w14:textId="1B2C8541" w:rsidR="003D26ED" w:rsidRDefault="003D26ED" w:rsidP="00DF05E0">
      <w:pPr>
        <w:rPr>
          <w:rFonts w:ascii="Arial" w:eastAsia="Cambria" w:hAnsi="Arial" w:cs="Arial"/>
          <w:b/>
          <w:sz w:val="22"/>
          <w:szCs w:val="22"/>
          <w:lang w:eastAsia="nl-NL"/>
        </w:rPr>
      </w:pPr>
    </w:p>
    <w:p w14:paraId="1600C550" w14:textId="43ECD730" w:rsidR="003D26ED" w:rsidRDefault="003D26ED" w:rsidP="00DF05E0">
      <w:pPr>
        <w:rPr>
          <w:rFonts w:ascii="Arial" w:eastAsia="Cambria" w:hAnsi="Arial" w:cs="Arial"/>
          <w:b/>
          <w:sz w:val="22"/>
          <w:szCs w:val="22"/>
          <w:lang w:eastAsia="nl-NL"/>
        </w:rPr>
      </w:pPr>
    </w:p>
    <w:p w14:paraId="700823A7" w14:textId="26E1362C" w:rsidR="003D26ED" w:rsidRDefault="003D26ED" w:rsidP="00DF05E0">
      <w:pPr>
        <w:rPr>
          <w:rFonts w:ascii="Arial" w:eastAsia="Cambria" w:hAnsi="Arial" w:cs="Arial"/>
          <w:b/>
          <w:sz w:val="22"/>
          <w:szCs w:val="22"/>
          <w:lang w:eastAsia="nl-NL"/>
        </w:rPr>
      </w:pPr>
    </w:p>
    <w:p w14:paraId="28E7EEEE" w14:textId="451933FB" w:rsidR="003D26ED" w:rsidRDefault="003D26ED" w:rsidP="00DF05E0">
      <w:pPr>
        <w:rPr>
          <w:rFonts w:ascii="Arial" w:eastAsia="Cambria" w:hAnsi="Arial" w:cs="Arial"/>
          <w:b/>
          <w:sz w:val="22"/>
          <w:szCs w:val="22"/>
          <w:lang w:eastAsia="nl-NL"/>
        </w:rPr>
      </w:pPr>
    </w:p>
    <w:p w14:paraId="72EC0E21" w14:textId="5C80AC96" w:rsidR="003D26ED" w:rsidRDefault="003D26ED" w:rsidP="00DF05E0">
      <w:pPr>
        <w:rPr>
          <w:rFonts w:ascii="Arial" w:eastAsia="Cambria" w:hAnsi="Arial" w:cs="Arial"/>
          <w:b/>
          <w:sz w:val="22"/>
          <w:szCs w:val="22"/>
          <w:lang w:eastAsia="nl-NL"/>
        </w:rPr>
      </w:pPr>
    </w:p>
    <w:p w14:paraId="4F69F126" w14:textId="7BDEBB7D" w:rsidR="003D26ED" w:rsidRDefault="003D26ED" w:rsidP="00DF05E0">
      <w:pPr>
        <w:rPr>
          <w:rFonts w:ascii="Arial" w:eastAsia="Cambria" w:hAnsi="Arial" w:cs="Arial"/>
          <w:b/>
          <w:sz w:val="22"/>
          <w:szCs w:val="22"/>
          <w:lang w:eastAsia="nl-NL"/>
        </w:rPr>
      </w:pPr>
    </w:p>
    <w:p w14:paraId="2ACBA345" w14:textId="59C312F2" w:rsidR="003D26ED" w:rsidRDefault="003D26ED" w:rsidP="00DF05E0">
      <w:pPr>
        <w:rPr>
          <w:rFonts w:ascii="Arial" w:eastAsia="Cambria" w:hAnsi="Arial" w:cs="Arial"/>
          <w:b/>
          <w:sz w:val="22"/>
          <w:szCs w:val="22"/>
          <w:lang w:eastAsia="nl-NL"/>
        </w:rPr>
      </w:pPr>
    </w:p>
    <w:p w14:paraId="2BBABC36" w14:textId="32A407F0" w:rsidR="003D26ED" w:rsidRDefault="003D26ED" w:rsidP="00DF05E0">
      <w:pPr>
        <w:rPr>
          <w:rFonts w:ascii="Arial" w:eastAsia="Cambria" w:hAnsi="Arial" w:cs="Arial"/>
          <w:b/>
          <w:sz w:val="22"/>
          <w:szCs w:val="22"/>
          <w:lang w:eastAsia="nl-NL"/>
        </w:rPr>
      </w:pPr>
    </w:p>
    <w:p w14:paraId="59D153A2" w14:textId="0EB0E87C" w:rsidR="003D26ED" w:rsidRDefault="003D26ED" w:rsidP="00DF05E0">
      <w:pPr>
        <w:rPr>
          <w:rFonts w:ascii="Arial" w:eastAsia="Cambria" w:hAnsi="Arial" w:cs="Arial"/>
          <w:b/>
          <w:sz w:val="22"/>
          <w:szCs w:val="22"/>
          <w:lang w:eastAsia="nl-NL"/>
        </w:rPr>
      </w:pPr>
    </w:p>
    <w:p w14:paraId="33D3922C" w14:textId="712F17E4" w:rsidR="003D26ED" w:rsidRDefault="003D26ED" w:rsidP="00DF05E0">
      <w:pPr>
        <w:rPr>
          <w:rFonts w:ascii="Arial" w:eastAsia="Cambria" w:hAnsi="Arial" w:cs="Arial"/>
          <w:b/>
          <w:sz w:val="22"/>
          <w:szCs w:val="22"/>
          <w:lang w:eastAsia="nl-NL"/>
        </w:rPr>
      </w:pPr>
    </w:p>
    <w:p w14:paraId="36B46EF4" w14:textId="1B67BA29" w:rsidR="003D26ED" w:rsidRDefault="003D26ED" w:rsidP="00DF05E0">
      <w:pPr>
        <w:rPr>
          <w:rFonts w:ascii="Arial" w:eastAsia="Cambria" w:hAnsi="Arial" w:cs="Arial"/>
          <w:b/>
          <w:sz w:val="22"/>
          <w:szCs w:val="22"/>
          <w:lang w:eastAsia="nl-NL"/>
        </w:rPr>
      </w:pPr>
    </w:p>
    <w:p w14:paraId="755D6A11" w14:textId="1BB71BDF" w:rsidR="003D26ED" w:rsidRDefault="003D26ED" w:rsidP="00DF05E0">
      <w:pPr>
        <w:rPr>
          <w:rFonts w:ascii="Arial" w:eastAsia="Cambria" w:hAnsi="Arial" w:cs="Arial"/>
          <w:b/>
          <w:sz w:val="22"/>
          <w:szCs w:val="22"/>
          <w:lang w:eastAsia="nl-NL"/>
        </w:rPr>
      </w:pPr>
    </w:p>
    <w:p w14:paraId="5AB4FEF2" w14:textId="50AF22E8" w:rsidR="003D26ED" w:rsidRDefault="003D26ED" w:rsidP="00DF05E0">
      <w:pPr>
        <w:rPr>
          <w:rFonts w:ascii="Arial" w:eastAsia="Cambria" w:hAnsi="Arial" w:cs="Arial"/>
          <w:b/>
          <w:sz w:val="22"/>
          <w:szCs w:val="22"/>
          <w:lang w:eastAsia="nl-NL"/>
        </w:rPr>
      </w:pPr>
    </w:p>
    <w:p w14:paraId="69DAFF03" w14:textId="3E35F3F3" w:rsidR="003D26ED" w:rsidRDefault="003D26ED" w:rsidP="00DF05E0">
      <w:pPr>
        <w:rPr>
          <w:rFonts w:ascii="Arial" w:eastAsia="Cambria" w:hAnsi="Arial" w:cs="Arial"/>
          <w:b/>
          <w:sz w:val="22"/>
          <w:szCs w:val="22"/>
          <w:lang w:eastAsia="nl-NL"/>
        </w:rPr>
      </w:pPr>
    </w:p>
    <w:p w14:paraId="36DC82CD" w14:textId="5A2B690A" w:rsidR="003D26ED" w:rsidRDefault="003D26ED" w:rsidP="00DF05E0">
      <w:pPr>
        <w:rPr>
          <w:rFonts w:ascii="Arial" w:eastAsia="Cambria" w:hAnsi="Arial" w:cs="Arial"/>
          <w:b/>
          <w:sz w:val="22"/>
          <w:szCs w:val="22"/>
          <w:lang w:eastAsia="nl-NL"/>
        </w:rPr>
      </w:pPr>
    </w:p>
    <w:p w14:paraId="4E697BD9" w14:textId="1B3B06A2" w:rsidR="003D26ED" w:rsidRDefault="003D26ED" w:rsidP="00DF05E0">
      <w:pPr>
        <w:rPr>
          <w:rFonts w:ascii="Arial" w:eastAsia="Cambria" w:hAnsi="Arial" w:cs="Arial"/>
          <w:b/>
          <w:sz w:val="22"/>
          <w:szCs w:val="22"/>
          <w:lang w:eastAsia="nl-NL"/>
        </w:rPr>
      </w:pPr>
    </w:p>
    <w:p w14:paraId="427A28A1" w14:textId="77777777" w:rsidR="003D26ED" w:rsidRDefault="003D26ED" w:rsidP="00DF05E0">
      <w:pPr>
        <w:rPr>
          <w:rFonts w:ascii="Arial" w:eastAsia="Cambria" w:hAnsi="Arial" w:cs="Arial"/>
          <w:b/>
          <w:sz w:val="22"/>
          <w:szCs w:val="22"/>
          <w:lang w:eastAsia="nl-NL"/>
        </w:rPr>
      </w:pPr>
    </w:p>
    <w:p w14:paraId="18EDEE04" w14:textId="77777777" w:rsidR="00FC261C" w:rsidRDefault="00FC261C" w:rsidP="00DF05E0">
      <w:pPr>
        <w:rPr>
          <w:rFonts w:ascii="Arial" w:eastAsia="Cambria" w:hAnsi="Arial" w:cs="Arial"/>
          <w:b/>
          <w:sz w:val="22"/>
          <w:szCs w:val="22"/>
          <w:lang w:eastAsia="nl-NL"/>
        </w:rPr>
      </w:pPr>
    </w:p>
    <w:p w14:paraId="7AD0C326" w14:textId="77777777" w:rsidR="00DF05E0" w:rsidRPr="00CA1AEB" w:rsidRDefault="009111B7" w:rsidP="00DF05E0">
      <w:pPr>
        <w:rPr>
          <w:rFonts w:ascii="Arial" w:eastAsia="Cambria" w:hAnsi="Arial" w:cs="Arial"/>
          <w:b/>
          <w:sz w:val="22"/>
          <w:szCs w:val="22"/>
          <w:lang w:eastAsia="nl-NL"/>
        </w:rPr>
      </w:pPr>
      <w:r>
        <w:rPr>
          <w:rFonts w:ascii="Arial" w:eastAsia="Cambria" w:hAnsi="Arial" w:cs="Arial"/>
          <w:b/>
          <w:sz w:val="22"/>
          <w:szCs w:val="22"/>
          <w:lang w:eastAsia="nl-NL"/>
        </w:rPr>
        <w:t>6</w:t>
      </w:r>
      <w:r w:rsidR="00DF05E0" w:rsidRPr="00CA1AEB">
        <w:rPr>
          <w:rFonts w:ascii="Arial" w:eastAsia="Cambria" w:hAnsi="Arial" w:cs="Arial"/>
          <w:b/>
          <w:sz w:val="22"/>
          <w:szCs w:val="22"/>
          <w:lang w:eastAsia="nl-NL"/>
        </w:rPr>
        <w:t xml:space="preserve">.0 </w:t>
      </w:r>
      <w:r w:rsidR="00DF05E0">
        <w:rPr>
          <w:rFonts w:ascii="Arial" w:eastAsia="Cambria" w:hAnsi="Arial" w:cs="Arial"/>
          <w:b/>
          <w:sz w:val="22"/>
          <w:szCs w:val="22"/>
          <w:lang w:eastAsia="nl-NL"/>
        </w:rPr>
        <w:tab/>
      </w:r>
      <w:r w:rsidR="00DF05E0" w:rsidRPr="00CA1AEB">
        <w:rPr>
          <w:rFonts w:ascii="Arial" w:eastAsia="Cambria" w:hAnsi="Arial" w:cs="Arial"/>
          <w:b/>
          <w:sz w:val="22"/>
          <w:szCs w:val="22"/>
          <w:lang w:eastAsia="nl-NL"/>
        </w:rPr>
        <w:t>Appendices</w:t>
      </w:r>
    </w:p>
    <w:p w14:paraId="35DB95BF" w14:textId="77777777" w:rsidR="007A5CBC" w:rsidRDefault="007A5CBC" w:rsidP="00E83C2C">
      <w:pPr>
        <w:jc w:val="both"/>
        <w:rPr>
          <w:rFonts w:ascii="Arial" w:hAnsi="Arial" w:cs="Arial"/>
        </w:rPr>
      </w:pPr>
    </w:p>
    <w:p w14:paraId="440C8D7D" w14:textId="77777777" w:rsidR="001C4D36" w:rsidRDefault="007A5CBC" w:rsidP="00E83C2C">
      <w:pPr>
        <w:contextualSpacing/>
        <w:jc w:val="both"/>
        <w:rPr>
          <w:rFonts w:ascii="Arial" w:hAnsi="Arial" w:cs="Arial"/>
        </w:rPr>
      </w:pPr>
      <w:r w:rsidRPr="003E0758">
        <w:rPr>
          <w:rFonts w:ascii="Arial" w:hAnsi="Arial" w:cs="Arial"/>
          <w:b/>
        </w:rPr>
        <w:t>Appendix</w:t>
      </w:r>
      <w:r w:rsidR="00F90CA8">
        <w:rPr>
          <w:rFonts w:ascii="Arial" w:hAnsi="Arial" w:cs="Arial"/>
          <w:b/>
        </w:rPr>
        <w:t xml:space="preserve"> </w:t>
      </w:r>
      <w:r w:rsidR="009111B7">
        <w:rPr>
          <w:rFonts w:ascii="Arial" w:hAnsi="Arial" w:cs="Arial"/>
          <w:b/>
        </w:rPr>
        <w:t>6</w:t>
      </w:r>
      <w:r w:rsidR="00DF05E0">
        <w:rPr>
          <w:rFonts w:ascii="Arial" w:hAnsi="Arial" w:cs="Arial"/>
          <w:b/>
        </w:rPr>
        <w:t>.</w:t>
      </w:r>
      <w:r w:rsidR="00434F80" w:rsidRPr="003E0758">
        <w:rPr>
          <w:rFonts w:ascii="Arial" w:hAnsi="Arial" w:cs="Arial"/>
          <w:b/>
        </w:rPr>
        <w:t>1</w:t>
      </w:r>
      <w:r>
        <w:rPr>
          <w:rFonts w:ascii="Arial" w:hAnsi="Arial" w:cs="Arial"/>
        </w:rPr>
        <w:t>: Diagram Sample Processing</w:t>
      </w:r>
    </w:p>
    <w:p w14:paraId="309CCABB" w14:textId="77777777" w:rsidR="007A5CBC" w:rsidRDefault="007A5CBC" w:rsidP="00E83C2C">
      <w:pPr>
        <w:contextualSpacing/>
        <w:jc w:val="both"/>
        <w:rPr>
          <w:rFonts w:ascii="Arial" w:hAnsi="Arial" w:cs="Arial"/>
        </w:rPr>
      </w:pPr>
    </w:p>
    <w:p w14:paraId="0A1A2501" w14:textId="67A4D552" w:rsidR="0017077D" w:rsidRDefault="00A56ED1" w:rsidP="00E83C2C">
      <w:pPr>
        <w:jc w:val="both"/>
        <w:rPr>
          <w:rFonts w:ascii="Arial" w:hAnsi="Arial" w:cs="Arial"/>
        </w:rPr>
      </w:pPr>
      <w:r>
        <w:rPr>
          <w:noProof/>
          <w:lang w:eastAsia="en-GB"/>
        </w:rPr>
        <w:drawing>
          <wp:inline distT="0" distB="0" distL="0" distR="0" wp14:anchorId="39989856" wp14:editId="0B53FCBC">
            <wp:extent cx="5943600" cy="2814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14955"/>
                    </a:xfrm>
                    <a:prstGeom prst="rect">
                      <a:avLst/>
                    </a:prstGeom>
                  </pic:spPr>
                </pic:pic>
              </a:graphicData>
            </a:graphic>
          </wp:inline>
        </w:drawing>
      </w:r>
    </w:p>
    <w:p w14:paraId="280A4C44" w14:textId="77777777" w:rsidR="0017077D" w:rsidRPr="0017077D" w:rsidRDefault="0017077D" w:rsidP="00E83C2C">
      <w:pPr>
        <w:jc w:val="both"/>
        <w:rPr>
          <w:rFonts w:ascii="Arial" w:hAnsi="Arial" w:cs="Arial"/>
        </w:rPr>
      </w:pPr>
    </w:p>
    <w:p w14:paraId="2E1C8952" w14:textId="77777777" w:rsidR="0017077D" w:rsidRPr="0017077D" w:rsidRDefault="0017077D" w:rsidP="00E83C2C">
      <w:pPr>
        <w:jc w:val="both"/>
        <w:rPr>
          <w:rFonts w:ascii="Arial" w:hAnsi="Arial" w:cs="Arial"/>
        </w:rPr>
      </w:pPr>
    </w:p>
    <w:p w14:paraId="17CCE69C" w14:textId="77777777" w:rsidR="0017077D" w:rsidRPr="0017077D" w:rsidRDefault="0017077D" w:rsidP="00E83C2C">
      <w:pPr>
        <w:jc w:val="both"/>
        <w:rPr>
          <w:rFonts w:ascii="Arial" w:hAnsi="Arial" w:cs="Arial"/>
        </w:rPr>
      </w:pPr>
    </w:p>
    <w:p w14:paraId="2AB79DA7" w14:textId="77777777" w:rsidR="0017077D" w:rsidRPr="0017077D" w:rsidRDefault="0017077D" w:rsidP="00E83C2C">
      <w:pPr>
        <w:jc w:val="both"/>
        <w:rPr>
          <w:rFonts w:ascii="Arial" w:hAnsi="Arial" w:cs="Arial"/>
        </w:rPr>
      </w:pPr>
    </w:p>
    <w:p w14:paraId="6127E53C" w14:textId="77777777" w:rsidR="0017077D" w:rsidRPr="0017077D" w:rsidRDefault="0017077D" w:rsidP="00E83C2C">
      <w:pPr>
        <w:jc w:val="both"/>
        <w:rPr>
          <w:rFonts w:ascii="Arial" w:hAnsi="Arial" w:cs="Arial"/>
        </w:rPr>
      </w:pPr>
    </w:p>
    <w:p w14:paraId="52921945" w14:textId="77777777" w:rsidR="0017077D" w:rsidRPr="0017077D" w:rsidRDefault="0017077D" w:rsidP="00E83C2C">
      <w:pPr>
        <w:jc w:val="both"/>
        <w:rPr>
          <w:rFonts w:ascii="Arial" w:hAnsi="Arial" w:cs="Arial"/>
        </w:rPr>
      </w:pPr>
    </w:p>
    <w:p w14:paraId="49E04A2D" w14:textId="77777777" w:rsidR="0017077D" w:rsidRPr="0017077D" w:rsidRDefault="0017077D" w:rsidP="00E83C2C">
      <w:pPr>
        <w:jc w:val="both"/>
        <w:rPr>
          <w:rFonts w:ascii="Arial" w:hAnsi="Arial" w:cs="Arial"/>
        </w:rPr>
      </w:pPr>
    </w:p>
    <w:p w14:paraId="3C8A7F95" w14:textId="77777777" w:rsidR="0017077D" w:rsidRPr="0017077D" w:rsidRDefault="0017077D" w:rsidP="00E83C2C">
      <w:pPr>
        <w:jc w:val="both"/>
        <w:rPr>
          <w:rFonts w:ascii="Arial" w:hAnsi="Arial" w:cs="Arial"/>
        </w:rPr>
      </w:pPr>
    </w:p>
    <w:p w14:paraId="284D4BCD" w14:textId="77777777" w:rsidR="0017077D" w:rsidRPr="0017077D" w:rsidRDefault="0017077D" w:rsidP="00E83C2C">
      <w:pPr>
        <w:jc w:val="both"/>
        <w:rPr>
          <w:rFonts w:ascii="Arial" w:hAnsi="Arial" w:cs="Arial"/>
        </w:rPr>
      </w:pPr>
    </w:p>
    <w:p w14:paraId="3861B4B1" w14:textId="77777777" w:rsidR="0017077D" w:rsidRPr="0017077D" w:rsidRDefault="0017077D" w:rsidP="00E83C2C">
      <w:pPr>
        <w:jc w:val="both"/>
        <w:rPr>
          <w:rFonts w:ascii="Arial" w:hAnsi="Arial" w:cs="Arial"/>
        </w:rPr>
      </w:pPr>
    </w:p>
    <w:p w14:paraId="175DAD24" w14:textId="77777777" w:rsidR="0017077D" w:rsidRPr="0017077D" w:rsidRDefault="0017077D" w:rsidP="00E83C2C">
      <w:pPr>
        <w:jc w:val="both"/>
        <w:rPr>
          <w:rFonts w:ascii="Arial" w:hAnsi="Arial" w:cs="Arial"/>
        </w:rPr>
      </w:pPr>
    </w:p>
    <w:p w14:paraId="7FC7F273" w14:textId="77777777" w:rsidR="0017077D" w:rsidRPr="0017077D" w:rsidRDefault="0017077D" w:rsidP="00E83C2C">
      <w:pPr>
        <w:jc w:val="both"/>
        <w:rPr>
          <w:rFonts w:ascii="Arial" w:hAnsi="Arial" w:cs="Arial"/>
        </w:rPr>
      </w:pPr>
    </w:p>
    <w:p w14:paraId="34AD24B5" w14:textId="77777777" w:rsidR="0017077D" w:rsidRPr="0017077D" w:rsidRDefault="0017077D" w:rsidP="00E83C2C">
      <w:pPr>
        <w:jc w:val="both"/>
        <w:rPr>
          <w:rFonts w:ascii="Arial" w:hAnsi="Arial" w:cs="Arial"/>
        </w:rPr>
      </w:pPr>
    </w:p>
    <w:p w14:paraId="71660233" w14:textId="77777777" w:rsidR="0017077D" w:rsidRPr="0017077D" w:rsidRDefault="0017077D" w:rsidP="00E83C2C">
      <w:pPr>
        <w:jc w:val="both"/>
        <w:rPr>
          <w:rFonts w:ascii="Arial" w:hAnsi="Arial" w:cs="Arial"/>
        </w:rPr>
      </w:pPr>
    </w:p>
    <w:p w14:paraId="716F658C" w14:textId="77777777" w:rsidR="0017077D" w:rsidRPr="0017077D" w:rsidRDefault="0017077D" w:rsidP="00E83C2C">
      <w:pPr>
        <w:jc w:val="both"/>
        <w:rPr>
          <w:rFonts w:ascii="Arial" w:hAnsi="Arial" w:cs="Arial"/>
        </w:rPr>
      </w:pPr>
    </w:p>
    <w:p w14:paraId="599791FC" w14:textId="77777777" w:rsidR="0017077D" w:rsidRPr="0017077D" w:rsidRDefault="0017077D" w:rsidP="00E83C2C">
      <w:pPr>
        <w:jc w:val="both"/>
        <w:rPr>
          <w:rFonts w:ascii="Arial" w:hAnsi="Arial" w:cs="Arial"/>
        </w:rPr>
      </w:pPr>
    </w:p>
    <w:p w14:paraId="26C86091" w14:textId="1D7AE1F3" w:rsidR="0017077D" w:rsidRPr="0017077D" w:rsidRDefault="0017077D" w:rsidP="00E83C2C">
      <w:pPr>
        <w:jc w:val="both"/>
        <w:rPr>
          <w:rFonts w:ascii="Arial" w:hAnsi="Arial" w:cs="Arial"/>
        </w:rPr>
      </w:pPr>
    </w:p>
    <w:p w14:paraId="702D635B" w14:textId="77777777" w:rsidR="0017077D" w:rsidRPr="0017077D" w:rsidRDefault="0017077D" w:rsidP="00E83C2C">
      <w:pPr>
        <w:jc w:val="both"/>
        <w:rPr>
          <w:rFonts w:ascii="Arial" w:hAnsi="Arial" w:cs="Arial"/>
        </w:rPr>
      </w:pPr>
    </w:p>
    <w:p w14:paraId="18497B3E" w14:textId="77777777" w:rsidR="0017077D" w:rsidRPr="0017077D" w:rsidRDefault="0017077D" w:rsidP="00E83C2C">
      <w:pPr>
        <w:jc w:val="both"/>
        <w:rPr>
          <w:rFonts w:ascii="Arial" w:hAnsi="Arial" w:cs="Arial"/>
        </w:rPr>
      </w:pPr>
    </w:p>
    <w:p w14:paraId="5609C3A0" w14:textId="736B94C4" w:rsidR="0017077D" w:rsidRPr="0017077D" w:rsidRDefault="0017077D" w:rsidP="00E83C2C">
      <w:pPr>
        <w:jc w:val="both"/>
        <w:rPr>
          <w:rFonts w:ascii="Arial" w:hAnsi="Arial" w:cs="Arial"/>
        </w:rPr>
      </w:pPr>
    </w:p>
    <w:p w14:paraId="4FA2C39D" w14:textId="77777777" w:rsidR="0017077D" w:rsidRPr="0017077D" w:rsidRDefault="0017077D" w:rsidP="00E83C2C">
      <w:pPr>
        <w:jc w:val="both"/>
        <w:rPr>
          <w:rFonts w:ascii="Arial" w:hAnsi="Arial" w:cs="Arial"/>
        </w:rPr>
      </w:pPr>
    </w:p>
    <w:p w14:paraId="32374CDB" w14:textId="77777777" w:rsidR="0017077D" w:rsidRPr="0017077D" w:rsidRDefault="0017077D" w:rsidP="00E83C2C">
      <w:pPr>
        <w:jc w:val="both"/>
        <w:rPr>
          <w:rFonts w:ascii="Arial" w:hAnsi="Arial" w:cs="Arial"/>
        </w:rPr>
      </w:pPr>
    </w:p>
    <w:p w14:paraId="0E8C39D7" w14:textId="57E47B99" w:rsidR="0017077D" w:rsidRPr="0017077D" w:rsidRDefault="0017077D" w:rsidP="00E83C2C">
      <w:pPr>
        <w:jc w:val="both"/>
        <w:rPr>
          <w:rFonts w:ascii="Arial" w:hAnsi="Arial" w:cs="Arial"/>
        </w:rPr>
      </w:pPr>
    </w:p>
    <w:p w14:paraId="34939D23" w14:textId="697001E7" w:rsidR="0017077D" w:rsidRPr="0017077D" w:rsidRDefault="0017077D" w:rsidP="00E83C2C">
      <w:pPr>
        <w:jc w:val="both"/>
        <w:rPr>
          <w:rFonts w:ascii="Arial" w:hAnsi="Arial" w:cs="Arial"/>
        </w:rPr>
      </w:pPr>
    </w:p>
    <w:p w14:paraId="1E000BC1" w14:textId="77777777" w:rsidR="0017077D" w:rsidRPr="0017077D" w:rsidRDefault="0017077D" w:rsidP="00E83C2C">
      <w:pPr>
        <w:jc w:val="both"/>
        <w:rPr>
          <w:rFonts w:ascii="Arial" w:hAnsi="Arial" w:cs="Arial"/>
        </w:rPr>
      </w:pPr>
    </w:p>
    <w:sectPr w:rsidR="0017077D" w:rsidRPr="0017077D" w:rsidSect="00674A3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263D5" w14:textId="77777777" w:rsidR="00AF45FB" w:rsidRDefault="00AF45FB" w:rsidP="00674A3D">
      <w:r>
        <w:separator/>
      </w:r>
    </w:p>
  </w:endnote>
  <w:endnote w:type="continuationSeparator" w:id="0">
    <w:p w14:paraId="5D6D8657" w14:textId="77777777" w:rsidR="00AF45FB" w:rsidRDefault="00AF45FB"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212E" w14:textId="77777777" w:rsidR="00F24D61" w:rsidRDefault="00D2452C" w:rsidP="008328AE">
    <w:pPr>
      <w:pStyle w:val="Footer"/>
      <w:framePr w:wrap="none" w:vAnchor="text" w:hAnchor="margin" w:xAlign="right" w:y="1"/>
      <w:rPr>
        <w:rStyle w:val="PageNumber"/>
      </w:rPr>
    </w:pPr>
    <w:r>
      <w:rPr>
        <w:rStyle w:val="PageNumber"/>
      </w:rPr>
      <w:fldChar w:fldCharType="begin"/>
    </w:r>
    <w:r w:rsidR="00F24D61">
      <w:rPr>
        <w:rStyle w:val="PageNumber"/>
      </w:rPr>
      <w:instrText xml:space="preserve">PAGE  </w:instrText>
    </w:r>
    <w:r>
      <w:rPr>
        <w:rStyle w:val="PageNumber"/>
      </w:rPr>
      <w:fldChar w:fldCharType="end"/>
    </w:r>
  </w:p>
  <w:p w14:paraId="5BCAC8A9" w14:textId="77777777" w:rsidR="00F24D61" w:rsidRDefault="00F24D61" w:rsidP="00CA76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4A73" w14:textId="67F46247" w:rsidR="00F24D61" w:rsidRDefault="00D2452C" w:rsidP="008328AE">
    <w:pPr>
      <w:pStyle w:val="Footer"/>
      <w:framePr w:wrap="none" w:vAnchor="text" w:hAnchor="margin" w:xAlign="right" w:y="1"/>
      <w:rPr>
        <w:rStyle w:val="PageNumber"/>
      </w:rPr>
    </w:pPr>
    <w:r>
      <w:rPr>
        <w:rStyle w:val="PageNumber"/>
      </w:rPr>
      <w:fldChar w:fldCharType="begin"/>
    </w:r>
    <w:r w:rsidR="00F24D61">
      <w:rPr>
        <w:rStyle w:val="PageNumber"/>
      </w:rPr>
      <w:instrText xml:space="preserve">PAGE  </w:instrText>
    </w:r>
    <w:r>
      <w:rPr>
        <w:rStyle w:val="PageNumber"/>
      </w:rPr>
      <w:fldChar w:fldCharType="separate"/>
    </w:r>
    <w:r w:rsidR="00A56ED1">
      <w:rPr>
        <w:rStyle w:val="PageNumber"/>
        <w:noProof/>
      </w:rPr>
      <w:t>1</w:t>
    </w:r>
    <w:r>
      <w:rPr>
        <w:rStyle w:val="PageNumber"/>
      </w:rPr>
      <w:fldChar w:fldCharType="end"/>
    </w:r>
  </w:p>
  <w:p w14:paraId="760AE0D6" w14:textId="7611D260" w:rsidR="00F24D61" w:rsidRDefault="00F24D61" w:rsidP="0088293B">
    <w:pPr>
      <w:pStyle w:val="Footer"/>
      <w:jc w:val="center"/>
    </w:pPr>
    <w:r>
      <w:rPr>
        <w:b/>
      </w:rPr>
      <w:t>Version 1.0 (</w:t>
    </w:r>
    <w:r w:rsidR="0085235D">
      <w:rPr>
        <w:b/>
      </w:rPr>
      <w:t>24-01</w:t>
    </w:r>
    <w:r>
      <w:rPr>
        <w:b/>
      </w:rPr>
      <w:t>/20</w:t>
    </w:r>
    <w:r w:rsidR="005D3E04">
      <w:rPr>
        <w:b/>
      </w:rPr>
      <w:t>20</w:t>
    </w:r>
    <w:r>
      <w:rPr>
        <w:b/>
      </w:rPr>
      <w:t>)</w:t>
    </w:r>
  </w:p>
  <w:p w14:paraId="1A606163" w14:textId="77777777" w:rsidR="00F24D61" w:rsidRDefault="00F24D61" w:rsidP="00882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AE54" w14:textId="77777777" w:rsidR="00FE10D8" w:rsidRDefault="00FE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EFCF2" w14:textId="77777777" w:rsidR="00AF45FB" w:rsidRDefault="00AF45FB" w:rsidP="00674A3D">
      <w:r>
        <w:separator/>
      </w:r>
    </w:p>
  </w:footnote>
  <w:footnote w:type="continuationSeparator" w:id="0">
    <w:p w14:paraId="30F2DA4F" w14:textId="77777777" w:rsidR="00AF45FB" w:rsidRDefault="00AF45FB" w:rsidP="006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EEEB" w14:textId="77777777" w:rsidR="00FE10D8" w:rsidRDefault="00FE1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5B47" w14:textId="77777777" w:rsidR="00F24D61" w:rsidRDefault="00F24D61" w:rsidP="00674A3D">
    <w:pPr>
      <w:pStyle w:val="Header"/>
    </w:pPr>
    <w:r w:rsidRPr="00D540FB">
      <w:rPr>
        <w:rFonts w:ascii="Arial" w:hAnsi="Arial" w:cs="Arial"/>
        <w:b/>
        <w:color w:val="000000"/>
      </w:rPr>
      <w:t xml:space="preserve">CHAIN </w:t>
    </w:r>
    <w:r w:rsidR="00F90CA8">
      <w:rPr>
        <w:rFonts w:ascii="Arial" w:hAnsi="Arial" w:cs="Arial"/>
        <w:b/>
        <w:color w:val="000000"/>
      </w:rPr>
      <w:t xml:space="preserve">PB-SAM </w:t>
    </w:r>
    <w:r>
      <w:rPr>
        <w:rFonts w:ascii="Arial" w:hAnsi="Arial" w:cs="Arial"/>
        <w:b/>
        <w:color w:val="000000"/>
      </w:rPr>
      <w:t>BLOOD</w:t>
    </w:r>
    <w:r w:rsidRPr="00D540FB">
      <w:rPr>
        <w:rFonts w:ascii="Arial" w:hAnsi="Arial" w:cs="Arial"/>
        <w:b/>
        <w:color w:val="000000"/>
      </w:rPr>
      <w:t xml:space="preserve"> PROCESSING SOP</w:t>
    </w:r>
    <w:r>
      <w:rPr>
        <w:b/>
        <w:color w:val="000000"/>
      </w:rPr>
      <w:tab/>
    </w:r>
    <w:r w:rsidRPr="006E3F7B">
      <w:rPr>
        <w:b/>
        <w:noProof/>
        <w:color w:val="000000"/>
        <w:lang w:val="en-GB" w:eastAsia="en-GB"/>
      </w:rPr>
      <w:drawing>
        <wp:inline distT="0" distB="0" distL="0" distR="0" wp14:anchorId="79361C71" wp14:editId="2BEE26DE">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325E" w14:textId="77777777" w:rsidR="00FE10D8" w:rsidRDefault="00FE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406D2"/>
    <w:multiLevelType w:val="hybridMultilevel"/>
    <w:tmpl w:val="A0F2D76C"/>
    <w:lvl w:ilvl="0" w:tplc="F1887A4A">
      <w:start w:val="1"/>
      <w:numFmt w:val="bullet"/>
      <w:lvlText w:val="•"/>
      <w:lvlJc w:val="left"/>
      <w:pPr>
        <w:tabs>
          <w:tab w:val="num" w:pos="720"/>
        </w:tabs>
        <w:ind w:left="720" w:hanging="360"/>
      </w:pPr>
      <w:rPr>
        <w:rFonts w:ascii="Arial" w:hAnsi="Arial" w:hint="default"/>
      </w:rPr>
    </w:lvl>
    <w:lvl w:ilvl="1" w:tplc="FDE6E728" w:tentative="1">
      <w:start w:val="1"/>
      <w:numFmt w:val="bullet"/>
      <w:lvlText w:val="•"/>
      <w:lvlJc w:val="left"/>
      <w:pPr>
        <w:tabs>
          <w:tab w:val="num" w:pos="1440"/>
        </w:tabs>
        <w:ind w:left="1440" w:hanging="360"/>
      </w:pPr>
      <w:rPr>
        <w:rFonts w:ascii="Arial" w:hAnsi="Arial" w:hint="default"/>
      </w:rPr>
    </w:lvl>
    <w:lvl w:ilvl="2" w:tplc="7A86EC68">
      <w:start w:val="206"/>
      <w:numFmt w:val="bullet"/>
      <w:lvlText w:val="•"/>
      <w:lvlJc w:val="left"/>
      <w:pPr>
        <w:tabs>
          <w:tab w:val="num" w:pos="2160"/>
        </w:tabs>
        <w:ind w:left="2160" w:hanging="360"/>
      </w:pPr>
      <w:rPr>
        <w:rFonts w:ascii="Arial" w:hAnsi="Arial" w:hint="default"/>
      </w:rPr>
    </w:lvl>
    <w:lvl w:ilvl="3" w:tplc="020CBE06" w:tentative="1">
      <w:start w:val="1"/>
      <w:numFmt w:val="bullet"/>
      <w:lvlText w:val="•"/>
      <w:lvlJc w:val="left"/>
      <w:pPr>
        <w:tabs>
          <w:tab w:val="num" w:pos="2880"/>
        </w:tabs>
        <w:ind w:left="2880" w:hanging="360"/>
      </w:pPr>
      <w:rPr>
        <w:rFonts w:ascii="Arial" w:hAnsi="Arial" w:hint="default"/>
      </w:rPr>
    </w:lvl>
    <w:lvl w:ilvl="4" w:tplc="871E17DE" w:tentative="1">
      <w:start w:val="1"/>
      <w:numFmt w:val="bullet"/>
      <w:lvlText w:val="•"/>
      <w:lvlJc w:val="left"/>
      <w:pPr>
        <w:tabs>
          <w:tab w:val="num" w:pos="3600"/>
        </w:tabs>
        <w:ind w:left="3600" w:hanging="360"/>
      </w:pPr>
      <w:rPr>
        <w:rFonts w:ascii="Arial" w:hAnsi="Arial" w:hint="default"/>
      </w:rPr>
    </w:lvl>
    <w:lvl w:ilvl="5" w:tplc="199A80F6" w:tentative="1">
      <w:start w:val="1"/>
      <w:numFmt w:val="bullet"/>
      <w:lvlText w:val="•"/>
      <w:lvlJc w:val="left"/>
      <w:pPr>
        <w:tabs>
          <w:tab w:val="num" w:pos="4320"/>
        </w:tabs>
        <w:ind w:left="4320" w:hanging="360"/>
      </w:pPr>
      <w:rPr>
        <w:rFonts w:ascii="Arial" w:hAnsi="Arial" w:hint="default"/>
      </w:rPr>
    </w:lvl>
    <w:lvl w:ilvl="6" w:tplc="F98AB126" w:tentative="1">
      <w:start w:val="1"/>
      <w:numFmt w:val="bullet"/>
      <w:lvlText w:val="•"/>
      <w:lvlJc w:val="left"/>
      <w:pPr>
        <w:tabs>
          <w:tab w:val="num" w:pos="5040"/>
        </w:tabs>
        <w:ind w:left="5040" w:hanging="360"/>
      </w:pPr>
      <w:rPr>
        <w:rFonts w:ascii="Arial" w:hAnsi="Arial" w:hint="default"/>
      </w:rPr>
    </w:lvl>
    <w:lvl w:ilvl="7" w:tplc="821ABF24" w:tentative="1">
      <w:start w:val="1"/>
      <w:numFmt w:val="bullet"/>
      <w:lvlText w:val="•"/>
      <w:lvlJc w:val="left"/>
      <w:pPr>
        <w:tabs>
          <w:tab w:val="num" w:pos="5760"/>
        </w:tabs>
        <w:ind w:left="5760" w:hanging="360"/>
      </w:pPr>
      <w:rPr>
        <w:rFonts w:ascii="Arial" w:hAnsi="Arial" w:hint="default"/>
      </w:rPr>
    </w:lvl>
    <w:lvl w:ilvl="8" w:tplc="7EE216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D10C4C"/>
    <w:multiLevelType w:val="hybridMultilevel"/>
    <w:tmpl w:val="DC9265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ECE0B79"/>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A3D"/>
    <w:rsid w:val="00004D65"/>
    <w:rsid w:val="000054F7"/>
    <w:rsid w:val="0000701D"/>
    <w:rsid w:val="00010F69"/>
    <w:rsid w:val="000118A0"/>
    <w:rsid w:val="00013AEA"/>
    <w:rsid w:val="00020CA9"/>
    <w:rsid w:val="00021025"/>
    <w:rsid w:val="00021AE2"/>
    <w:rsid w:val="000226A9"/>
    <w:rsid w:val="0003702F"/>
    <w:rsid w:val="000373F9"/>
    <w:rsid w:val="00037E5D"/>
    <w:rsid w:val="00043639"/>
    <w:rsid w:val="00046FDD"/>
    <w:rsid w:val="00052E08"/>
    <w:rsid w:val="0006209A"/>
    <w:rsid w:val="00062619"/>
    <w:rsid w:val="00067E5C"/>
    <w:rsid w:val="00083CA4"/>
    <w:rsid w:val="0008441A"/>
    <w:rsid w:val="00085101"/>
    <w:rsid w:val="00085AC3"/>
    <w:rsid w:val="00086E11"/>
    <w:rsid w:val="00095D7B"/>
    <w:rsid w:val="00097CFC"/>
    <w:rsid w:val="000A27A0"/>
    <w:rsid w:val="000B34B6"/>
    <w:rsid w:val="000B3698"/>
    <w:rsid w:val="000C0BC1"/>
    <w:rsid w:val="000C6158"/>
    <w:rsid w:val="000D2DEA"/>
    <w:rsid w:val="000E2717"/>
    <w:rsid w:val="000F2B3F"/>
    <w:rsid w:val="000F5174"/>
    <w:rsid w:val="000F596F"/>
    <w:rsid w:val="0010566E"/>
    <w:rsid w:val="00107160"/>
    <w:rsid w:val="001126BA"/>
    <w:rsid w:val="0011627E"/>
    <w:rsid w:val="001171F1"/>
    <w:rsid w:val="0012017B"/>
    <w:rsid w:val="00140A6A"/>
    <w:rsid w:val="001433C3"/>
    <w:rsid w:val="001435AF"/>
    <w:rsid w:val="0014597C"/>
    <w:rsid w:val="00146D2D"/>
    <w:rsid w:val="0014756A"/>
    <w:rsid w:val="00147680"/>
    <w:rsid w:val="00165569"/>
    <w:rsid w:val="0017077D"/>
    <w:rsid w:val="00173156"/>
    <w:rsid w:val="00173D2D"/>
    <w:rsid w:val="0017671F"/>
    <w:rsid w:val="001773CD"/>
    <w:rsid w:val="00182ACA"/>
    <w:rsid w:val="00184298"/>
    <w:rsid w:val="00184AC4"/>
    <w:rsid w:val="00186E3B"/>
    <w:rsid w:val="0019546D"/>
    <w:rsid w:val="001A1903"/>
    <w:rsid w:val="001B0441"/>
    <w:rsid w:val="001B18CE"/>
    <w:rsid w:val="001C4D36"/>
    <w:rsid w:val="001D1F98"/>
    <w:rsid w:val="001D2007"/>
    <w:rsid w:val="001D49BC"/>
    <w:rsid w:val="001E5210"/>
    <w:rsid w:val="001F1CCB"/>
    <w:rsid w:val="001F2DC0"/>
    <w:rsid w:val="001F3692"/>
    <w:rsid w:val="001F64A8"/>
    <w:rsid w:val="00206690"/>
    <w:rsid w:val="0021239C"/>
    <w:rsid w:val="00216B3F"/>
    <w:rsid w:val="00217C9E"/>
    <w:rsid w:val="00223CA7"/>
    <w:rsid w:val="002324A5"/>
    <w:rsid w:val="0023495D"/>
    <w:rsid w:val="00237403"/>
    <w:rsid w:val="00244A88"/>
    <w:rsid w:val="0024574C"/>
    <w:rsid w:val="00256245"/>
    <w:rsid w:val="002719FF"/>
    <w:rsid w:val="002816E9"/>
    <w:rsid w:val="002917C4"/>
    <w:rsid w:val="002B18A4"/>
    <w:rsid w:val="002B69C3"/>
    <w:rsid w:val="002C31D9"/>
    <w:rsid w:val="002C751D"/>
    <w:rsid w:val="002D07D5"/>
    <w:rsid w:val="002E1FA3"/>
    <w:rsid w:val="002F3EA8"/>
    <w:rsid w:val="002F6AEB"/>
    <w:rsid w:val="00300115"/>
    <w:rsid w:val="0030223D"/>
    <w:rsid w:val="00302344"/>
    <w:rsid w:val="00303D01"/>
    <w:rsid w:val="00305D2E"/>
    <w:rsid w:val="00311C3D"/>
    <w:rsid w:val="00326D1B"/>
    <w:rsid w:val="0033524B"/>
    <w:rsid w:val="00341D4B"/>
    <w:rsid w:val="00344563"/>
    <w:rsid w:val="003510B7"/>
    <w:rsid w:val="00355C6C"/>
    <w:rsid w:val="00360375"/>
    <w:rsid w:val="003650CF"/>
    <w:rsid w:val="00374432"/>
    <w:rsid w:val="0038137F"/>
    <w:rsid w:val="00384239"/>
    <w:rsid w:val="0039247B"/>
    <w:rsid w:val="00395D39"/>
    <w:rsid w:val="003A6E41"/>
    <w:rsid w:val="003C6FB1"/>
    <w:rsid w:val="003D0CC5"/>
    <w:rsid w:val="003D26ED"/>
    <w:rsid w:val="003D5D96"/>
    <w:rsid w:val="003E0758"/>
    <w:rsid w:val="003F669D"/>
    <w:rsid w:val="003F75F0"/>
    <w:rsid w:val="00405832"/>
    <w:rsid w:val="00405EA3"/>
    <w:rsid w:val="0041600E"/>
    <w:rsid w:val="00422C7D"/>
    <w:rsid w:val="00432FFC"/>
    <w:rsid w:val="00434F80"/>
    <w:rsid w:val="00435EEB"/>
    <w:rsid w:val="00437AD9"/>
    <w:rsid w:val="00440801"/>
    <w:rsid w:val="0044757D"/>
    <w:rsid w:val="0045386C"/>
    <w:rsid w:val="00453DCE"/>
    <w:rsid w:val="00455958"/>
    <w:rsid w:val="00462C52"/>
    <w:rsid w:val="00462D1F"/>
    <w:rsid w:val="00463B1A"/>
    <w:rsid w:val="00466E43"/>
    <w:rsid w:val="00471261"/>
    <w:rsid w:val="00481DD0"/>
    <w:rsid w:val="004842D3"/>
    <w:rsid w:val="00484615"/>
    <w:rsid w:val="0049141D"/>
    <w:rsid w:val="00491A28"/>
    <w:rsid w:val="00491B79"/>
    <w:rsid w:val="0049319B"/>
    <w:rsid w:val="0049513A"/>
    <w:rsid w:val="004B4563"/>
    <w:rsid w:val="004C6330"/>
    <w:rsid w:val="004C645F"/>
    <w:rsid w:val="004D2184"/>
    <w:rsid w:val="004D4672"/>
    <w:rsid w:val="004D76F8"/>
    <w:rsid w:val="004E045D"/>
    <w:rsid w:val="004E4E1C"/>
    <w:rsid w:val="004F3176"/>
    <w:rsid w:val="004F31DE"/>
    <w:rsid w:val="004F529A"/>
    <w:rsid w:val="004F5AB7"/>
    <w:rsid w:val="00502767"/>
    <w:rsid w:val="00504D1C"/>
    <w:rsid w:val="005055B3"/>
    <w:rsid w:val="0051064F"/>
    <w:rsid w:val="005143BD"/>
    <w:rsid w:val="00514452"/>
    <w:rsid w:val="00517A4A"/>
    <w:rsid w:val="0052495F"/>
    <w:rsid w:val="00534BDD"/>
    <w:rsid w:val="00542634"/>
    <w:rsid w:val="0054290B"/>
    <w:rsid w:val="005508B5"/>
    <w:rsid w:val="00551978"/>
    <w:rsid w:val="00555D4E"/>
    <w:rsid w:val="00557C0E"/>
    <w:rsid w:val="005674AA"/>
    <w:rsid w:val="00570032"/>
    <w:rsid w:val="00583D92"/>
    <w:rsid w:val="00592485"/>
    <w:rsid w:val="005929E5"/>
    <w:rsid w:val="00593244"/>
    <w:rsid w:val="00597143"/>
    <w:rsid w:val="005A2DC4"/>
    <w:rsid w:val="005A4A17"/>
    <w:rsid w:val="005B2AAC"/>
    <w:rsid w:val="005B327D"/>
    <w:rsid w:val="005C3BB8"/>
    <w:rsid w:val="005C4DBC"/>
    <w:rsid w:val="005D0466"/>
    <w:rsid w:val="005D0904"/>
    <w:rsid w:val="005D3C62"/>
    <w:rsid w:val="005D3E04"/>
    <w:rsid w:val="005E4BEF"/>
    <w:rsid w:val="005E5B61"/>
    <w:rsid w:val="006141F9"/>
    <w:rsid w:val="00633402"/>
    <w:rsid w:val="00657103"/>
    <w:rsid w:val="006638DF"/>
    <w:rsid w:val="00674A3D"/>
    <w:rsid w:val="006766DB"/>
    <w:rsid w:val="00680C71"/>
    <w:rsid w:val="00686F67"/>
    <w:rsid w:val="006A779B"/>
    <w:rsid w:val="006B6DCE"/>
    <w:rsid w:val="006D44BB"/>
    <w:rsid w:val="006D7485"/>
    <w:rsid w:val="006E2185"/>
    <w:rsid w:val="006E3F7B"/>
    <w:rsid w:val="006E5B7F"/>
    <w:rsid w:val="006F1F0C"/>
    <w:rsid w:val="00704479"/>
    <w:rsid w:val="00705E82"/>
    <w:rsid w:val="00706FEA"/>
    <w:rsid w:val="00710B47"/>
    <w:rsid w:val="0071118A"/>
    <w:rsid w:val="0072147A"/>
    <w:rsid w:val="0072435F"/>
    <w:rsid w:val="00730789"/>
    <w:rsid w:val="00733660"/>
    <w:rsid w:val="00740E05"/>
    <w:rsid w:val="00742495"/>
    <w:rsid w:val="007459B6"/>
    <w:rsid w:val="00756D8B"/>
    <w:rsid w:val="00766DE7"/>
    <w:rsid w:val="007715B6"/>
    <w:rsid w:val="007730F8"/>
    <w:rsid w:val="00781AE7"/>
    <w:rsid w:val="007838F7"/>
    <w:rsid w:val="007924F5"/>
    <w:rsid w:val="00792CFF"/>
    <w:rsid w:val="007A5CBC"/>
    <w:rsid w:val="007A6D09"/>
    <w:rsid w:val="007B0971"/>
    <w:rsid w:val="007B4FBC"/>
    <w:rsid w:val="007B5059"/>
    <w:rsid w:val="007B70D7"/>
    <w:rsid w:val="007C1D9D"/>
    <w:rsid w:val="007C1E70"/>
    <w:rsid w:val="007C202C"/>
    <w:rsid w:val="007C6DE5"/>
    <w:rsid w:val="007D063D"/>
    <w:rsid w:val="007D366B"/>
    <w:rsid w:val="007E47F0"/>
    <w:rsid w:val="007E5203"/>
    <w:rsid w:val="007F16AC"/>
    <w:rsid w:val="007F3CFC"/>
    <w:rsid w:val="007F3D20"/>
    <w:rsid w:val="007F5D1F"/>
    <w:rsid w:val="00804FE7"/>
    <w:rsid w:val="00811274"/>
    <w:rsid w:val="00813186"/>
    <w:rsid w:val="00815CC5"/>
    <w:rsid w:val="00815EF2"/>
    <w:rsid w:val="0081763F"/>
    <w:rsid w:val="0082741B"/>
    <w:rsid w:val="008328AE"/>
    <w:rsid w:val="00837E9D"/>
    <w:rsid w:val="0084086B"/>
    <w:rsid w:val="008415B7"/>
    <w:rsid w:val="0085235D"/>
    <w:rsid w:val="0085418C"/>
    <w:rsid w:val="00856680"/>
    <w:rsid w:val="00871F6A"/>
    <w:rsid w:val="008765C1"/>
    <w:rsid w:val="0087729A"/>
    <w:rsid w:val="008818B7"/>
    <w:rsid w:val="0088293B"/>
    <w:rsid w:val="00886D9D"/>
    <w:rsid w:val="008B096D"/>
    <w:rsid w:val="008B52E9"/>
    <w:rsid w:val="008B5952"/>
    <w:rsid w:val="008B6797"/>
    <w:rsid w:val="008B6D7B"/>
    <w:rsid w:val="008C3924"/>
    <w:rsid w:val="008C3CD3"/>
    <w:rsid w:val="008D0AB7"/>
    <w:rsid w:val="008D1E1A"/>
    <w:rsid w:val="008E125B"/>
    <w:rsid w:val="008E1674"/>
    <w:rsid w:val="008E1EB7"/>
    <w:rsid w:val="008E54FB"/>
    <w:rsid w:val="008F22AD"/>
    <w:rsid w:val="008F674E"/>
    <w:rsid w:val="008F7F1A"/>
    <w:rsid w:val="0090108A"/>
    <w:rsid w:val="009047B8"/>
    <w:rsid w:val="009111B7"/>
    <w:rsid w:val="0091579D"/>
    <w:rsid w:val="00916BF9"/>
    <w:rsid w:val="009179A3"/>
    <w:rsid w:val="009213EA"/>
    <w:rsid w:val="00922DC6"/>
    <w:rsid w:val="00925E5D"/>
    <w:rsid w:val="00931247"/>
    <w:rsid w:val="00931D36"/>
    <w:rsid w:val="00935209"/>
    <w:rsid w:val="009375B4"/>
    <w:rsid w:val="0094737A"/>
    <w:rsid w:val="0096566D"/>
    <w:rsid w:val="00967446"/>
    <w:rsid w:val="00971F5F"/>
    <w:rsid w:val="00974FEE"/>
    <w:rsid w:val="009B2981"/>
    <w:rsid w:val="009B6A42"/>
    <w:rsid w:val="009C118A"/>
    <w:rsid w:val="009C4292"/>
    <w:rsid w:val="009D47BF"/>
    <w:rsid w:val="009E5776"/>
    <w:rsid w:val="009E5AC4"/>
    <w:rsid w:val="009E6F35"/>
    <w:rsid w:val="009E7813"/>
    <w:rsid w:val="00A049FB"/>
    <w:rsid w:val="00A1234B"/>
    <w:rsid w:val="00A20DBF"/>
    <w:rsid w:val="00A31454"/>
    <w:rsid w:val="00A323F9"/>
    <w:rsid w:val="00A35F9A"/>
    <w:rsid w:val="00A44A4A"/>
    <w:rsid w:val="00A56ED1"/>
    <w:rsid w:val="00A636CA"/>
    <w:rsid w:val="00A63DE4"/>
    <w:rsid w:val="00A66DA6"/>
    <w:rsid w:val="00A70C19"/>
    <w:rsid w:val="00A863DF"/>
    <w:rsid w:val="00AA2FC3"/>
    <w:rsid w:val="00AA6129"/>
    <w:rsid w:val="00AA66FA"/>
    <w:rsid w:val="00AA7CE8"/>
    <w:rsid w:val="00AB1B44"/>
    <w:rsid w:val="00AB65DD"/>
    <w:rsid w:val="00AC03C9"/>
    <w:rsid w:val="00AC3343"/>
    <w:rsid w:val="00AD0527"/>
    <w:rsid w:val="00AF3140"/>
    <w:rsid w:val="00AF45FB"/>
    <w:rsid w:val="00B107C8"/>
    <w:rsid w:val="00B14A16"/>
    <w:rsid w:val="00B25B6B"/>
    <w:rsid w:val="00B27493"/>
    <w:rsid w:val="00B33CE8"/>
    <w:rsid w:val="00B426BF"/>
    <w:rsid w:val="00B55D6A"/>
    <w:rsid w:val="00B702B0"/>
    <w:rsid w:val="00B72520"/>
    <w:rsid w:val="00B74631"/>
    <w:rsid w:val="00B80FC0"/>
    <w:rsid w:val="00B82C5B"/>
    <w:rsid w:val="00B85025"/>
    <w:rsid w:val="00B86A23"/>
    <w:rsid w:val="00B87797"/>
    <w:rsid w:val="00BA200F"/>
    <w:rsid w:val="00BC1BF6"/>
    <w:rsid w:val="00BE5D27"/>
    <w:rsid w:val="00BE75AF"/>
    <w:rsid w:val="00BF2770"/>
    <w:rsid w:val="00C02F1B"/>
    <w:rsid w:val="00C058A6"/>
    <w:rsid w:val="00C14321"/>
    <w:rsid w:val="00C15C43"/>
    <w:rsid w:val="00C237E5"/>
    <w:rsid w:val="00C23970"/>
    <w:rsid w:val="00C27B57"/>
    <w:rsid w:val="00C3061C"/>
    <w:rsid w:val="00C40000"/>
    <w:rsid w:val="00C44C12"/>
    <w:rsid w:val="00C524DB"/>
    <w:rsid w:val="00C62E5C"/>
    <w:rsid w:val="00C740EA"/>
    <w:rsid w:val="00C74FD8"/>
    <w:rsid w:val="00C77C10"/>
    <w:rsid w:val="00C80769"/>
    <w:rsid w:val="00C87C0B"/>
    <w:rsid w:val="00C950D2"/>
    <w:rsid w:val="00CA76CB"/>
    <w:rsid w:val="00CC1549"/>
    <w:rsid w:val="00CC5F9F"/>
    <w:rsid w:val="00CC73B2"/>
    <w:rsid w:val="00CD160A"/>
    <w:rsid w:val="00CD77FA"/>
    <w:rsid w:val="00CE0551"/>
    <w:rsid w:val="00CE0D4E"/>
    <w:rsid w:val="00CE5251"/>
    <w:rsid w:val="00CF0AF9"/>
    <w:rsid w:val="00CF3A34"/>
    <w:rsid w:val="00CF4B5A"/>
    <w:rsid w:val="00D0361C"/>
    <w:rsid w:val="00D03BBE"/>
    <w:rsid w:val="00D0478F"/>
    <w:rsid w:val="00D0687A"/>
    <w:rsid w:val="00D079AE"/>
    <w:rsid w:val="00D103D6"/>
    <w:rsid w:val="00D13E5D"/>
    <w:rsid w:val="00D15046"/>
    <w:rsid w:val="00D1650A"/>
    <w:rsid w:val="00D22497"/>
    <w:rsid w:val="00D2452C"/>
    <w:rsid w:val="00D270E0"/>
    <w:rsid w:val="00D32ADE"/>
    <w:rsid w:val="00D333E4"/>
    <w:rsid w:val="00D33DE2"/>
    <w:rsid w:val="00D540FB"/>
    <w:rsid w:val="00D5425E"/>
    <w:rsid w:val="00D55552"/>
    <w:rsid w:val="00D6740B"/>
    <w:rsid w:val="00D67F64"/>
    <w:rsid w:val="00D7659F"/>
    <w:rsid w:val="00D90FD7"/>
    <w:rsid w:val="00D934C4"/>
    <w:rsid w:val="00D939A6"/>
    <w:rsid w:val="00DA0883"/>
    <w:rsid w:val="00DA388F"/>
    <w:rsid w:val="00DA4E0A"/>
    <w:rsid w:val="00DA5419"/>
    <w:rsid w:val="00DA6339"/>
    <w:rsid w:val="00DB250C"/>
    <w:rsid w:val="00DB59C6"/>
    <w:rsid w:val="00DC19DF"/>
    <w:rsid w:val="00DC19EF"/>
    <w:rsid w:val="00DC7BC7"/>
    <w:rsid w:val="00DD1848"/>
    <w:rsid w:val="00DD1BCB"/>
    <w:rsid w:val="00DD2770"/>
    <w:rsid w:val="00DE33A5"/>
    <w:rsid w:val="00DE4198"/>
    <w:rsid w:val="00DE4F51"/>
    <w:rsid w:val="00DF05E0"/>
    <w:rsid w:val="00DF5E64"/>
    <w:rsid w:val="00DF7FC0"/>
    <w:rsid w:val="00E03C9E"/>
    <w:rsid w:val="00E05831"/>
    <w:rsid w:val="00E05A6D"/>
    <w:rsid w:val="00E12D1D"/>
    <w:rsid w:val="00E214BF"/>
    <w:rsid w:val="00E2159E"/>
    <w:rsid w:val="00E24668"/>
    <w:rsid w:val="00E2651D"/>
    <w:rsid w:val="00E27767"/>
    <w:rsid w:val="00E31A19"/>
    <w:rsid w:val="00E46A19"/>
    <w:rsid w:val="00E6409D"/>
    <w:rsid w:val="00E66B26"/>
    <w:rsid w:val="00E73A06"/>
    <w:rsid w:val="00E83C2C"/>
    <w:rsid w:val="00E907E3"/>
    <w:rsid w:val="00E94900"/>
    <w:rsid w:val="00EA1E4A"/>
    <w:rsid w:val="00EA2833"/>
    <w:rsid w:val="00EA2E26"/>
    <w:rsid w:val="00EB0063"/>
    <w:rsid w:val="00EC5282"/>
    <w:rsid w:val="00ED429E"/>
    <w:rsid w:val="00EE0204"/>
    <w:rsid w:val="00EF06F1"/>
    <w:rsid w:val="00F0058B"/>
    <w:rsid w:val="00F02C56"/>
    <w:rsid w:val="00F1797A"/>
    <w:rsid w:val="00F2344D"/>
    <w:rsid w:val="00F24D61"/>
    <w:rsid w:val="00F26FE2"/>
    <w:rsid w:val="00F31228"/>
    <w:rsid w:val="00F44449"/>
    <w:rsid w:val="00F523D1"/>
    <w:rsid w:val="00F553AA"/>
    <w:rsid w:val="00F74A0A"/>
    <w:rsid w:val="00F81EA7"/>
    <w:rsid w:val="00F82493"/>
    <w:rsid w:val="00F86043"/>
    <w:rsid w:val="00F86EAE"/>
    <w:rsid w:val="00F90CA8"/>
    <w:rsid w:val="00FA6518"/>
    <w:rsid w:val="00FB5D2D"/>
    <w:rsid w:val="00FB661A"/>
    <w:rsid w:val="00FB6B61"/>
    <w:rsid w:val="00FC261C"/>
    <w:rsid w:val="00FC3C61"/>
    <w:rsid w:val="00FC5465"/>
    <w:rsid w:val="00FD0B38"/>
    <w:rsid w:val="00FD17A7"/>
    <w:rsid w:val="00FD519F"/>
    <w:rsid w:val="00FE10D8"/>
    <w:rsid w:val="00FF0BD0"/>
    <w:rsid w:val="00FF7D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0AF8F"/>
  <w15:docId w15:val="{9413FF28-96D1-497F-BF78-639A4E8D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E2"/>
    <w:rPr>
      <w:rFonts w:ascii="Times New Roman" w:eastAsia="Times New Roman" w:hAnsi="Times New Roman"/>
      <w:sz w:val="24"/>
      <w:szCs w:val="24"/>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sz w:val="24"/>
      <w:szCs w:val="24"/>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FootnoteText">
    <w:name w:val="footnote text"/>
    <w:basedOn w:val="Normal"/>
    <w:link w:val="FootnoteTextChar"/>
    <w:uiPriority w:val="99"/>
    <w:unhideWhenUsed/>
    <w:rsid w:val="007838F7"/>
  </w:style>
  <w:style w:type="character" w:customStyle="1" w:styleId="FootnoteTextChar">
    <w:name w:val="Footnote Text Char"/>
    <w:basedOn w:val="DefaultParagraphFont"/>
    <w:link w:val="FootnoteText"/>
    <w:uiPriority w:val="99"/>
    <w:rsid w:val="007838F7"/>
    <w:rPr>
      <w:rFonts w:ascii="Times New Roman" w:eastAsia="Times New Roman" w:hAnsi="Times New Roman"/>
      <w:sz w:val="24"/>
      <w:szCs w:val="24"/>
      <w:lang w:val="en-GB"/>
    </w:rPr>
  </w:style>
  <w:style w:type="character" w:styleId="FootnoteReference">
    <w:name w:val="footnote reference"/>
    <w:basedOn w:val="DefaultParagraphFont"/>
    <w:uiPriority w:val="99"/>
    <w:unhideWhenUsed/>
    <w:rsid w:val="007838F7"/>
    <w:rPr>
      <w:vertAlign w:val="superscript"/>
    </w:rPr>
  </w:style>
  <w:style w:type="paragraph" w:styleId="Caption">
    <w:name w:val="caption"/>
    <w:basedOn w:val="Normal"/>
    <w:next w:val="Normal"/>
    <w:uiPriority w:val="35"/>
    <w:unhideWhenUsed/>
    <w:qFormat/>
    <w:rsid w:val="00E214BF"/>
    <w:pPr>
      <w:spacing w:after="200"/>
    </w:pPr>
    <w:rPr>
      <w:i/>
      <w:iCs/>
      <w:color w:val="44546A" w:themeColor="text2"/>
      <w:sz w:val="18"/>
      <w:szCs w:val="18"/>
    </w:rPr>
  </w:style>
  <w:style w:type="paragraph" w:styleId="ListParagraph">
    <w:name w:val="List Paragraph"/>
    <w:basedOn w:val="Normal"/>
    <w:uiPriority w:val="34"/>
    <w:qFormat/>
    <w:rsid w:val="001A1903"/>
    <w:pPr>
      <w:ind w:left="720"/>
      <w:contextualSpacing/>
    </w:pPr>
  </w:style>
  <w:style w:type="character" w:styleId="PageNumber">
    <w:name w:val="page number"/>
    <w:basedOn w:val="DefaultParagraphFont"/>
    <w:uiPriority w:val="99"/>
    <w:semiHidden/>
    <w:unhideWhenUsed/>
    <w:rsid w:val="00CA76CB"/>
  </w:style>
  <w:style w:type="paragraph" w:styleId="Revision">
    <w:name w:val="Revision"/>
    <w:hidden/>
    <w:uiPriority w:val="99"/>
    <w:semiHidden/>
    <w:rsid w:val="005143BD"/>
    <w:rPr>
      <w:rFonts w:ascii="Times New Roman" w:eastAsia="Times New Roman" w:hAnsi="Times New Roman"/>
      <w:sz w:val="24"/>
      <w:szCs w:val="24"/>
      <w:lang w:val="en-GB"/>
    </w:rPr>
  </w:style>
  <w:style w:type="paragraph" w:customStyle="1" w:styleId="Headings3">
    <w:name w:val="Headings 3"/>
    <w:basedOn w:val="Normal"/>
    <w:link w:val="Headings3Char"/>
    <w:qFormat/>
    <w:rsid w:val="000373F9"/>
    <w:pPr>
      <w:spacing w:after="200" w:line="276" w:lineRule="auto"/>
      <w:jc w:val="both"/>
    </w:pPr>
    <w:rPr>
      <w:rFonts w:ascii="Arial" w:eastAsia="MS Mincho" w:hAnsi="Arial" w:cs="Arial"/>
      <w:b/>
      <w:sz w:val="20"/>
      <w:szCs w:val="20"/>
      <w:lang w:val="en-US"/>
    </w:rPr>
  </w:style>
  <w:style w:type="character" w:customStyle="1" w:styleId="Headings3Char">
    <w:name w:val="Headings 3 Char"/>
    <w:link w:val="Headings3"/>
    <w:rsid w:val="000373F9"/>
    <w:rPr>
      <w:rFonts w:ascii="Arial" w:eastAsia="MS Mincho" w:hAnsi="Arial" w:cs="Arial"/>
      <w:b/>
    </w:rPr>
  </w:style>
  <w:style w:type="character" w:styleId="Hyperlink">
    <w:name w:val="Hyperlink"/>
    <w:basedOn w:val="DefaultParagraphFont"/>
    <w:uiPriority w:val="99"/>
    <w:unhideWhenUsed/>
    <w:rsid w:val="00147680"/>
    <w:rPr>
      <w:color w:val="0563C1" w:themeColor="hyperlink"/>
      <w:u w:val="single"/>
    </w:rPr>
  </w:style>
  <w:style w:type="character" w:styleId="FollowedHyperlink">
    <w:name w:val="FollowedHyperlink"/>
    <w:basedOn w:val="DefaultParagraphFont"/>
    <w:uiPriority w:val="99"/>
    <w:semiHidden/>
    <w:unhideWhenUsed/>
    <w:rsid w:val="00147680"/>
    <w:rPr>
      <w:color w:val="954F72" w:themeColor="followedHyperlink"/>
      <w:u w:val="single"/>
    </w:rPr>
  </w:style>
  <w:style w:type="character" w:customStyle="1" w:styleId="UnresolvedMention1">
    <w:name w:val="Unresolved Mention1"/>
    <w:basedOn w:val="DefaultParagraphFont"/>
    <w:uiPriority w:val="99"/>
    <w:semiHidden/>
    <w:unhideWhenUsed/>
    <w:rsid w:val="0023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4678">
      <w:bodyDiv w:val="1"/>
      <w:marLeft w:val="0"/>
      <w:marRight w:val="0"/>
      <w:marTop w:val="0"/>
      <w:marBottom w:val="0"/>
      <w:divBdr>
        <w:top w:val="none" w:sz="0" w:space="0" w:color="auto"/>
        <w:left w:val="none" w:sz="0" w:space="0" w:color="auto"/>
        <w:bottom w:val="none" w:sz="0" w:space="0" w:color="auto"/>
        <w:right w:val="none" w:sz="0" w:space="0" w:color="auto"/>
      </w:divBdr>
    </w:div>
    <w:div w:id="380591442">
      <w:bodyDiv w:val="1"/>
      <w:marLeft w:val="0"/>
      <w:marRight w:val="0"/>
      <w:marTop w:val="0"/>
      <w:marBottom w:val="0"/>
      <w:divBdr>
        <w:top w:val="none" w:sz="0" w:space="0" w:color="auto"/>
        <w:left w:val="none" w:sz="0" w:space="0" w:color="auto"/>
        <w:bottom w:val="none" w:sz="0" w:space="0" w:color="auto"/>
        <w:right w:val="none" w:sz="0" w:space="0" w:color="auto"/>
      </w:divBdr>
    </w:div>
    <w:div w:id="664863536">
      <w:bodyDiv w:val="1"/>
      <w:marLeft w:val="0"/>
      <w:marRight w:val="0"/>
      <w:marTop w:val="0"/>
      <w:marBottom w:val="0"/>
      <w:divBdr>
        <w:top w:val="none" w:sz="0" w:space="0" w:color="auto"/>
        <w:left w:val="none" w:sz="0" w:space="0" w:color="auto"/>
        <w:bottom w:val="none" w:sz="0" w:space="0" w:color="auto"/>
        <w:right w:val="none" w:sz="0" w:space="0" w:color="auto"/>
      </w:divBdr>
      <w:divsChild>
        <w:div w:id="542254725">
          <w:marLeft w:val="360"/>
          <w:marRight w:val="0"/>
          <w:marTop w:val="200"/>
          <w:marBottom w:val="0"/>
          <w:divBdr>
            <w:top w:val="none" w:sz="0" w:space="0" w:color="auto"/>
            <w:left w:val="none" w:sz="0" w:space="0" w:color="auto"/>
            <w:bottom w:val="none" w:sz="0" w:space="0" w:color="auto"/>
            <w:right w:val="none" w:sz="0" w:space="0" w:color="auto"/>
          </w:divBdr>
        </w:div>
        <w:div w:id="1009914361">
          <w:marLeft w:val="1800"/>
          <w:marRight w:val="0"/>
          <w:marTop w:val="100"/>
          <w:marBottom w:val="0"/>
          <w:divBdr>
            <w:top w:val="none" w:sz="0" w:space="0" w:color="auto"/>
            <w:left w:val="none" w:sz="0" w:space="0" w:color="auto"/>
            <w:bottom w:val="none" w:sz="0" w:space="0" w:color="auto"/>
            <w:right w:val="none" w:sz="0" w:space="0" w:color="auto"/>
          </w:divBdr>
        </w:div>
        <w:div w:id="136723022">
          <w:marLeft w:val="1800"/>
          <w:marRight w:val="0"/>
          <w:marTop w:val="100"/>
          <w:marBottom w:val="0"/>
          <w:divBdr>
            <w:top w:val="none" w:sz="0" w:space="0" w:color="auto"/>
            <w:left w:val="none" w:sz="0" w:space="0" w:color="auto"/>
            <w:bottom w:val="none" w:sz="0" w:space="0" w:color="auto"/>
            <w:right w:val="none" w:sz="0" w:space="0" w:color="auto"/>
          </w:divBdr>
        </w:div>
        <w:div w:id="834297124">
          <w:marLeft w:val="1800"/>
          <w:marRight w:val="0"/>
          <w:marTop w:val="100"/>
          <w:marBottom w:val="0"/>
          <w:divBdr>
            <w:top w:val="none" w:sz="0" w:space="0" w:color="auto"/>
            <w:left w:val="none" w:sz="0" w:space="0" w:color="auto"/>
            <w:bottom w:val="none" w:sz="0" w:space="0" w:color="auto"/>
            <w:right w:val="none" w:sz="0" w:space="0" w:color="auto"/>
          </w:divBdr>
        </w:div>
        <w:div w:id="1079983732">
          <w:marLeft w:val="1800"/>
          <w:marRight w:val="0"/>
          <w:marTop w:val="100"/>
          <w:marBottom w:val="0"/>
          <w:divBdr>
            <w:top w:val="none" w:sz="0" w:space="0" w:color="auto"/>
            <w:left w:val="none" w:sz="0" w:space="0" w:color="auto"/>
            <w:bottom w:val="none" w:sz="0" w:space="0" w:color="auto"/>
            <w:right w:val="none" w:sz="0" w:space="0" w:color="auto"/>
          </w:divBdr>
        </w:div>
        <w:div w:id="1204173271">
          <w:marLeft w:val="1800"/>
          <w:marRight w:val="0"/>
          <w:marTop w:val="100"/>
          <w:marBottom w:val="0"/>
          <w:divBdr>
            <w:top w:val="none" w:sz="0" w:space="0" w:color="auto"/>
            <w:left w:val="none" w:sz="0" w:space="0" w:color="auto"/>
            <w:bottom w:val="none" w:sz="0" w:space="0" w:color="auto"/>
            <w:right w:val="none" w:sz="0" w:space="0" w:color="auto"/>
          </w:divBdr>
        </w:div>
        <w:div w:id="43676214">
          <w:marLeft w:val="1800"/>
          <w:marRight w:val="0"/>
          <w:marTop w:val="100"/>
          <w:marBottom w:val="0"/>
          <w:divBdr>
            <w:top w:val="none" w:sz="0" w:space="0" w:color="auto"/>
            <w:left w:val="none" w:sz="0" w:space="0" w:color="auto"/>
            <w:bottom w:val="none" w:sz="0" w:space="0" w:color="auto"/>
            <w:right w:val="none" w:sz="0" w:space="0" w:color="auto"/>
          </w:divBdr>
        </w:div>
      </w:divsChild>
    </w:div>
    <w:div w:id="788859528">
      <w:bodyDiv w:val="1"/>
      <w:marLeft w:val="0"/>
      <w:marRight w:val="0"/>
      <w:marTop w:val="0"/>
      <w:marBottom w:val="0"/>
      <w:divBdr>
        <w:top w:val="none" w:sz="0" w:space="0" w:color="auto"/>
        <w:left w:val="none" w:sz="0" w:space="0" w:color="auto"/>
        <w:bottom w:val="none" w:sz="0" w:space="0" w:color="auto"/>
        <w:right w:val="none" w:sz="0" w:space="0" w:color="auto"/>
      </w:divBdr>
    </w:div>
    <w:div w:id="1080835843">
      <w:bodyDiv w:val="1"/>
      <w:marLeft w:val="0"/>
      <w:marRight w:val="0"/>
      <w:marTop w:val="0"/>
      <w:marBottom w:val="0"/>
      <w:divBdr>
        <w:top w:val="none" w:sz="0" w:space="0" w:color="auto"/>
        <w:left w:val="none" w:sz="0" w:space="0" w:color="auto"/>
        <w:bottom w:val="none" w:sz="0" w:space="0" w:color="auto"/>
        <w:right w:val="none" w:sz="0" w:space="0" w:color="auto"/>
      </w:divBdr>
    </w:div>
    <w:div w:id="1711342664">
      <w:bodyDiv w:val="1"/>
      <w:marLeft w:val="0"/>
      <w:marRight w:val="0"/>
      <w:marTop w:val="0"/>
      <w:marBottom w:val="0"/>
      <w:divBdr>
        <w:top w:val="none" w:sz="0" w:space="0" w:color="auto"/>
        <w:left w:val="none" w:sz="0" w:space="0" w:color="auto"/>
        <w:bottom w:val="none" w:sz="0" w:space="0" w:color="auto"/>
        <w:right w:val="none" w:sz="0" w:space="0" w:color="auto"/>
      </w:divBdr>
    </w:div>
    <w:div w:id="198654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rmusyimi@kemri-wellcom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igoi@kemri-wellcom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9702A-856A-47B7-8532-4D6B285574A0}">
  <ds:schemaRefs>
    <ds:schemaRef ds:uri="http://schemas.openxmlformats.org/officeDocument/2006/bibliography"/>
  </ds:schemaRefs>
</ds:datastoreItem>
</file>

<file path=customXml/itemProps2.xml><?xml version="1.0" encoding="utf-8"?>
<ds:datastoreItem xmlns:ds="http://schemas.openxmlformats.org/officeDocument/2006/customXml" ds:itemID="{7F57E77C-F934-402A-B1F7-9DD85BF9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1AA72-914B-4505-A3A5-F9CD718189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34F593-5F64-491B-A684-8EFDAB8F3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Archives</dc:creator>
  <cp:lastModifiedBy>Amos Fondo</cp:lastModifiedBy>
  <cp:revision>15</cp:revision>
  <cp:lastPrinted>2017-01-10T08:36:00Z</cp:lastPrinted>
  <dcterms:created xsi:type="dcterms:W3CDTF">2021-07-05T18:40:00Z</dcterms:created>
  <dcterms:modified xsi:type="dcterms:W3CDTF">2021-07-12T07:46:00Z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