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143"/>
        <w:tblOverlap w:val="never"/>
        <w:tblW w:w="9257" w:type="dxa"/>
        <w:tblInd w:w="0" w:type="dxa"/>
        <w:tblLayout w:type="fixed"/>
        <w:tblLook w:val="04A0" w:firstRow="1" w:lastRow="0" w:firstColumn="1" w:lastColumn="0" w:noHBand="0" w:noVBand="1"/>
      </w:tblPr>
      <w:tblGrid>
        <w:gridCol w:w="5098"/>
        <w:gridCol w:w="4159"/>
      </w:tblGrid>
      <w:tr w:rsidR="00B6102E" w14:paraId="41C65786" w14:textId="77777777" w:rsidTr="00B6102E">
        <w:tc>
          <w:tcPr>
            <w:tcW w:w="5098" w:type="dxa"/>
            <w:tcBorders>
              <w:top w:val="single" w:sz="4" w:space="0" w:color="auto"/>
              <w:left w:val="single" w:sz="4" w:space="0" w:color="auto"/>
              <w:bottom w:val="single" w:sz="4" w:space="0" w:color="auto"/>
              <w:right w:val="single" w:sz="4" w:space="0" w:color="auto"/>
            </w:tcBorders>
            <w:hideMark/>
          </w:tcPr>
          <w:p w14:paraId="2B9175B4" w14:textId="77777777" w:rsidR="00B6102E" w:rsidRDefault="00B6102E" w:rsidP="00B6102E">
            <w:pPr>
              <w:rPr>
                <w:b/>
              </w:rPr>
            </w:pPr>
            <w:r>
              <w:rPr>
                <w:b/>
              </w:rPr>
              <w:t>Authors:</w:t>
            </w:r>
          </w:p>
        </w:tc>
        <w:tc>
          <w:tcPr>
            <w:tcW w:w="4159" w:type="dxa"/>
            <w:vMerge w:val="restart"/>
            <w:tcBorders>
              <w:top w:val="single" w:sz="4" w:space="0" w:color="auto"/>
              <w:left w:val="single" w:sz="4" w:space="0" w:color="auto"/>
              <w:bottom w:val="single" w:sz="4" w:space="0" w:color="auto"/>
              <w:right w:val="single" w:sz="4" w:space="0" w:color="auto"/>
            </w:tcBorders>
            <w:hideMark/>
          </w:tcPr>
          <w:p w14:paraId="6E71F110" w14:textId="77777777" w:rsidR="00097C11" w:rsidRDefault="00097C11" w:rsidP="00097C11">
            <w:pPr>
              <w:jc w:val="center"/>
              <w:rPr>
                <w:rFonts w:ascii="Calibri" w:hAnsi="Calibri" w:cs="Calibri"/>
                <w:sz w:val="22"/>
                <w:szCs w:val="22"/>
              </w:rPr>
            </w:pPr>
            <w:r w:rsidRPr="008B4FEB">
              <w:rPr>
                <w:rFonts w:ascii="Calibri" w:hAnsi="Calibri" w:cs="Calibri"/>
                <w:noProof/>
                <w:sz w:val="22"/>
                <w:szCs w:val="22"/>
                <w:lang w:eastAsia="en-GB"/>
              </w:rPr>
              <w:drawing>
                <wp:inline distT="0" distB="0" distL="0" distR="0" wp14:anchorId="08BE05DB" wp14:editId="7CF34D1D">
                  <wp:extent cx="1543050" cy="390525"/>
                  <wp:effectExtent l="0" t="0" r="0" b="9525"/>
                  <wp:docPr id="4" name="Picture 4" descr="UL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390525"/>
                          </a:xfrm>
                          <a:prstGeom prst="rect">
                            <a:avLst/>
                          </a:prstGeom>
                          <a:noFill/>
                          <a:ln>
                            <a:noFill/>
                          </a:ln>
                        </pic:spPr>
                      </pic:pic>
                    </a:graphicData>
                  </a:graphic>
                </wp:inline>
              </w:drawing>
            </w:r>
          </w:p>
          <w:p w14:paraId="2439D246" w14:textId="77777777" w:rsidR="00097C11" w:rsidRDefault="00097C11" w:rsidP="00097C11">
            <w:pPr>
              <w:jc w:val="center"/>
              <w:rPr>
                <w:rFonts w:ascii="Calibri" w:hAnsi="Calibri" w:cs="Calibri"/>
                <w:sz w:val="22"/>
                <w:szCs w:val="22"/>
              </w:rPr>
            </w:pPr>
            <w:r w:rsidRPr="008B4FEB">
              <w:rPr>
                <w:rFonts w:ascii="Calibri" w:hAnsi="Calibri" w:cs="Calibri"/>
                <w:noProof/>
                <w:sz w:val="22"/>
                <w:szCs w:val="22"/>
                <w:lang w:eastAsia="en-GB"/>
              </w:rPr>
              <w:drawing>
                <wp:inline distT="0" distB="0" distL="0" distR="0" wp14:anchorId="1CE25855" wp14:editId="32638607">
                  <wp:extent cx="1409700" cy="323850"/>
                  <wp:effectExtent l="0" t="0" r="0" b="0"/>
                  <wp:docPr id="3" name="Picture 3" descr="PANDORA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NDORA 1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323850"/>
                          </a:xfrm>
                          <a:prstGeom prst="rect">
                            <a:avLst/>
                          </a:prstGeom>
                          <a:noFill/>
                          <a:ln>
                            <a:noFill/>
                          </a:ln>
                        </pic:spPr>
                      </pic:pic>
                    </a:graphicData>
                  </a:graphic>
                </wp:inline>
              </w:drawing>
            </w:r>
          </w:p>
          <w:p w14:paraId="59448ACA" w14:textId="77777777" w:rsidR="00097C11" w:rsidRDefault="00097C11" w:rsidP="00097C11">
            <w:pPr>
              <w:jc w:val="center"/>
              <w:rPr>
                <w:rFonts w:ascii="Calibri" w:hAnsi="Calibri" w:cs="Calibri"/>
                <w:sz w:val="22"/>
                <w:szCs w:val="22"/>
              </w:rPr>
            </w:pPr>
            <w:r w:rsidRPr="008B4FEB">
              <w:rPr>
                <w:rFonts w:ascii="Calibri" w:hAnsi="Calibri" w:cs="Calibri"/>
                <w:noProof/>
                <w:sz w:val="22"/>
                <w:szCs w:val="22"/>
                <w:lang w:eastAsia="en-GB"/>
              </w:rPr>
              <w:drawing>
                <wp:inline distT="0" distB="0" distL="0" distR="0" wp14:anchorId="2F198985" wp14:editId="00B3C467">
                  <wp:extent cx="1884988" cy="393700"/>
                  <wp:effectExtent l="0" t="0" r="1270" b="6350"/>
                  <wp:docPr id="2" name="Picture 2" descr="CANT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TA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8806" cy="394497"/>
                          </a:xfrm>
                          <a:prstGeom prst="rect">
                            <a:avLst/>
                          </a:prstGeom>
                          <a:noFill/>
                          <a:ln>
                            <a:noFill/>
                          </a:ln>
                        </pic:spPr>
                      </pic:pic>
                    </a:graphicData>
                  </a:graphic>
                </wp:inline>
              </w:drawing>
            </w:r>
          </w:p>
          <w:p w14:paraId="358D4C89" w14:textId="77777777" w:rsidR="00097C11" w:rsidRDefault="00097C11" w:rsidP="00097C11">
            <w:pPr>
              <w:jc w:val="center"/>
              <w:rPr>
                <w:rFonts w:asciiTheme="minorHAnsi" w:hAnsiTheme="minorHAnsi" w:cstheme="minorHAnsi"/>
                <w:sz w:val="22"/>
                <w:szCs w:val="22"/>
              </w:rPr>
            </w:pPr>
            <w:r w:rsidRPr="008B4FEB">
              <w:rPr>
                <w:rFonts w:ascii="Calibri" w:hAnsi="Calibri" w:cs="Calibri"/>
                <w:noProof/>
                <w:sz w:val="22"/>
                <w:szCs w:val="22"/>
                <w:lang w:eastAsia="en-GB"/>
              </w:rPr>
              <w:drawing>
                <wp:inline distT="0" distB="0" distL="0" distR="0" wp14:anchorId="5CB26DAC" wp14:editId="4426441E">
                  <wp:extent cx="571500" cy="533400"/>
                  <wp:effectExtent l="0" t="0" r="0" b="0"/>
                  <wp:docPr id="1" name="Picture 1" descr="03-Red_EDC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Red_EDCT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33400"/>
                          </a:xfrm>
                          <a:prstGeom prst="rect">
                            <a:avLst/>
                          </a:prstGeom>
                          <a:noFill/>
                          <a:ln>
                            <a:noFill/>
                          </a:ln>
                        </pic:spPr>
                      </pic:pic>
                    </a:graphicData>
                  </a:graphic>
                </wp:inline>
              </w:drawing>
            </w:r>
          </w:p>
          <w:p w14:paraId="065D3BA8" w14:textId="3F099A51" w:rsidR="00B6102E" w:rsidRDefault="00B6102E" w:rsidP="00B6102E">
            <w:pPr>
              <w:rPr>
                <w:highlight w:val="yellow"/>
              </w:rPr>
            </w:pPr>
          </w:p>
        </w:tc>
      </w:tr>
      <w:tr w:rsidR="00B6102E" w14:paraId="1100BC79" w14:textId="77777777" w:rsidTr="00B6102E">
        <w:tc>
          <w:tcPr>
            <w:tcW w:w="5098" w:type="dxa"/>
            <w:tcBorders>
              <w:top w:val="single" w:sz="4" w:space="0" w:color="auto"/>
              <w:left w:val="single" w:sz="4" w:space="0" w:color="auto"/>
              <w:bottom w:val="single" w:sz="4" w:space="0" w:color="auto"/>
              <w:right w:val="single" w:sz="4" w:space="0" w:color="auto"/>
            </w:tcBorders>
            <w:hideMark/>
          </w:tcPr>
          <w:p w14:paraId="7118920F" w14:textId="77777777" w:rsidR="00B6102E" w:rsidRPr="00097C11" w:rsidRDefault="00B6102E" w:rsidP="00B6102E">
            <w:pPr>
              <w:pStyle w:val="Header"/>
              <w:spacing w:before="40" w:after="40"/>
              <w:rPr>
                <w:rFonts w:cs="Arial"/>
                <w:sz w:val="20"/>
                <w:lang w:val="en-GB"/>
              </w:rPr>
            </w:pPr>
            <w:r w:rsidRPr="00097C11">
              <w:rPr>
                <w:rFonts w:cs="Arial"/>
                <w:sz w:val="20"/>
                <w:lang w:val="en-GB"/>
              </w:rPr>
              <w:t>Nada Ahmed, University College London, UK</w:t>
            </w:r>
          </w:p>
          <w:p w14:paraId="56A8363E" w14:textId="77777777" w:rsidR="00B6102E" w:rsidRPr="00097C11" w:rsidRDefault="00B6102E" w:rsidP="00B6102E">
            <w:pPr>
              <w:pStyle w:val="Header"/>
              <w:spacing w:before="40" w:after="40"/>
              <w:rPr>
                <w:rFonts w:cs="Arial"/>
                <w:sz w:val="20"/>
                <w:lang w:val="en-GB"/>
              </w:rPr>
            </w:pPr>
            <w:r w:rsidRPr="00097C11">
              <w:rPr>
                <w:rFonts w:cs="Arial"/>
                <w:sz w:val="20"/>
                <w:lang w:val="en-GB"/>
              </w:rPr>
              <w:t>Dr Linzy Elton, University College London, UK</w:t>
            </w:r>
          </w:p>
          <w:p w14:paraId="58EA6935" w14:textId="3D9B0DAD" w:rsidR="00B6102E" w:rsidRPr="00097C11" w:rsidRDefault="00B6102E" w:rsidP="00B6102E">
            <w:pPr>
              <w:pStyle w:val="Header"/>
              <w:spacing w:before="40" w:after="40"/>
              <w:rPr>
                <w:rFonts w:cs="Arial"/>
                <w:sz w:val="20"/>
                <w:lang w:val="en-GB"/>
              </w:rPr>
            </w:pPr>
            <w:r w:rsidRPr="00097C11">
              <w:rPr>
                <w:rFonts w:cs="Arial"/>
                <w:sz w:val="20"/>
                <w:lang w:val="en-GB"/>
              </w:rPr>
              <w:t>Dr Leticia Muraro Wildner, University College London, UK</w:t>
            </w:r>
          </w:p>
          <w:p w14:paraId="0E35DED7" w14:textId="2DA61E70" w:rsidR="00B6102E" w:rsidRPr="00097C11" w:rsidRDefault="00B6102E" w:rsidP="00B6102E">
            <w:pPr>
              <w:pStyle w:val="Header"/>
              <w:spacing w:before="40" w:after="40"/>
              <w:rPr>
                <w:rFonts w:cs="Arial"/>
                <w:sz w:val="20"/>
                <w:lang w:val="en-GB"/>
              </w:rPr>
            </w:pPr>
            <w:r w:rsidRPr="00097C11">
              <w:rPr>
                <w:rFonts w:cs="Arial"/>
                <w:sz w:val="20"/>
                <w:lang w:val="en-GB"/>
              </w:rPr>
              <w:t>Professor Timothy D McHugh, University College London, UK</w:t>
            </w:r>
          </w:p>
          <w:p w14:paraId="43B28A50" w14:textId="4624B727" w:rsidR="00B6102E" w:rsidRDefault="00FE398E" w:rsidP="00B6102E">
            <w:r w:rsidRPr="00097C11">
              <w:rPr>
                <w:rFonts w:ascii="Arial" w:hAnsi="Arial" w:cs="Arial"/>
              </w:rPr>
              <w:t>Eloise Rose, University College London, UK</w:t>
            </w:r>
          </w:p>
        </w:tc>
        <w:tc>
          <w:tcPr>
            <w:tcW w:w="4159" w:type="dxa"/>
            <w:vMerge/>
            <w:tcBorders>
              <w:top w:val="single" w:sz="4" w:space="0" w:color="auto"/>
              <w:left w:val="single" w:sz="4" w:space="0" w:color="auto"/>
              <w:bottom w:val="single" w:sz="4" w:space="0" w:color="auto"/>
              <w:right w:val="single" w:sz="4" w:space="0" w:color="auto"/>
            </w:tcBorders>
            <w:vAlign w:val="center"/>
            <w:hideMark/>
          </w:tcPr>
          <w:p w14:paraId="3370FF59" w14:textId="77777777" w:rsidR="00B6102E" w:rsidRDefault="00B6102E" w:rsidP="00B6102E">
            <w:pPr>
              <w:rPr>
                <w:highlight w:val="yellow"/>
                <w:lang w:eastAsia="en-US"/>
              </w:rPr>
            </w:pPr>
          </w:p>
        </w:tc>
      </w:tr>
    </w:tbl>
    <w:p w14:paraId="6BAF22B9" w14:textId="77777777" w:rsidR="009E72D6" w:rsidRPr="00EA2108" w:rsidRDefault="009E72D6" w:rsidP="00063140">
      <w:pPr>
        <w:jc w:val="both"/>
        <w:rPr>
          <w:rFonts w:ascii="Arial" w:hAnsi="Arial" w:cs="Arial"/>
          <w:sz w:val="22"/>
          <w:szCs w:val="22"/>
        </w:rPr>
      </w:pPr>
    </w:p>
    <w:tbl>
      <w:tblPr>
        <w:tblW w:w="0" w:type="auto"/>
        <w:tblInd w:w="-72" w:type="dxa"/>
        <w:tblLayout w:type="fixed"/>
        <w:tblLook w:val="0000" w:firstRow="0" w:lastRow="0" w:firstColumn="0" w:lastColumn="0" w:noHBand="0" w:noVBand="0"/>
      </w:tblPr>
      <w:tblGrid>
        <w:gridCol w:w="3690"/>
        <w:gridCol w:w="5490"/>
      </w:tblGrid>
      <w:tr w:rsidR="009E72D6" w:rsidRPr="00EA2108" w14:paraId="3501A2C0" w14:textId="77777777" w:rsidTr="0031075D">
        <w:trPr>
          <w:cantSplit/>
        </w:trPr>
        <w:tc>
          <w:tcPr>
            <w:tcW w:w="9180" w:type="dxa"/>
            <w:gridSpan w:val="2"/>
          </w:tcPr>
          <w:p w14:paraId="39306961" w14:textId="0B66DDC5" w:rsidR="009E72D6" w:rsidRDefault="00B6102E" w:rsidP="00B6102E">
            <w:pPr>
              <w:pStyle w:val="Footer"/>
              <w:tabs>
                <w:tab w:val="clear" w:pos="4320"/>
                <w:tab w:val="clear" w:pos="8640"/>
              </w:tabs>
              <w:jc w:val="both"/>
              <w:rPr>
                <w:rFonts w:ascii="Arial" w:hAnsi="Arial" w:cs="Arial"/>
                <w:sz w:val="22"/>
                <w:szCs w:val="22"/>
              </w:rPr>
            </w:pPr>
            <w:r>
              <w:rPr>
                <w:rFonts w:ascii="Arial" w:hAnsi="Arial" w:cs="Arial"/>
                <w:sz w:val="22"/>
                <w:szCs w:val="22"/>
              </w:rPr>
              <w:t xml:space="preserve">           </w:t>
            </w:r>
          </w:p>
          <w:p w14:paraId="183E1FDF" w14:textId="77777777" w:rsidR="00B6102E" w:rsidRPr="00EA2108" w:rsidRDefault="00B6102E" w:rsidP="00063140">
            <w:pPr>
              <w:jc w:val="both"/>
              <w:rPr>
                <w:rFonts w:ascii="Arial" w:hAnsi="Arial" w:cs="Arial"/>
                <w:sz w:val="22"/>
                <w:szCs w:val="22"/>
              </w:rPr>
            </w:pPr>
          </w:p>
          <w:p w14:paraId="11478AB4" w14:textId="77777777" w:rsidR="009E72D6" w:rsidRPr="00EA2108" w:rsidRDefault="009E72D6" w:rsidP="00365880">
            <w:pPr>
              <w:jc w:val="center"/>
              <w:rPr>
                <w:rFonts w:ascii="Arial" w:hAnsi="Arial" w:cs="Arial"/>
                <w:b/>
                <w:sz w:val="36"/>
                <w:szCs w:val="36"/>
              </w:rPr>
            </w:pPr>
            <w:r w:rsidRPr="00EA2108">
              <w:rPr>
                <w:rFonts w:ascii="Arial" w:hAnsi="Arial" w:cs="Arial"/>
                <w:b/>
                <w:sz w:val="36"/>
                <w:szCs w:val="36"/>
              </w:rPr>
              <w:t>Procedure in the event of an incident including inoculation</w:t>
            </w:r>
          </w:p>
          <w:p w14:paraId="00A0D46A" w14:textId="77777777" w:rsidR="009E72D6" w:rsidRPr="00EA2108" w:rsidRDefault="009E72D6" w:rsidP="00063140">
            <w:pPr>
              <w:jc w:val="both"/>
              <w:rPr>
                <w:rFonts w:ascii="Arial" w:hAnsi="Arial" w:cs="Arial"/>
                <w:sz w:val="22"/>
                <w:szCs w:val="22"/>
              </w:rPr>
            </w:pPr>
          </w:p>
        </w:tc>
      </w:tr>
      <w:tr w:rsidR="009E72D6" w:rsidRPr="00EA2108" w14:paraId="57F7F071" w14:textId="77777777" w:rsidTr="0031075D">
        <w:trPr>
          <w:cantSplit/>
        </w:trPr>
        <w:tc>
          <w:tcPr>
            <w:tcW w:w="9180" w:type="dxa"/>
            <w:gridSpan w:val="2"/>
          </w:tcPr>
          <w:p w14:paraId="1ACD7B17" w14:textId="77777777" w:rsidR="009E72D6" w:rsidRPr="00EA2108" w:rsidRDefault="009E72D6" w:rsidP="00063140">
            <w:pPr>
              <w:pStyle w:val="BodyText"/>
              <w:jc w:val="both"/>
              <w:rPr>
                <w:rFonts w:cs="Arial"/>
                <w:b/>
                <w:color w:val="auto"/>
                <w:szCs w:val="22"/>
                <w:lang w:val="en-GB"/>
              </w:rPr>
            </w:pPr>
          </w:p>
        </w:tc>
      </w:tr>
      <w:tr w:rsidR="009E72D6" w:rsidRPr="00EA2108" w14:paraId="1334AE6B" w14:textId="77777777" w:rsidTr="0031075D">
        <w:tc>
          <w:tcPr>
            <w:tcW w:w="3690" w:type="dxa"/>
            <w:tcBorders>
              <w:top w:val="single" w:sz="6" w:space="0" w:color="auto"/>
              <w:left w:val="single" w:sz="6" w:space="0" w:color="auto"/>
              <w:bottom w:val="single" w:sz="6" w:space="0" w:color="auto"/>
              <w:right w:val="single" w:sz="6" w:space="0" w:color="auto"/>
            </w:tcBorders>
          </w:tcPr>
          <w:p w14:paraId="5DD00165" w14:textId="77777777" w:rsidR="009E72D6" w:rsidRPr="00EA2108" w:rsidRDefault="009E72D6" w:rsidP="00063140">
            <w:pPr>
              <w:spacing w:before="120"/>
              <w:jc w:val="both"/>
              <w:rPr>
                <w:rFonts w:ascii="Arial" w:hAnsi="Arial" w:cs="Arial"/>
                <w:b/>
                <w:sz w:val="22"/>
                <w:szCs w:val="22"/>
              </w:rPr>
            </w:pPr>
            <w:r w:rsidRPr="00EA2108">
              <w:rPr>
                <w:rFonts w:ascii="Arial" w:hAnsi="Arial" w:cs="Arial"/>
                <w:b/>
                <w:sz w:val="22"/>
                <w:szCs w:val="22"/>
              </w:rPr>
              <w:t>REVIEW INTERVAL</w:t>
            </w:r>
          </w:p>
        </w:tc>
        <w:tc>
          <w:tcPr>
            <w:tcW w:w="5490" w:type="dxa"/>
            <w:tcBorders>
              <w:top w:val="single" w:sz="6" w:space="0" w:color="auto"/>
              <w:left w:val="single" w:sz="6" w:space="0" w:color="auto"/>
              <w:bottom w:val="single" w:sz="6" w:space="0" w:color="auto"/>
              <w:right w:val="single" w:sz="6" w:space="0" w:color="auto"/>
            </w:tcBorders>
          </w:tcPr>
          <w:p w14:paraId="0FD255DD" w14:textId="77777777" w:rsidR="009E72D6" w:rsidRPr="00EA2108" w:rsidRDefault="009E72D6" w:rsidP="00063140">
            <w:pPr>
              <w:spacing w:before="120"/>
              <w:jc w:val="both"/>
              <w:rPr>
                <w:rFonts w:ascii="Arial" w:hAnsi="Arial" w:cs="Arial"/>
                <w:b/>
                <w:sz w:val="22"/>
                <w:szCs w:val="22"/>
              </w:rPr>
            </w:pPr>
            <w:r w:rsidRPr="00EA2108">
              <w:rPr>
                <w:rFonts w:ascii="Arial" w:hAnsi="Arial" w:cs="Arial"/>
                <w:b/>
                <w:sz w:val="22"/>
                <w:szCs w:val="22"/>
              </w:rPr>
              <w:t>Every Two Years</w:t>
            </w:r>
          </w:p>
        </w:tc>
      </w:tr>
      <w:tr w:rsidR="009E72D6" w:rsidRPr="00EA2108" w14:paraId="1D4BE5A7" w14:textId="77777777" w:rsidTr="0031075D">
        <w:tc>
          <w:tcPr>
            <w:tcW w:w="3690" w:type="dxa"/>
            <w:tcBorders>
              <w:top w:val="single" w:sz="6" w:space="0" w:color="auto"/>
              <w:left w:val="single" w:sz="6" w:space="0" w:color="auto"/>
              <w:bottom w:val="single" w:sz="6" w:space="0" w:color="auto"/>
              <w:right w:val="single" w:sz="6" w:space="0" w:color="auto"/>
            </w:tcBorders>
          </w:tcPr>
          <w:p w14:paraId="6713FC03" w14:textId="77777777" w:rsidR="009E72D6" w:rsidRPr="00EA2108" w:rsidRDefault="009E72D6" w:rsidP="00063140">
            <w:pPr>
              <w:spacing w:before="120"/>
              <w:jc w:val="both"/>
              <w:rPr>
                <w:rFonts w:ascii="Arial" w:hAnsi="Arial" w:cs="Arial"/>
                <w:b/>
                <w:sz w:val="22"/>
                <w:szCs w:val="22"/>
              </w:rPr>
            </w:pPr>
            <w:r w:rsidRPr="00EA2108">
              <w:rPr>
                <w:rFonts w:ascii="Arial" w:hAnsi="Arial" w:cs="Arial"/>
                <w:b/>
                <w:sz w:val="22"/>
                <w:szCs w:val="22"/>
              </w:rPr>
              <w:t>COPIES</w:t>
            </w:r>
          </w:p>
        </w:tc>
        <w:tc>
          <w:tcPr>
            <w:tcW w:w="5490" w:type="dxa"/>
            <w:tcBorders>
              <w:top w:val="single" w:sz="6" w:space="0" w:color="auto"/>
              <w:left w:val="single" w:sz="6" w:space="0" w:color="auto"/>
              <w:bottom w:val="single" w:sz="6" w:space="0" w:color="auto"/>
              <w:right w:val="single" w:sz="6" w:space="0" w:color="auto"/>
            </w:tcBorders>
          </w:tcPr>
          <w:p w14:paraId="04B7E153" w14:textId="77777777" w:rsidR="009E72D6" w:rsidRPr="00EA2108" w:rsidRDefault="009E72D6" w:rsidP="00063140">
            <w:pPr>
              <w:spacing w:before="120"/>
              <w:jc w:val="both"/>
              <w:rPr>
                <w:rFonts w:ascii="Arial" w:hAnsi="Arial" w:cs="Arial"/>
                <w:b/>
                <w:sz w:val="22"/>
                <w:szCs w:val="22"/>
              </w:rPr>
            </w:pPr>
            <w:r w:rsidRPr="00EA2108">
              <w:rPr>
                <w:rFonts w:ascii="Arial" w:hAnsi="Arial" w:cs="Arial"/>
                <w:b/>
                <w:sz w:val="22"/>
                <w:szCs w:val="22"/>
              </w:rPr>
              <w:t>2</w:t>
            </w:r>
          </w:p>
        </w:tc>
      </w:tr>
      <w:tr w:rsidR="009E72D6" w:rsidRPr="00EA2108" w14:paraId="53187C35" w14:textId="77777777" w:rsidTr="0031075D">
        <w:tc>
          <w:tcPr>
            <w:tcW w:w="3690" w:type="dxa"/>
            <w:tcBorders>
              <w:top w:val="single" w:sz="6" w:space="0" w:color="auto"/>
              <w:left w:val="single" w:sz="6" w:space="0" w:color="auto"/>
              <w:bottom w:val="single" w:sz="6" w:space="0" w:color="auto"/>
              <w:right w:val="single" w:sz="6" w:space="0" w:color="auto"/>
            </w:tcBorders>
          </w:tcPr>
          <w:p w14:paraId="03B5E980" w14:textId="77777777" w:rsidR="009E72D6" w:rsidRPr="00EA2108" w:rsidRDefault="009E72D6" w:rsidP="00063140">
            <w:pPr>
              <w:spacing w:before="120"/>
              <w:jc w:val="both"/>
              <w:rPr>
                <w:rFonts w:ascii="Arial" w:hAnsi="Arial" w:cs="Arial"/>
                <w:b/>
                <w:sz w:val="22"/>
                <w:szCs w:val="22"/>
              </w:rPr>
            </w:pPr>
            <w:r w:rsidRPr="00EA2108">
              <w:rPr>
                <w:rFonts w:ascii="Arial" w:hAnsi="Arial" w:cs="Arial"/>
                <w:b/>
                <w:sz w:val="22"/>
                <w:szCs w:val="22"/>
              </w:rPr>
              <w:t>LOCATION OF COPIES</w:t>
            </w:r>
          </w:p>
          <w:p w14:paraId="74CB7EF5" w14:textId="77777777" w:rsidR="009E72D6" w:rsidRPr="00EA2108" w:rsidRDefault="009E72D6" w:rsidP="00063140">
            <w:pPr>
              <w:spacing w:before="120"/>
              <w:jc w:val="both"/>
              <w:rPr>
                <w:rFonts w:ascii="Arial" w:hAnsi="Arial" w:cs="Arial"/>
                <w:b/>
                <w:sz w:val="22"/>
                <w:szCs w:val="22"/>
              </w:rPr>
            </w:pPr>
          </w:p>
          <w:p w14:paraId="3DD26455" w14:textId="77777777" w:rsidR="009E72D6" w:rsidRPr="00EA2108" w:rsidRDefault="009E72D6" w:rsidP="00063140">
            <w:pPr>
              <w:spacing w:before="120"/>
              <w:jc w:val="both"/>
              <w:rPr>
                <w:rFonts w:ascii="Arial" w:hAnsi="Arial" w:cs="Arial"/>
                <w:b/>
                <w:sz w:val="22"/>
                <w:szCs w:val="22"/>
              </w:rPr>
            </w:pPr>
          </w:p>
        </w:tc>
        <w:tc>
          <w:tcPr>
            <w:tcW w:w="5490" w:type="dxa"/>
            <w:tcBorders>
              <w:top w:val="single" w:sz="6" w:space="0" w:color="auto"/>
              <w:left w:val="single" w:sz="6" w:space="0" w:color="auto"/>
              <w:bottom w:val="single" w:sz="6" w:space="0" w:color="auto"/>
              <w:right w:val="single" w:sz="6" w:space="0" w:color="auto"/>
            </w:tcBorders>
          </w:tcPr>
          <w:p w14:paraId="4B5FD6F0" w14:textId="77777777" w:rsidR="009E72D6" w:rsidRPr="00EA2108" w:rsidRDefault="009E72D6" w:rsidP="00063140">
            <w:pPr>
              <w:numPr>
                <w:ilvl w:val="0"/>
                <w:numId w:val="2"/>
              </w:numPr>
              <w:tabs>
                <w:tab w:val="clear" w:pos="720"/>
                <w:tab w:val="num" w:pos="351"/>
              </w:tabs>
              <w:spacing w:before="120"/>
              <w:ind w:left="210" w:hanging="142"/>
              <w:jc w:val="both"/>
              <w:rPr>
                <w:rFonts w:ascii="Arial" w:hAnsi="Arial" w:cs="Arial"/>
                <w:b/>
                <w:sz w:val="22"/>
                <w:szCs w:val="22"/>
              </w:rPr>
            </w:pPr>
            <w:r w:rsidRPr="00EA2108">
              <w:rPr>
                <w:rFonts w:ascii="Arial" w:hAnsi="Arial" w:cs="Arial"/>
                <w:b/>
                <w:sz w:val="22"/>
                <w:szCs w:val="22"/>
              </w:rPr>
              <w:t>Q</w:t>
            </w:r>
            <w:r w:rsidR="005B3134" w:rsidRPr="00EA2108">
              <w:rPr>
                <w:rFonts w:ascii="Arial" w:hAnsi="Arial" w:cs="Arial"/>
                <w:b/>
                <w:sz w:val="22"/>
                <w:szCs w:val="22"/>
              </w:rPr>
              <w:t>uality Folder:</w:t>
            </w:r>
            <w:r w:rsidR="00A36806" w:rsidRPr="00EA2108">
              <w:rPr>
                <w:rFonts w:ascii="Arial" w:hAnsi="Arial" w:cs="Arial"/>
                <w:b/>
                <w:sz w:val="22"/>
                <w:szCs w:val="22"/>
              </w:rPr>
              <w:t xml:space="preserve"> </w:t>
            </w:r>
            <w:r w:rsidR="00A36806" w:rsidRPr="00EA2108">
              <w:rPr>
                <w:rFonts w:ascii="Arial" w:hAnsi="Arial" w:cs="Arial"/>
                <w:b/>
                <w:color w:val="FF0000"/>
                <w:sz w:val="22"/>
                <w:szCs w:val="22"/>
              </w:rPr>
              <w:t>location</w:t>
            </w:r>
          </w:p>
          <w:p w14:paraId="36C588A9" w14:textId="77777777" w:rsidR="009E72D6" w:rsidRPr="00EA2108" w:rsidRDefault="009E72D6" w:rsidP="00A36806">
            <w:pPr>
              <w:numPr>
                <w:ilvl w:val="0"/>
                <w:numId w:val="2"/>
              </w:numPr>
              <w:tabs>
                <w:tab w:val="clear" w:pos="720"/>
                <w:tab w:val="num" w:pos="351"/>
              </w:tabs>
              <w:spacing w:before="120"/>
              <w:ind w:left="210" w:hanging="142"/>
              <w:jc w:val="both"/>
              <w:rPr>
                <w:rFonts w:ascii="Arial" w:hAnsi="Arial" w:cs="Arial"/>
                <w:b/>
                <w:sz w:val="22"/>
                <w:szCs w:val="22"/>
              </w:rPr>
            </w:pPr>
            <w:r w:rsidRPr="00EA2108">
              <w:rPr>
                <w:rFonts w:ascii="Arial" w:hAnsi="Arial" w:cs="Arial"/>
                <w:b/>
                <w:sz w:val="22"/>
                <w:szCs w:val="22"/>
              </w:rPr>
              <w:t>SOP &amp; Policy Folder:</w:t>
            </w:r>
            <w:r w:rsidRPr="00EA2108">
              <w:rPr>
                <w:rFonts w:ascii="Arial" w:hAnsi="Arial" w:cs="Arial"/>
                <w:b/>
                <w:color w:val="FF0000"/>
                <w:sz w:val="22"/>
                <w:szCs w:val="22"/>
              </w:rPr>
              <w:t xml:space="preserve"> </w:t>
            </w:r>
            <w:r w:rsidR="00A36806" w:rsidRPr="00EA2108">
              <w:rPr>
                <w:rFonts w:ascii="Arial" w:hAnsi="Arial" w:cs="Arial"/>
                <w:b/>
                <w:color w:val="FF0000"/>
                <w:sz w:val="22"/>
                <w:szCs w:val="22"/>
              </w:rPr>
              <w:t>location</w:t>
            </w:r>
          </w:p>
        </w:tc>
      </w:tr>
    </w:tbl>
    <w:p w14:paraId="6D61DBA9" w14:textId="77777777" w:rsidR="009E72D6" w:rsidRPr="00EA2108" w:rsidRDefault="009E72D6" w:rsidP="00063140">
      <w:pPr>
        <w:pStyle w:val="Header"/>
        <w:tabs>
          <w:tab w:val="clear" w:pos="4320"/>
          <w:tab w:val="clear" w:pos="8640"/>
        </w:tabs>
        <w:jc w:val="both"/>
        <w:rPr>
          <w:rFonts w:cs="Arial"/>
          <w:szCs w:val="22"/>
          <w:lang w:val="en-GB"/>
        </w:rPr>
      </w:pPr>
    </w:p>
    <w:p w14:paraId="5E34DD80" w14:textId="77777777" w:rsidR="009E72D6" w:rsidRPr="00EA2108" w:rsidRDefault="009E72D6" w:rsidP="00063140">
      <w:pPr>
        <w:pStyle w:val="Header"/>
        <w:tabs>
          <w:tab w:val="clear" w:pos="4320"/>
          <w:tab w:val="clear" w:pos="8640"/>
        </w:tabs>
        <w:jc w:val="both"/>
        <w:rPr>
          <w:rFonts w:cs="Arial"/>
          <w:szCs w:val="22"/>
          <w:lang w:val="en-GB"/>
        </w:rPr>
      </w:pPr>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780"/>
        <w:gridCol w:w="2430"/>
        <w:gridCol w:w="1620"/>
        <w:gridCol w:w="990"/>
      </w:tblGrid>
      <w:tr w:rsidR="009E72D6" w:rsidRPr="00EA2108" w14:paraId="1B1B2B50" w14:textId="77777777" w:rsidTr="0031075D">
        <w:trPr>
          <w:cantSplit/>
        </w:trPr>
        <w:tc>
          <w:tcPr>
            <w:tcW w:w="9720" w:type="dxa"/>
            <w:gridSpan w:val="5"/>
            <w:shd w:val="pct5" w:color="auto" w:fill="FFFFFF"/>
          </w:tcPr>
          <w:p w14:paraId="2D226220" w14:textId="77777777" w:rsidR="009E72D6" w:rsidRPr="00EA2108" w:rsidRDefault="009E72D6" w:rsidP="00063140">
            <w:pPr>
              <w:spacing w:before="120" w:after="120"/>
              <w:jc w:val="both"/>
              <w:rPr>
                <w:rFonts w:ascii="Arial" w:hAnsi="Arial" w:cs="Arial"/>
                <w:b/>
                <w:sz w:val="22"/>
                <w:szCs w:val="22"/>
              </w:rPr>
            </w:pPr>
            <w:r w:rsidRPr="00EA2108">
              <w:rPr>
                <w:rFonts w:ascii="Arial" w:hAnsi="Arial" w:cs="Arial"/>
                <w:b/>
                <w:sz w:val="22"/>
                <w:szCs w:val="22"/>
              </w:rPr>
              <w:t>Document Review History</w:t>
            </w:r>
          </w:p>
        </w:tc>
      </w:tr>
      <w:tr w:rsidR="009E72D6" w:rsidRPr="00EA2108" w14:paraId="577B9EB9" w14:textId="77777777" w:rsidTr="0031075D">
        <w:trPr>
          <w:cantSplit/>
          <w:trHeight w:val="638"/>
        </w:trPr>
        <w:tc>
          <w:tcPr>
            <w:tcW w:w="900" w:type="dxa"/>
          </w:tcPr>
          <w:p w14:paraId="7C594CB0" w14:textId="77777777" w:rsidR="009E72D6" w:rsidRPr="00EA2108" w:rsidRDefault="009E72D6" w:rsidP="00063140">
            <w:pPr>
              <w:spacing w:before="40" w:after="40"/>
              <w:jc w:val="both"/>
              <w:rPr>
                <w:rFonts w:ascii="Arial" w:hAnsi="Arial" w:cs="Arial"/>
                <w:b/>
                <w:sz w:val="22"/>
                <w:szCs w:val="22"/>
              </w:rPr>
            </w:pPr>
            <w:r w:rsidRPr="00EA2108">
              <w:rPr>
                <w:rFonts w:ascii="Arial" w:hAnsi="Arial" w:cs="Arial"/>
                <w:b/>
                <w:sz w:val="22"/>
                <w:szCs w:val="22"/>
              </w:rPr>
              <w:t>Edition No.</w:t>
            </w:r>
          </w:p>
        </w:tc>
        <w:tc>
          <w:tcPr>
            <w:tcW w:w="3780" w:type="dxa"/>
          </w:tcPr>
          <w:p w14:paraId="08DFF7B9" w14:textId="77777777" w:rsidR="009E72D6" w:rsidRPr="00EA2108" w:rsidRDefault="009E72D6" w:rsidP="00063140">
            <w:pPr>
              <w:pStyle w:val="Heading5"/>
              <w:spacing w:before="40" w:after="40"/>
              <w:jc w:val="both"/>
              <w:rPr>
                <w:rFonts w:ascii="Arial" w:hAnsi="Arial" w:cs="Arial"/>
                <w:sz w:val="22"/>
                <w:szCs w:val="22"/>
              </w:rPr>
            </w:pPr>
            <w:r w:rsidRPr="00EA2108">
              <w:rPr>
                <w:rFonts w:ascii="Arial" w:hAnsi="Arial" w:cs="Arial"/>
                <w:sz w:val="22"/>
                <w:szCs w:val="22"/>
              </w:rPr>
              <w:t xml:space="preserve">                        Review Summary</w:t>
            </w:r>
          </w:p>
        </w:tc>
        <w:tc>
          <w:tcPr>
            <w:tcW w:w="2430" w:type="dxa"/>
          </w:tcPr>
          <w:p w14:paraId="132F2A62" w14:textId="77777777" w:rsidR="009E72D6" w:rsidRPr="00EA2108" w:rsidRDefault="009E72D6" w:rsidP="00063140">
            <w:pPr>
              <w:spacing w:before="40" w:after="40"/>
              <w:jc w:val="both"/>
              <w:rPr>
                <w:rFonts w:ascii="Arial" w:hAnsi="Arial" w:cs="Arial"/>
                <w:b/>
                <w:sz w:val="22"/>
                <w:szCs w:val="22"/>
              </w:rPr>
            </w:pPr>
            <w:r w:rsidRPr="00EA2108">
              <w:rPr>
                <w:rFonts w:ascii="Arial" w:hAnsi="Arial" w:cs="Arial"/>
                <w:b/>
                <w:sz w:val="22"/>
                <w:szCs w:val="22"/>
              </w:rPr>
              <w:t xml:space="preserve">Reviewed By </w:t>
            </w:r>
          </w:p>
          <w:p w14:paraId="1379B198" w14:textId="77777777" w:rsidR="009E72D6" w:rsidRPr="00EA2108" w:rsidRDefault="009E72D6" w:rsidP="00063140">
            <w:pPr>
              <w:spacing w:before="40" w:after="40"/>
              <w:jc w:val="both"/>
              <w:rPr>
                <w:rFonts w:ascii="Arial" w:hAnsi="Arial" w:cs="Arial"/>
                <w:b/>
                <w:sz w:val="22"/>
                <w:szCs w:val="22"/>
              </w:rPr>
            </w:pPr>
            <w:r w:rsidRPr="00EA2108">
              <w:rPr>
                <w:rFonts w:ascii="Arial" w:hAnsi="Arial" w:cs="Arial"/>
                <w:b/>
                <w:sz w:val="22"/>
                <w:szCs w:val="22"/>
              </w:rPr>
              <w:t>&amp; Date</w:t>
            </w:r>
          </w:p>
        </w:tc>
        <w:tc>
          <w:tcPr>
            <w:tcW w:w="1620" w:type="dxa"/>
          </w:tcPr>
          <w:p w14:paraId="3E9ECC57" w14:textId="77777777" w:rsidR="009E72D6" w:rsidRPr="00EA2108" w:rsidRDefault="009E72D6" w:rsidP="00063140">
            <w:pPr>
              <w:spacing w:before="40" w:after="40"/>
              <w:jc w:val="both"/>
              <w:rPr>
                <w:rFonts w:ascii="Arial" w:hAnsi="Arial" w:cs="Arial"/>
                <w:b/>
                <w:sz w:val="22"/>
                <w:szCs w:val="22"/>
              </w:rPr>
            </w:pPr>
            <w:r w:rsidRPr="00EA2108">
              <w:rPr>
                <w:rFonts w:ascii="Arial" w:hAnsi="Arial" w:cs="Arial"/>
                <w:b/>
                <w:sz w:val="22"/>
                <w:szCs w:val="22"/>
              </w:rPr>
              <w:t xml:space="preserve">Authorised By </w:t>
            </w:r>
          </w:p>
          <w:p w14:paraId="6D120151" w14:textId="77777777" w:rsidR="009E72D6" w:rsidRPr="00EA2108" w:rsidRDefault="009E72D6" w:rsidP="00063140">
            <w:pPr>
              <w:spacing w:before="40" w:after="40"/>
              <w:jc w:val="both"/>
              <w:rPr>
                <w:rFonts w:ascii="Arial" w:hAnsi="Arial" w:cs="Arial"/>
                <w:b/>
                <w:sz w:val="22"/>
                <w:szCs w:val="22"/>
              </w:rPr>
            </w:pPr>
            <w:r w:rsidRPr="00EA2108">
              <w:rPr>
                <w:rFonts w:ascii="Arial" w:hAnsi="Arial" w:cs="Arial"/>
                <w:b/>
                <w:sz w:val="22"/>
                <w:szCs w:val="22"/>
              </w:rPr>
              <w:t>&amp; Date</w:t>
            </w:r>
          </w:p>
        </w:tc>
        <w:tc>
          <w:tcPr>
            <w:tcW w:w="990" w:type="dxa"/>
          </w:tcPr>
          <w:p w14:paraId="66C966DA" w14:textId="77777777" w:rsidR="009E72D6" w:rsidRPr="00EA2108" w:rsidRDefault="009E72D6" w:rsidP="00063140">
            <w:pPr>
              <w:spacing w:before="40" w:after="40"/>
              <w:jc w:val="both"/>
              <w:rPr>
                <w:rFonts w:ascii="Arial" w:hAnsi="Arial" w:cs="Arial"/>
                <w:b/>
                <w:sz w:val="22"/>
                <w:szCs w:val="22"/>
              </w:rPr>
            </w:pPr>
            <w:r w:rsidRPr="00EA2108">
              <w:rPr>
                <w:rFonts w:ascii="Arial" w:hAnsi="Arial" w:cs="Arial"/>
                <w:b/>
                <w:sz w:val="22"/>
                <w:szCs w:val="22"/>
              </w:rPr>
              <w:t>Date of Issue</w:t>
            </w:r>
          </w:p>
        </w:tc>
      </w:tr>
      <w:tr w:rsidR="009E72D6" w:rsidRPr="00EA2108" w14:paraId="2EADCC39" w14:textId="77777777" w:rsidTr="0031075D">
        <w:trPr>
          <w:cantSplit/>
        </w:trPr>
        <w:tc>
          <w:tcPr>
            <w:tcW w:w="900" w:type="dxa"/>
          </w:tcPr>
          <w:p w14:paraId="3C84FDC4" w14:textId="77777777" w:rsidR="009E72D6" w:rsidRPr="00EA2108" w:rsidRDefault="009E72D6" w:rsidP="00063140">
            <w:pPr>
              <w:spacing w:before="40" w:after="40"/>
              <w:jc w:val="both"/>
              <w:rPr>
                <w:rFonts w:ascii="Arial" w:hAnsi="Arial" w:cs="Arial"/>
                <w:sz w:val="22"/>
                <w:szCs w:val="22"/>
              </w:rPr>
            </w:pPr>
          </w:p>
        </w:tc>
        <w:tc>
          <w:tcPr>
            <w:tcW w:w="3780" w:type="dxa"/>
          </w:tcPr>
          <w:p w14:paraId="55082AE2" w14:textId="77777777" w:rsidR="009E72D6" w:rsidRPr="00EA2108" w:rsidRDefault="009E72D6" w:rsidP="00063140">
            <w:pPr>
              <w:spacing w:before="40" w:after="40"/>
              <w:jc w:val="both"/>
              <w:rPr>
                <w:rFonts w:ascii="Arial" w:hAnsi="Arial" w:cs="Arial"/>
                <w:sz w:val="22"/>
                <w:szCs w:val="22"/>
              </w:rPr>
            </w:pPr>
          </w:p>
        </w:tc>
        <w:tc>
          <w:tcPr>
            <w:tcW w:w="2430" w:type="dxa"/>
          </w:tcPr>
          <w:p w14:paraId="35620269" w14:textId="77777777" w:rsidR="009E72D6" w:rsidRPr="00EA2108" w:rsidRDefault="009E72D6" w:rsidP="00063140">
            <w:pPr>
              <w:jc w:val="both"/>
              <w:rPr>
                <w:rFonts w:ascii="Arial" w:hAnsi="Arial" w:cs="Arial"/>
                <w:sz w:val="22"/>
                <w:szCs w:val="22"/>
              </w:rPr>
            </w:pPr>
          </w:p>
        </w:tc>
        <w:tc>
          <w:tcPr>
            <w:tcW w:w="1620" w:type="dxa"/>
          </w:tcPr>
          <w:p w14:paraId="0C03359D" w14:textId="77777777" w:rsidR="009E72D6" w:rsidRPr="00EA2108" w:rsidRDefault="009E72D6" w:rsidP="00063140">
            <w:pPr>
              <w:spacing w:before="40" w:after="40"/>
              <w:jc w:val="both"/>
              <w:rPr>
                <w:rFonts w:ascii="Arial" w:hAnsi="Arial" w:cs="Arial"/>
                <w:sz w:val="22"/>
                <w:szCs w:val="22"/>
              </w:rPr>
            </w:pPr>
          </w:p>
        </w:tc>
        <w:tc>
          <w:tcPr>
            <w:tcW w:w="990" w:type="dxa"/>
          </w:tcPr>
          <w:p w14:paraId="722C75BD" w14:textId="77777777" w:rsidR="009E72D6" w:rsidRPr="00EA2108" w:rsidRDefault="009E72D6" w:rsidP="00063140">
            <w:pPr>
              <w:spacing w:before="40" w:after="40"/>
              <w:jc w:val="both"/>
              <w:rPr>
                <w:rFonts w:ascii="Arial" w:hAnsi="Arial" w:cs="Arial"/>
                <w:sz w:val="22"/>
                <w:szCs w:val="22"/>
              </w:rPr>
            </w:pPr>
          </w:p>
        </w:tc>
      </w:tr>
      <w:tr w:rsidR="009E72D6" w:rsidRPr="00EA2108" w14:paraId="62E2FBFA" w14:textId="77777777" w:rsidTr="0031075D">
        <w:trPr>
          <w:cantSplit/>
        </w:trPr>
        <w:tc>
          <w:tcPr>
            <w:tcW w:w="900" w:type="dxa"/>
          </w:tcPr>
          <w:p w14:paraId="5C806439" w14:textId="77777777" w:rsidR="009E72D6" w:rsidRPr="00EA2108" w:rsidRDefault="009E72D6" w:rsidP="00063140">
            <w:pPr>
              <w:spacing w:before="40" w:after="40"/>
              <w:jc w:val="both"/>
              <w:rPr>
                <w:rFonts w:ascii="Arial" w:hAnsi="Arial" w:cs="Arial"/>
                <w:sz w:val="22"/>
                <w:szCs w:val="22"/>
              </w:rPr>
            </w:pPr>
          </w:p>
        </w:tc>
        <w:tc>
          <w:tcPr>
            <w:tcW w:w="3780" w:type="dxa"/>
          </w:tcPr>
          <w:p w14:paraId="4491BD6B" w14:textId="77777777" w:rsidR="009E72D6" w:rsidRPr="00EA2108" w:rsidRDefault="009E72D6" w:rsidP="00063140">
            <w:pPr>
              <w:pStyle w:val="Header"/>
              <w:spacing w:before="40" w:after="40"/>
              <w:jc w:val="both"/>
              <w:rPr>
                <w:rFonts w:cs="Arial"/>
                <w:szCs w:val="22"/>
                <w:lang w:val="en-GB"/>
              </w:rPr>
            </w:pPr>
          </w:p>
        </w:tc>
        <w:tc>
          <w:tcPr>
            <w:tcW w:w="2430" w:type="dxa"/>
          </w:tcPr>
          <w:p w14:paraId="261C7C20" w14:textId="77777777" w:rsidR="009E72D6" w:rsidRPr="00EA2108" w:rsidRDefault="009E72D6" w:rsidP="00063140">
            <w:pPr>
              <w:pStyle w:val="Footer"/>
              <w:tabs>
                <w:tab w:val="clear" w:pos="4320"/>
                <w:tab w:val="clear" w:pos="8640"/>
              </w:tabs>
              <w:spacing w:before="40" w:after="40"/>
              <w:jc w:val="both"/>
              <w:rPr>
                <w:rFonts w:ascii="Arial" w:hAnsi="Arial" w:cs="Arial"/>
                <w:sz w:val="22"/>
                <w:szCs w:val="22"/>
              </w:rPr>
            </w:pPr>
          </w:p>
        </w:tc>
        <w:tc>
          <w:tcPr>
            <w:tcW w:w="1620" w:type="dxa"/>
          </w:tcPr>
          <w:p w14:paraId="2DD2B1B1" w14:textId="77777777" w:rsidR="009E72D6" w:rsidRPr="00EA2108" w:rsidRDefault="009E72D6" w:rsidP="00063140">
            <w:pPr>
              <w:spacing w:before="40" w:after="40"/>
              <w:jc w:val="both"/>
              <w:rPr>
                <w:rFonts w:ascii="Arial" w:hAnsi="Arial" w:cs="Arial"/>
                <w:sz w:val="22"/>
                <w:szCs w:val="22"/>
              </w:rPr>
            </w:pPr>
          </w:p>
        </w:tc>
        <w:tc>
          <w:tcPr>
            <w:tcW w:w="990" w:type="dxa"/>
          </w:tcPr>
          <w:p w14:paraId="06F79385" w14:textId="77777777" w:rsidR="009E72D6" w:rsidRPr="00EA2108" w:rsidRDefault="009E72D6" w:rsidP="00063140">
            <w:pPr>
              <w:spacing w:before="40" w:after="40"/>
              <w:jc w:val="both"/>
              <w:rPr>
                <w:rFonts w:ascii="Arial" w:hAnsi="Arial" w:cs="Arial"/>
                <w:sz w:val="22"/>
                <w:szCs w:val="22"/>
              </w:rPr>
            </w:pPr>
          </w:p>
        </w:tc>
      </w:tr>
      <w:tr w:rsidR="009E72D6" w:rsidRPr="00EA2108" w14:paraId="5804E38C" w14:textId="77777777" w:rsidTr="0031075D">
        <w:trPr>
          <w:cantSplit/>
        </w:trPr>
        <w:tc>
          <w:tcPr>
            <w:tcW w:w="900" w:type="dxa"/>
          </w:tcPr>
          <w:p w14:paraId="38E99B89" w14:textId="77777777" w:rsidR="009E72D6" w:rsidRPr="00EA2108" w:rsidRDefault="009E72D6" w:rsidP="00063140">
            <w:pPr>
              <w:spacing w:before="40" w:after="40"/>
              <w:jc w:val="both"/>
              <w:rPr>
                <w:rFonts w:ascii="Arial" w:hAnsi="Arial" w:cs="Arial"/>
                <w:sz w:val="22"/>
                <w:szCs w:val="22"/>
              </w:rPr>
            </w:pPr>
          </w:p>
        </w:tc>
        <w:tc>
          <w:tcPr>
            <w:tcW w:w="3780" w:type="dxa"/>
          </w:tcPr>
          <w:p w14:paraId="750097F4" w14:textId="77777777" w:rsidR="009E72D6" w:rsidRPr="00EA2108" w:rsidRDefault="009E72D6" w:rsidP="00063140">
            <w:pPr>
              <w:spacing w:before="40" w:after="40"/>
              <w:jc w:val="both"/>
              <w:rPr>
                <w:rFonts w:ascii="Arial" w:hAnsi="Arial" w:cs="Arial"/>
                <w:sz w:val="22"/>
                <w:szCs w:val="22"/>
              </w:rPr>
            </w:pPr>
          </w:p>
        </w:tc>
        <w:tc>
          <w:tcPr>
            <w:tcW w:w="2430" w:type="dxa"/>
          </w:tcPr>
          <w:p w14:paraId="32D26CE5" w14:textId="77777777" w:rsidR="009E72D6" w:rsidRPr="00EA2108" w:rsidRDefault="009E72D6" w:rsidP="00063140">
            <w:pPr>
              <w:pStyle w:val="Footer"/>
              <w:tabs>
                <w:tab w:val="clear" w:pos="4320"/>
                <w:tab w:val="clear" w:pos="8640"/>
              </w:tabs>
              <w:spacing w:before="40" w:after="40"/>
              <w:jc w:val="both"/>
              <w:rPr>
                <w:rFonts w:ascii="Arial" w:hAnsi="Arial" w:cs="Arial"/>
                <w:sz w:val="22"/>
                <w:szCs w:val="22"/>
              </w:rPr>
            </w:pPr>
          </w:p>
        </w:tc>
        <w:tc>
          <w:tcPr>
            <w:tcW w:w="1620" w:type="dxa"/>
          </w:tcPr>
          <w:p w14:paraId="4DA84D68" w14:textId="77777777" w:rsidR="009E72D6" w:rsidRPr="00EA2108" w:rsidRDefault="009E72D6" w:rsidP="00063140">
            <w:pPr>
              <w:spacing w:before="40" w:after="40"/>
              <w:jc w:val="both"/>
              <w:rPr>
                <w:rFonts w:ascii="Arial" w:hAnsi="Arial" w:cs="Arial"/>
                <w:sz w:val="22"/>
                <w:szCs w:val="22"/>
              </w:rPr>
            </w:pPr>
          </w:p>
        </w:tc>
        <w:tc>
          <w:tcPr>
            <w:tcW w:w="990" w:type="dxa"/>
          </w:tcPr>
          <w:p w14:paraId="4CAE5BCF" w14:textId="77777777" w:rsidR="009E72D6" w:rsidRPr="00EA2108" w:rsidRDefault="009E72D6" w:rsidP="00063140">
            <w:pPr>
              <w:spacing w:before="40" w:after="40"/>
              <w:jc w:val="both"/>
              <w:rPr>
                <w:rFonts w:ascii="Arial" w:hAnsi="Arial" w:cs="Arial"/>
                <w:sz w:val="22"/>
                <w:szCs w:val="22"/>
              </w:rPr>
            </w:pPr>
          </w:p>
        </w:tc>
      </w:tr>
      <w:tr w:rsidR="009E72D6" w:rsidRPr="00EA2108" w14:paraId="198F519A" w14:textId="77777777" w:rsidTr="0031075D">
        <w:trPr>
          <w:cantSplit/>
        </w:trPr>
        <w:tc>
          <w:tcPr>
            <w:tcW w:w="900" w:type="dxa"/>
          </w:tcPr>
          <w:p w14:paraId="4E9A5969" w14:textId="77777777" w:rsidR="009E72D6" w:rsidRPr="00EA2108" w:rsidRDefault="009E72D6" w:rsidP="00063140">
            <w:pPr>
              <w:spacing w:before="40" w:after="40"/>
              <w:jc w:val="both"/>
              <w:rPr>
                <w:rFonts w:ascii="Arial" w:hAnsi="Arial" w:cs="Arial"/>
                <w:sz w:val="22"/>
                <w:szCs w:val="22"/>
              </w:rPr>
            </w:pPr>
          </w:p>
        </w:tc>
        <w:tc>
          <w:tcPr>
            <w:tcW w:w="3780" w:type="dxa"/>
          </w:tcPr>
          <w:p w14:paraId="1264EC09" w14:textId="77777777" w:rsidR="009E72D6" w:rsidRPr="00EA2108" w:rsidRDefault="009E72D6" w:rsidP="00063140">
            <w:pPr>
              <w:spacing w:before="40" w:after="40"/>
              <w:jc w:val="both"/>
              <w:rPr>
                <w:rFonts w:ascii="Arial" w:hAnsi="Arial" w:cs="Arial"/>
                <w:sz w:val="22"/>
                <w:szCs w:val="22"/>
              </w:rPr>
            </w:pPr>
          </w:p>
        </w:tc>
        <w:tc>
          <w:tcPr>
            <w:tcW w:w="2430" w:type="dxa"/>
          </w:tcPr>
          <w:p w14:paraId="44BFD568" w14:textId="77777777" w:rsidR="009E72D6" w:rsidRPr="00EA2108" w:rsidRDefault="009E72D6" w:rsidP="00063140">
            <w:pPr>
              <w:pStyle w:val="Footer"/>
              <w:tabs>
                <w:tab w:val="clear" w:pos="4320"/>
                <w:tab w:val="clear" w:pos="8640"/>
              </w:tabs>
              <w:spacing w:before="40" w:after="40"/>
              <w:jc w:val="both"/>
              <w:rPr>
                <w:rFonts w:ascii="Arial" w:hAnsi="Arial" w:cs="Arial"/>
                <w:sz w:val="22"/>
                <w:szCs w:val="22"/>
              </w:rPr>
            </w:pPr>
          </w:p>
        </w:tc>
        <w:tc>
          <w:tcPr>
            <w:tcW w:w="1620" w:type="dxa"/>
          </w:tcPr>
          <w:p w14:paraId="0E6AE335" w14:textId="77777777" w:rsidR="009E72D6" w:rsidRPr="00EA2108" w:rsidRDefault="009E72D6" w:rsidP="00063140">
            <w:pPr>
              <w:spacing w:before="40" w:after="40"/>
              <w:jc w:val="both"/>
              <w:rPr>
                <w:rFonts w:ascii="Arial" w:hAnsi="Arial" w:cs="Arial"/>
                <w:sz w:val="22"/>
                <w:szCs w:val="22"/>
              </w:rPr>
            </w:pPr>
          </w:p>
        </w:tc>
        <w:tc>
          <w:tcPr>
            <w:tcW w:w="990" w:type="dxa"/>
          </w:tcPr>
          <w:p w14:paraId="359B155D" w14:textId="77777777" w:rsidR="009E72D6" w:rsidRPr="00EA2108" w:rsidRDefault="009E72D6" w:rsidP="00063140">
            <w:pPr>
              <w:spacing w:before="40" w:after="40"/>
              <w:jc w:val="both"/>
              <w:rPr>
                <w:rFonts w:ascii="Arial" w:hAnsi="Arial" w:cs="Arial"/>
                <w:sz w:val="22"/>
                <w:szCs w:val="22"/>
              </w:rPr>
            </w:pPr>
          </w:p>
        </w:tc>
      </w:tr>
      <w:tr w:rsidR="009E72D6" w:rsidRPr="00EA2108" w14:paraId="01869E28" w14:textId="77777777" w:rsidTr="0031075D">
        <w:trPr>
          <w:cantSplit/>
        </w:trPr>
        <w:tc>
          <w:tcPr>
            <w:tcW w:w="900" w:type="dxa"/>
          </w:tcPr>
          <w:p w14:paraId="2A3A38FE" w14:textId="77777777" w:rsidR="009E72D6" w:rsidRPr="00EA2108" w:rsidRDefault="009E72D6" w:rsidP="00063140">
            <w:pPr>
              <w:spacing w:before="40" w:after="40"/>
              <w:jc w:val="both"/>
              <w:rPr>
                <w:rFonts w:ascii="Arial" w:hAnsi="Arial" w:cs="Arial"/>
                <w:sz w:val="22"/>
                <w:szCs w:val="22"/>
              </w:rPr>
            </w:pPr>
          </w:p>
        </w:tc>
        <w:tc>
          <w:tcPr>
            <w:tcW w:w="3780" w:type="dxa"/>
          </w:tcPr>
          <w:p w14:paraId="16A93D05" w14:textId="77777777" w:rsidR="009E72D6" w:rsidRPr="00EA2108" w:rsidRDefault="009E72D6" w:rsidP="00063140">
            <w:pPr>
              <w:spacing w:before="40" w:after="40"/>
              <w:jc w:val="both"/>
              <w:rPr>
                <w:rFonts w:ascii="Arial" w:hAnsi="Arial" w:cs="Arial"/>
                <w:sz w:val="22"/>
                <w:szCs w:val="22"/>
              </w:rPr>
            </w:pPr>
          </w:p>
        </w:tc>
        <w:tc>
          <w:tcPr>
            <w:tcW w:w="2430" w:type="dxa"/>
          </w:tcPr>
          <w:p w14:paraId="7596AD00" w14:textId="77777777" w:rsidR="009E72D6" w:rsidRPr="00EA2108" w:rsidRDefault="009E72D6" w:rsidP="00063140">
            <w:pPr>
              <w:pStyle w:val="Footer"/>
              <w:tabs>
                <w:tab w:val="clear" w:pos="4320"/>
                <w:tab w:val="clear" w:pos="8640"/>
              </w:tabs>
              <w:spacing w:before="40" w:after="40"/>
              <w:jc w:val="both"/>
              <w:rPr>
                <w:rFonts w:ascii="Arial" w:hAnsi="Arial" w:cs="Arial"/>
                <w:sz w:val="22"/>
                <w:szCs w:val="22"/>
              </w:rPr>
            </w:pPr>
          </w:p>
        </w:tc>
        <w:tc>
          <w:tcPr>
            <w:tcW w:w="1620" w:type="dxa"/>
          </w:tcPr>
          <w:p w14:paraId="3077BE14" w14:textId="77777777" w:rsidR="009E72D6" w:rsidRPr="00EA2108" w:rsidRDefault="009E72D6" w:rsidP="00063140">
            <w:pPr>
              <w:spacing w:before="40" w:after="40"/>
              <w:jc w:val="both"/>
              <w:rPr>
                <w:rFonts w:ascii="Arial" w:hAnsi="Arial" w:cs="Arial"/>
                <w:sz w:val="22"/>
                <w:szCs w:val="22"/>
              </w:rPr>
            </w:pPr>
          </w:p>
        </w:tc>
        <w:tc>
          <w:tcPr>
            <w:tcW w:w="990" w:type="dxa"/>
          </w:tcPr>
          <w:p w14:paraId="7CC3E073" w14:textId="77777777" w:rsidR="009E72D6" w:rsidRPr="00EA2108" w:rsidRDefault="009E72D6" w:rsidP="00063140">
            <w:pPr>
              <w:spacing w:before="40" w:after="40"/>
              <w:jc w:val="both"/>
              <w:rPr>
                <w:rFonts w:ascii="Arial" w:hAnsi="Arial" w:cs="Arial"/>
                <w:sz w:val="22"/>
                <w:szCs w:val="22"/>
              </w:rPr>
            </w:pPr>
          </w:p>
        </w:tc>
      </w:tr>
      <w:tr w:rsidR="009E72D6" w:rsidRPr="00EA2108" w14:paraId="69B59F6C" w14:textId="77777777" w:rsidTr="0031075D">
        <w:trPr>
          <w:cantSplit/>
        </w:trPr>
        <w:tc>
          <w:tcPr>
            <w:tcW w:w="900" w:type="dxa"/>
          </w:tcPr>
          <w:p w14:paraId="246E1A1B" w14:textId="77777777" w:rsidR="009E72D6" w:rsidRPr="00EA2108" w:rsidRDefault="009E72D6" w:rsidP="00063140">
            <w:pPr>
              <w:spacing w:before="40" w:after="40"/>
              <w:jc w:val="both"/>
              <w:rPr>
                <w:rFonts w:ascii="Arial" w:hAnsi="Arial" w:cs="Arial"/>
                <w:sz w:val="22"/>
                <w:szCs w:val="22"/>
              </w:rPr>
            </w:pPr>
          </w:p>
        </w:tc>
        <w:tc>
          <w:tcPr>
            <w:tcW w:w="3780" w:type="dxa"/>
          </w:tcPr>
          <w:p w14:paraId="2EEC52C8" w14:textId="77777777" w:rsidR="009E72D6" w:rsidRPr="00EA2108" w:rsidRDefault="009E72D6" w:rsidP="00063140">
            <w:pPr>
              <w:spacing w:before="40" w:after="40"/>
              <w:jc w:val="both"/>
              <w:rPr>
                <w:rFonts w:ascii="Arial" w:hAnsi="Arial" w:cs="Arial"/>
                <w:sz w:val="22"/>
                <w:szCs w:val="22"/>
              </w:rPr>
            </w:pPr>
          </w:p>
        </w:tc>
        <w:tc>
          <w:tcPr>
            <w:tcW w:w="2430" w:type="dxa"/>
          </w:tcPr>
          <w:p w14:paraId="3B3080E3" w14:textId="77777777" w:rsidR="009E72D6" w:rsidRPr="00EA2108" w:rsidRDefault="009E72D6" w:rsidP="00063140">
            <w:pPr>
              <w:pStyle w:val="Footer"/>
              <w:tabs>
                <w:tab w:val="clear" w:pos="4320"/>
                <w:tab w:val="clear" w:pos="8640"/>
              </w:tabs>
              <w:spacing w:before="40" w:after="40"/>
              <w:jc w:val="both"/>
              <w:rPr>
                <w:rFonts w:ascii="Arial" w:hAnsi="Arial" w:cs="Arial"/>
                <w:sz w:val="22"/>
                <w:szCs w:val="22"/>
              </w:rPr>
            </w:pPr>
          </w:p>
        </w:tc>
        <w:tc>
          <w:tcPr>
            <w:tcW w:w="1620" w:type="dxa"/>
          </w:tcPr>
          <w:p w14:paraId="4ECD4577" w14:textId="77777777" w:rsidR="009E72D6" w:rsidRPr="00EA2108" w:rsidRDefault="009E72D6" w:rsidP="00063140">
            <w:pPr>
              <w:spacing w:before="40" w:after="40"/>
              <w:jc w:val="both"/>
              <w:rPr>
                <w:rFonts w:ascii="Arial" w:hAnsi="Arial" w:cs="Arial"/>
                <w:sz w:val="22"/>
                <w:szCs w:val="22"/>
              </w:rPr>
            </w:pPr>
          </w:p>
        </w:tc>
        <w:tc>
          <w:tcPr>
            <w:tcW w:w="990" w:type="dxa"/>
          </w:tcPr>
          <w:p w14:paraId="33EEC2D8" w14:textId="77777777" w:rsidR="009E72D6" w:rsidRPr="00EA2108" w:rsidRDefault="009E72D6" w:rsidP="00063140">
            <w:pPr>
              <w:spacing w:before="40" w:after="40"/>
              <w:jc w:val="both"/>
              <w:rPr>
                <w:rFonts w:ascii="Arial" w:hAnsi="Arial" w:cs="Arial"/>
                <w:sz w:val="22"/>
                <w:szCs w:val="22"/>
              </w:rPr>
            </w:pPr>
          </w:p>
        </w:tc>
      </w:tr>
      <w:tr w:rsidR="009E72D6" w:rsidRPr="00EA2108" w14:paraId="13139775" w14:textId="77777777" w:rsidTr="0031075D">
        <w:trPr>
          <w:cantSplit/>
        </w:trPr>
        <w:tc>
          <w:tcPr>
            <w:tcW w:w="900" w:type="dxa"/>
          </w:tcPr>
          <w:p w14:paraId="77B1F2F5" w14:textId="77777777" w:rsidR="009E72D6" w:rsidRPr="00EA2108" w:rsidRDefault="009E72D6" w:rsidP="00063140">
            <w:pPr>
              <w:spacing w:before="40" w:after="40"/>
              <w:jc w:val="both"/>
              <w:rPr>
                <w:rFonts w:ascii="Arial" w:hAnsi="Arial" w:cs="Arial"/>
                <w:sz w:val="22"/>
                <w:szCs w:val="22"/>
              </w:rPr>
            </w:pPr>
          </w:p>
        </w:tc>
        <w:tc>
          <w:tcPr>
            <w:tcW w:w="3780" w:type="dxa"/>
          </w:tcPr>
          <w:p w14:paraId="00C2A375" w14:textId="77777777" w:rsidR="009E72D6" w:rsidRPr="00EA2108" w:rsidRDefault="009E72D6" w:rsidP="00063140">
            <w:pPr>
              <w:spacing w:before="40" w:after="40"/>
              <w:jc w:val="both"/>
              <w:rPr>
                <w:rFonts w:ascii="Arial" w:hAnsi="Arial" w:cs="Arial"/>
                <w:sz w:val="22"/>
                <w:szCs w:val="22"/>
              </w:rPr>
            </w:pPr>
          </w:p>
        </w:tc>
        <w:tc>
          <w:tcPr>
            <w:tcW w:w="2430" w:type="dxa"/>
          </w:tcPr>
          <w:p w14:paraId="46057C1F" w14:textId="77777777" w:rsidR="009E72D6" w:rsidRPr="00EA2108" w:rsidRDefault="009E72D6" w:rsidP="00063140">
            <w:pPr>
              <w:spacing w:before="40" w:after="40"/>
              <w:jc w:val="both"/>
              <w:rPr>
                <w:rFonts w:ascii="Arial" w:hAnsi="Arial" w:cs="Arial"/>
                <w:sz w:val="22"/>
                <w:szCs w:val="22"/>
              </w:rPr>
            </w:pPr>
          </w:p>
        </w:tc>
        <w:tc>
          <w:tcPr>
            <w:tcW w:w="1620" w:type="dxa"/>
          </w:tcPr>
          <w:p w14:paraId="5B778914" w14:textId="77777777" w:rsidR="009E72D6" w:rsidRPr="00EA2108" w:rsidRDefault="009E72D6" w:rsidP="00063140">
            <w:pPr>
              <w:spacing w:before="40" w:after="40"/>
              <w:jc w:val="both"/>
              <w:rPr>
                <w:rFonts w:ascii="Arial" w:hAnsi="Arial" w:cs="Arial"/>
                <w:sz w:val="22"/>
                <w:szCs w:val="22"/>
              </w:rPr>
            </w:pPr>
          </w:p>
        </w:tc>
        <w:tc>
          <w:tcPr>
            <w:tcW w:w="990" w:type="dxa"/>
          </w:tcPr>
          <w:p w14:paraId="13D2A513" w14:textId="77777777" w:rsidR="009E72D6" w:rsidRPr="00EA2108" w:rsidRDefault="009E72D6" w:rsidP="00063140">
            <w:pPr>
              <w:spacing w:before="40" w:after="40"/>
              <w:jc w:val="both"/>
              <w:rPr>
                <w:rFonts w:ascii="Arial" w:hAnsi="Arial" w:cs="Arial"/>
                <w:sz w:val="22"/>
                <w:szCs w:val="22"/>
              </w:rPr>
            </w:pPr>
          </w:p>
        </w:tc>
      </w:tr>
      <w:tr w:rsidR="009E72D6" w:rsidRPr="00EA2108" w14:paraId="217F9CAD" w14:textId="77777777" w:rsidTr="0031075D">
        <w:trPr>
          <w:cantSplit/>
        </w:trPr>
        <w:tc>
          <w:tcPr>
            <w:tcW w:w="900" w:type="dxa"/>
          </w:tcPr>
          <w:p w14:paraId="71A616E7" w14:textId="77777777" w:rsidR="009E72D6" w:rsidRPr="00EA2108" w:rsidRDefault="009E72D6" w:rsidP="00063140">
            <w:pPr>
              <w:spacing w:before="40" w:after="40"/>
              <w:jc w:val="both"/>
              <w:rPr>
                <w:rFonts w:ascii="Arial" w:hAnsi="Arial" w:cs="Arial"/>
                <w:sz w:val="22"/>
                <w:szCs w:val="22"/>
              </w:rPr>
            </w:pPr>
          </w:p>
        </w:tc>
        <w:tc>
          <w:tcPr>
            <w:tcW w:w="3780" w:type="dxa"/>
          </w:tcPr>
          <w:p w14:paraId="0BC98CFD" w14:textId="77777777" w:rsidR="009E72D6" w:rsidRPr="00EA2108" w:rsidRDefault="009E72D6" w:rsidP="00063140">
            <w:pPr>
              <w:spacing w:before="40" w:after="40"/>
              <w:jc w:val="both"/>
              <w:rPr>
                <w:rFonts w:ascii="Arial" w:hAnsi="Arial" w:cs="Arial"/>
                <w:sz w:val="22"/>
                <w:szCs w:val="22"/>
              </w:rPr>
            </w:pPr>
          </w:p>
        </w:tc>
        <w:tc>
          <w:tcPr>
            <w:tcW w:w="2430" w:type="dxa"/>
          </w:tcPr>
          <w:p w14:paraId="4E327D22" w14:textId="77777777" w:rsidR="009E72D6" w:rsidRPr="00EA2108" w:rsidRDefault="009E72D6" w:rsidP="00063140">
            <w:pPr>
              <w:spacing w:before="40" w:after="40"/>
              <w:jc w:val="both"/>
              <w:rPr>
                <w:rFonts w:ascii="Arial" w:hAnsi="Arial" w:cs="Arial"/>
                <w:sz w:val="22"/>
                <w:szCs w:val="22"/>
              </w:rPr>
            </w:pPr>
          </w:p>
        </w:tc>
        <w:tc>
          <w:tcPr>
            <w:tcW w:w="1620" w:type="dxa"/>
          </w:tcPr>
          <w:p w14:paraId="01F7562D" w14:textId="77777777" w:rsidR="009E72D6" w:rsidRPr="00EA2108" w:rsidRDefault="009E72D6" w:rsidP="00063140">
            <w:pPr>
              <w:spacing w:before="40" w:after="40"/>
              <w:jc w:val="both"/>
              <w:rPr>
                <w:rFonts w:ascii="Arial" w:hAnsi="Arial" w:cs="Arial"/>
                <w:sz w:val="22"/>
                <w:szCs w:val="22"/>
              </w:rPr>
            </w:pPr>
          </w:p>
        </w:tc>
        <w:tc>
          <w:tcPr>
            <w:tcW w:w="990" w:type="dxa"/>
          </w:tcPr>
          <w:p w14:paraId="08B1A124" w14:textId="77777777" w:rsidR="009E72D6" w:rsidRPr="00EA2108" w:rsidRDefault="009E72D6" w:rsidP="00063140">
            <w:pPr>
              <w:spacing w:before="40" w:after="40"/>
              <w:jc w:val="both"/>
              <w:rPr>
                <w:rFonts w:ascii="Arial" w:hAnsi="Arial" w:cs="Arial"/>
                <w:bCs/>
                <w:sz w:val="22"/>
                <w:szCs w:val="22"/>
              </w:rPr>
            </w:pPr>
          </w:p>
        </w:tc>
      </w:tr>
      <w:tr w:rsidR="009E72D6" w:rsidRPr="00EA2108" w14:paraId="6B08C3FB" w14:textId="77777777" w:rsidTr="0031075D">
        <w:trPr>
          <w:cantSplit/>
        </w:trPr>
        <w:tc>
          <w:tcPr>
            <w:tcW w:w="900" w:type="dxa"/>
          </w:tcPr>
          <w:p w14:paraId="37AA64F7" w14:textId="77777777" w:rsidR="009E72D6" w:rsidRPr="00EA2108" w:rsidRDefault="009E72D6" w:rsidP="00063140">
            <w:pPr>
              <w:spacing w:before="40" w:after="40"/>
              <w:jc w:val="both"/>
              <w:rPr>
                <w:rFonts w:ascii="Arial" w:hAnsi="Arial" w:cs="Arial"/>
                <w:sz w:val="22"/>
                <w:szCs w:val="22"/>
              </w:rPr>
            </w:pPr>
          </w:p>
        </w:tc>
        <w:tc>
          <w:tcPr>
            <w:tcW w:w="3780" w:type="dxa"/>
          </w:tcPr>
          <w:p w14:paraId="1EF0374E" w14:textId="77777777" w:rsidR="009E72D6" w:rsidRPr="00EA2108" w:rsidRDefault="009E72D6" w:rsidP="00063140">
            <w:pPr>
              <w:spacing w:before="40" w:after="40"/>
              <w:jc w:val="both"/>
              <w:rPr>
                <w:rFonts w:ascii="Arial" w:hAnsi="Arial" w:cs="Arial"/>
                <w:sz w:val="22"/>
                <w:szCs w:val="22"/>
              </w:rPr>
            </w:pPr>
          </w:p>
        </w:tc>
        <w:tc>
          <w:tcPr>
            <w:tcW w:w="2430" w:type="dxa"/>
          </w:tcPr>
          <w:p w14:paraId="008665C9" w14:textId="77777777" w:rsidR="009E72D6" w:rsidRPr="00EA2108" w:rsidRDefault="009E72D6" w:rsidP="00063140">
            <w:pPr>
              <w:spacing w:before="40" w:after="40"/>
              <w:jc w:val="both"/>
              <w:rPr>
                <w:rFonts w:ascii="Arial" w:hAnsi="Arial" w:cs="Arial"/>
                <w:sz w:val="22"/>
                <w:szCs w:val="22"/>
              </w:rPr>
            </w:pPr>
          </w:p>
        </w:tc>
        <w:tc>
          <w:tcPr>
            <w:tcW w:w="1620" w:type="dxa"/>
          </w:tcPr>
          <w:p w14:paraId="3EFB7735" w14:textId="77777777" w:rsidR="009E72D6" w:rsidRPr="00EA2108" w:rsidRDefault="009E72D6" w:rsidP="00063140">
            <w:pPr>
              <w:spacing w:before="40" w:after="40"/>
              <w:jc w:val="both"/>
              <w:rPr>
                <w:rFonts w:ascii="Arial" w:hAnsi="Arial" w:cs="Arial"/>
                <w:sz w:val="22"/>
                <w:szCs w:val="22"/>
              </w:rPr>
            </w:pPr>
          </w:p>
        </w:tc>
        <w:tc>
          <w:tcPr>
            <w:tcW w:w="990" w:type="dxa"/>
          </w:tcPr>
          <w:p w14:paraId="50190605" w14:textId="77777777" w:rsidR="009E72D6" w:rsidRPr="00EA2108" w:rsidRDefault="009E72D6" w:rsidP="00063140">
            <w:pPr>
              <w:spacing w:before="40" w:after="40"/>
              <w:jc w:val="both"/>
              <w:rPr>
                <w:rFonts w:ascii="Arial" w:hAnsi="Arial" w:cs="Arial"/>
                <w:bCs/>
                <w:sz w:val="22"/>
                <w:szCs w:val="22"/>
              </w:rPr>
            </w:pPr>
          </w:p>
        </w:tc>
      </w:tr>
    </w:tbl>
    <w:p w14:paraId="4A53700A" w14:textId="77777777" w:rsidR="009E72D6" w:rsidRPr="00EA2108" w:rsidRDefault="009E72D6" w:rsidP="00063140">
      <w:pPr>
        <w:pStyle w:val="Header"/>
        <w:tabs>
          <w:tab w:val="clear" w:pos="4320"/>
          <w:tab w:val="clear" w:pos="8640"/>
        </w:tabs>
        <w:jc w:val="both"/>
        <w:rPr>
          <w:rFonts w:cs="Arial"/>
          <w:szCs w:val="22"/>
          <w:lang w:val="en-GB"/>
        </w:rPr>
      </w:pPr>
    </w:p>
    <w:p w14:paraId="3D5117AA" w14:textId="19FBDD02" w:rsidR="0012654E" w:rsidRPr="00EA2108" w:rsidRDefault="0012654E" w:rsidP="00063140">
      <w:pPr>
        <w:jc w:val="both"/>
        <w:outlineLvl w:val="0"/>
        <w:rPr>
          <w:rFonts w:ascii="Arial" w:hAnsi="Arial" w:cs="Arial"/>
          <w:b/>
          <w:sz w:val="22"/>
          <w:szCs w:val="22"/>
        </w:rPr>
      </w:pPr>
      <w:r w:rsidRPr="00EA2108">
        <w:rPr>
          <w:rFonts w:ascii="Arial" w:hAnsi="Arial" w:cs="Arial"/>
          <w:b/>
          <w:sz w:val="22"/>
          <w:szCs w:val="22"/>
        </w:rPr>
        <w:lastRenderedPageBreak/>
        <w:t>INDEX OF</w:t>
      </w:r>
      <w:r w:rsidRPr="00EA2108">
        <w:rPr>
          <w:rFonts w:ascii="Arial" w:hAnsi="Arial" w:cs="Arial"/>
          <w:sz w:val="22"/>
          <w:szCs w:val="22"/>
        </w:rPr>
        <w:t xml:space="preserve"> </w:t>
      </w:r>
      <w:r w:rsidRPr="00EA2108">
        <w:rPr>
          <w:rFonts w:ascii="Arial" w:hAnsi="Arial" w:cs="Arial"/>
          <w:b/>
          <w:sz w:val="22"/>
          <w:szCs w:val="22"/>
        </w:rPr>
        <w:t>CONTENTS</w:t>
      </w:r>
    </w:p>
    <w:p w14:paraId="6B05AD52" w14:textId="77777777" w:rsidR="0012654E" w:rsidRPr="00EA2108" w:rsidRDefault="0012654E" w:rsidP="00063140">
      <w:pPr>
        <w:jc w:val="both"/>
        <w:outlineLvl w:val="0"/>
        <w:rPr>
          <w:rFonts w:ascii="Arial" w:hAnsi="Arial" w:cs="Arial"/>
          <w:color w:val="0000FF"/>
          <w:sz w:val="22"/>
          <w:szCs w:val="22"/>
        </w:rPr>
      </w:pPr>
    </w:p>
    <w:p w14:paraId="53D71774" w14:textId="77777777" w:rsidR="0012654E" w:rsidRPr="00EA2108" w:rsidRDefault="0012654E" w:rsidP="00063140">
      <w:pPr>
        <w:jc w:val="both"/>
        <w:outlineLvl w:val="0"/>
        <w:rPr>
          <w:rFonts w:ascii="Arial" w:hAnsi="Arial" w:cs="Arial"/>
          <w:color w:val="0000FF"/>
          <w:sz w:val="22"/>
          <w:szCs w:val="22"/>
        </w:rPr>
      </w:pPr>
    </w:p>
    <w:p w14:paraId="7DAB8FEF" w14:textId="77777777" w:rsidR="0012654E" w:rsidRPr="00EA2108" w:rsidRDefault="0012654E" w:rsidP="00063140">
      <w:pPr>
        <w:pStyle w:val="TOC1"/>
        <w:jc w:val="both"/>
        <w:rPr>
          <w:rFonts w:ascii="Arial" w:hAnsi="Arial" w:cs="Arial"/>
          <w:b w:val="0"/>
          <w:caps w:val="0"/>
          <w:szCs w:val="22"/>
          <w:lang w:val="en-US"/>
        </w:rPr>
      </w:pPr>
      <w:r w:rsidRPr="00EA2108">
        <w:rPr>
          <w:rFonts w:ascii="Arial" w:hAnsi="Arial" w:cs="Arial"/>
          <w:noProof w:val="0"/>
          <w:szCs w:val="22"/>
        </w:rPr>
        <w:fldChar w:fldCharType="begin"/>
      </w:r>
      <w:r w:rsidRPr="00EA2108">
        <w:rPr>
          <w:rFonts w:ascii="Arial" w:hAnsi="Arial" w:cs="Arial"/>
          <w:noProof w:val="0"/>
          <w:szCs w:val="22"/>
        </w:rPr>
        <w:instrText xml:space="preserve"> TOC \o "1-2" </w:instrText>
      </w:r>
      <w:r w:rsidRPr="00EA2108">
        <w:rPr>
          <w:rFonts w:ascii="Arial" w:hAnsi="Arial" w:cs="Arial"/>
          <w:noProof w:val="0"/>
          <w:szCs w:val="22"/>
        </w:rPr>
        <w:fldChar w:fldCharType="separate"/>
      </w:r>
      <w:r w:rsidRPr="00EA2108">
        <w:rPr>
          <w:rFonts w:ascii="Arial" w:hAnsi="Arial" w:cs="Arial"/>
          <w:szCs w:val="22"/>
        </w:rPr>
        <w:t>Introduction</w:t>
      </w:r>
      <w:r w:rsidRPr="00EA2108">
        <w:rPr>
          <w:rFonts w:ascii="Arial" w:hAnsi="Arial" w:cs="Arial"/>
          <w:szCs w:val="22"/>
        </w:rPr>
        <w:tab/>
      </w:r>
      <w:r w:rsidR="00EE53A2" w:rsidRPr="00EA2108">
        <w:rPr>
          <w:rFonts w:ascii="Arial" w:hAnsi="Arial" w:cs="Arial"/>
          <w:szCs w:val="22"/>
        </w:rPr>
        <w:t>2</w:t>
      </w:r>
    </w:p>
    <w:p w14:paraId="39BDB903" w14:textId="77777777" w:rsidR="0012654E" w:rsidRPr="00EA2108" w:rsidRDefault="0012654E" w:rsidP="00063140">
      <w:pPr>
        <w:pStyle w:val="TOC1"/>
        <w:jc w:val="both"/>
        <w:rPr>
          <w:rFonts w:ascii="Arial" w:hAnsi="Arial" w:cs="Arial"/>
          <w:b w:val="0"/>
          <w:caps w:val="0"/>
          <w:szCs w:val="22"/>
          <w:lang w:val="en-US"/>
        </w:rPr>
      </w:pPr>
      <w:r w:rsidRPr="00EA2108">
        <w:rPr>
          <w:rFonts w:ascii="Arial" w:hAnsi="Arial" w:cs="Arial"/>
          <w:caps w:val="0"/>
          <w:szCs w:val="22"/>
        </w:rPr>
        <w:t>Purpose And Scope</w:t>
      </w:r>
      <w:r w:rsidRPr="00EA2108">
        <w:rPr>
          <w:rFonts w:ascii="Arial" w:hAnsi="Arial" w:cs="Arial"/>
          <w:szCs w:val="22"/>
        </w:rPr>
        <w:tab/>
      </w:r>
      <w:r w:rsidR="00EE53A2" w:rsidRPr="00EA2108">
        <w:rPr>
          <w:rFonts w:ascii="Arial" w:hAnsi="Arial" w:cs="Arial"/>
          <w:szCs w:val="22"/>
        </w:rPr>
        <w:t>2</w:t>
      </w:r>
    </w:p>
    <w:p w14:paraId="3E6F853A" w14:textId="77777777" w:rsidR="0012654E" w:rsidRPr="00EA2108" w:rsidRDefault="00EE53A2" w:rsidP="00063140">
      <w:pPr>
        <w:pStyle w:val="TOC1"/>
        <w:jc w:val="both"/>
        <w:rPr>
          <w:rFonts w:ascii="Arial" w:hAnsi="Arial" w:cs="Arial"/>
          <w:b w:val="0"/>
          <w:caps w:val="0"/>
          <w:szCs w:val="22"/>
          <w:lang w:val="en-US"/>
        </w:rPr>
      </w:pPr>
      <w:r w:rsidRPr="00EA2108">
        <w:rPr>
          <w:rFonts w:ascii="Arial" w:hAnsi="Arial" w:cs="Arial"/>
          <w:caps w:val="0"/>
          <w:szCs w:val="22"/>
        </w:rPr>
        <w:t>Responsibilities</w:t>
      </w:r>
      <w:r w:rsidR="0012654E" w:rsidRPr="00EA2108">
        <w:rPr>
          <w:rFonts w:ascii="Arial" w:hAnsi="Arial" w:cs="Arial"/>
          <w:szCs w:val="22"/>
        </w:rPr>
        <w:tab/>
      </w:r>
      <w:r w:rsidRPr="00EA2108">
        <w:rPr>
          <w:rFonts w:ascii="Arial" w:hAnsi="Arial" w:cs="Arial"/>
          <w:szCs w:val="22"/>
        </w:rPr>
        <w:t>3</w:t>
      </w:r>
    </w:p>
    <w:p w14:paraId="5756D371" w14:textId="77777777" w:rsidR="0012654E" w:rsidRPr="00EA2108" w:rsidRDefault="0012654E" w:rsidP="00063140">
      <w:pPr>
        <w:pStyle w:val="TOC1"/>
        <w:jc w:val="both"/>
        <w:rPr>
          <w:rFonts w:ascii="Arial" w:hAnsi="Arial" w:cs="Arial"/>
          <w:b w:val="0"/>
          <w:caps w:val="0"/>
          <w:szCs w:val="22"/>
          <w:lang w:val="en-US"/>
        </w:rPr>
      </w:pPr>
      <w:r w:rsidRPr="00EA2108">
        <w:rPr>
          <w:rFonts w:ascii="Arial" w:hAnsi="Arial" w:cs="Arial"/>
          <w:caps w:val="0"/>
          <w:szCs w:val="22"/>
        </w:rPr>
        <w:t>Re</w:t>
      </w:r>
      <w:r w:rsidR="00EE53A2" w:rsidRPr="00EA2108">
        <w:rPr>
          <w:rFonts w:ascii="Arial" w:hAnsi="Arial" w:cs="Arial"/>
          <w:caps w:val="0"/>
          <w:szCs w:val="22"/>
        </w:rPr>
        <w:t>ferences</w:t>
      </w:r>
      <w:r w:rsidRPr="00EA2108">
        <w:rPr>
          <w:rFonts w:ascii="Arial" w:hAnsi="Arial" w:cs="Arial"/>
          <w:szCs w:val="22"/>
        </w:rPr>
        <w:tab/>
      </w:r>
      <w:r w:rsidR="00EE53A2" w:rsidRPr="00EA2108">
        <w:rPr>
          <w:rFonts w:ascii="Arial" w:hAnsi="Arial" w:cs="Arial"/>
          <w:szCs w:val="22"/>
        </w:rPr>
        <w:t>3</w:t>
      </w:r>
    </w:p>
    <w:p w14:paraId="38FA79EE" w14:textId="77777777" w:rsidR="0012654E" w:rsidRPr="00EA2108" w:rsidRDefault="00EE53A2" w:rsidP="00063140">
      <w:pPr>
        <w:pStyle w:val="TOC1"/>
        <w:jc w:val="both"/>
        <w:rPr>
          <w:rFonts w:ascii="Arial" w:hAnsi="Arial" w:cs="Arial"/>
          <w:b w:val="0"/>
          <w:caps w:val="0"/>
          <w:szCs w:val="22"/>
          <w:lang w:val="en-US"/>
        </w:rPr>
      </w:pPr>
      <w:r w:rsidRPr="00EA2108">
        <w:rPr>
          <w:rFonts w:ascii="Arial" w:hAnsi="Arial" w:cs="Arial"/>
          <w:caps w:val="0"/>
          <w:szCs w:val="22"/>
        </w:rPr>
        <w:t>Related documents</w:t>
      </w:r>
      <w:r w:rsidR="0012654E" w:rsidRPr="00EA2108">
        <w:rPr>
          <w:rFonts w:ascii="Arial" w:hAnsi="Arial" w:cs="Arial"/>
          <w:szCs w:val="22"/>
        </w:rPr>
        <w:tab/>
      </w:r>
      <w:r w:rsidRPr="00EA2108">
        <w:rPr>
          <w:rFonts w:ascii="Arial" w:hAnsi="Arial" w:cs="Arial"/>
          <w:szCs w:val="22"/>
        </w:rPr>
        <w:t>3</w:t>
      </w:r>
    </w:p>
    <w:p w14:paraId="7C247E2B" w14:textId="77777777" w:rsidR="0012654E" w:rsidRPr="00EA2108" w:rsidRDefault="00EE53A2" w:rsidP="00063140">
      <w:pPr>
        <w:pStyle w:val="TOC1"/>
        <w:jc w:val="both"/>
        <w:rPr>
          <w:rFonts w:ascii="Arial" w:hAnsi="Arial" w:cs="Arial"/>
          <w:b w:val="0"/>
          <w:caps w:val="0"/>
          <w:szCs w:val="22"/>
          <w:lang w:val="en-US"/>
        </w:rPr>
      </w:pPr>
      <w:r w:rsidRPr="00EA2108">
        <w:rPr>
          <w:rFonts w:ascii="Arial" w:hAnsi="Arial" w:cs="Arial"/>
          <w:bCs/>
          <w:caps w:val="0"/>
          <w:szCs w:val="22"/>
        </w:rPr>
        <w:t>Defnitions</w:t>
      </w:r>
      <w:r w:rsidR="0012654E" w:rsidRPr="00EA2108">
        <w:rPr>
          <w:rFonts w:ascii="Arial" w:hAnsi="Arial" w:cs="Arial"/>
          <w:szCs w:val="22"/>
        </w:rPr>
        <w:tab/>
      </w:r>
      <w:r w:rsidRPr="00EA2108">
        <w:rPr>
          <w:rFonts w:ascii="Arial" w:hAnsi="Arial" w:cs="Arial"/>
          <w:szCs w:val="22"/>
        </w:rPr>
        <w:t>3</w:t>
      </w:r>
    </w:p>
    <w:p w14:paraId="1F09283E" w14:textId="77777777" w:rsidR="0012654E" w:rsidRPr="00EA2108" w:rsidRDefault="0012654E" w:rsidP="00063140">
      <w:pPr>
        <w:pStyle w:val="TOC1"/>
        <w:jc w:val="both"/>
        <w:rPr>
          <w:rFonts w:ascii="Arial" w:hAnsi="Arial" w:cs="Arial"/>
          <w:b w:val="0"/>
          <w:caps w:val="0"/>
          <w:szCs w:val="22"/>
          <w:lang w:val="en-US"/>
        </w:rPr>
      </w:pPr>
      <w:r w:rsidRPr="00EA2108">
        <w:rPr>
          <w:rFonts w:ascii="Arial" w:hAnsi="Arial" w:cs="Arial"/>
          <w:bCs/>
          <w:caps w:val="0"/>
          <w:szCs w:val="22"/>
        </w:rPr>
        <w:t>References</w:t>
      </w:r>
      <w:r w:rsidRPr="00EA2108">
        <w:rPr>
          <w:rFonts w:ascii="Arial" w:hAnsi="Arial" w:cs="Arial"/>
          <w:szCs w:val="22"/>
        </w:rPr>
        <w:tab/>
      </w:r>
      <w:r w:rsidR="00E96FFB" w:rsidRPr="00EA2108">
        <w:rPr>
          <w:rFonts w:ascii="Arial" w:hAnsi="Arial" w:cs="Arial"/>
          <w:szCs w:val="22"/>
        </w:rPr>
        <w:t xml:space="preserve">3 </w:t>
      </w:r>
    </w:p>
    <w:p w14:paraId="3D59864D" w14:textId="77777777" w:rsidR="00E96FFB" w:rsidRPr="00EA2108" w:rsidRDefault="0012654E" w:rsidP="00063140">
      <w:pPr>
        <w:pStyle w:val="TOC1"/>
        <w:jc w:val="both"/>
        <w:rPr>
          <w:rFonts w:ascii="Arial" w:hAnsi="Arial" w:cs="Arial"/>
          <w:szCs w:val="22"/>
        </w:rPr>
      </w:pPr>
      <w:r w:rsidRPr="00EA2108">
        <w:rPr>
          <w:rFonts w:ascii="Arial" w:hAnsi="Arial" w:cs="Arial"/>
          <w:bCs/>
          <w:szCs w:val="22"/>
        </w:rPr>
        <w:t>Definitions</w:t>
      </w:r>
      <w:r w:rsidRPr="00EA2108">
        <w:rPr>
          <w:rFonts w:ascii="Arial" w:hAnsi="Arial" w:cs="Arial"/>
          <w:szCs w:val="22"/>
        </w:rPr>
        <w:tab/>
      </w:r>
      <w:r w:rsidR="00E96FFB" w:rsidRPr="00EA2108">
        <w:rPr>
          <w:rFonts w:ascii="Arial" w:hAnsi="Arial" w:cs="Arial"/>
          <w:szCs w:val="22"/>
        </w:rPr>
        <w:t>4</w:t>
      </w:r>
    </w:p>
    <w:p w14:paraId="2E81FF28" w14:textId="77777777" w:rsidR="0012654E" w:rsidRPr="00EA2108" w:rsidRDefault="0012654E" w:rsidP="00063140">
      <w:pPr>
        <w:pStyle w:val="TOC1"/>
        <w:jc w:val="both"/>
        <w:rPr>
          <w:rFonts w:ascii="Arial" w:hAnsi="Arial" w:cs="Arial"/>
          <w:szCs w:val="22"/>
        </w:rPr>
      </w:pPr>
      <w:r w:rsidRPr="00EA2108">
        <w:rPr>
          <w:rFonts w:ascii="Arial" w:hAnsi="Arial" w:cs="Arial"/>
          <w:caps w:val="0"/>
          <w:szCs w:val="22"/>
        </w:rPr>
        <w:t>Work Practice Controls</w:t>
      </w:r>
      <w:r w:rsidRPr="00EA2108">
        <w:rPr>
          <w:rFonts w:ascii="Arial" w:hAnsi="Arial" w:cs="Arial"/>
          <w:szCs w:val="22"/>
        </w:rPr>
        <w:tab/>
      </w:r>
      <w:r w:rsidR="00EE53A2" w:rsidRPr="00EA2108">
        <w:rPr>
          <w:rFonts w:ascii="Arial" w:hAnsi="Arial" w:cs="Arial"/>
          <w:szCs w:val="22"/>
        </w:rPr>
        <w:t>7</w:t>
      </w:r>
    </w:p>
    <w:p w14:paraId="4C266A70" w14:textId="77777777" w:rsidR="00EE53A2" w:rsidRPr="00EA2108" w:rsidRDefault="00EE53A2" w:rsidP="00EE53A2">
      <w:pPr>
        <w:pStyle w:val="TOC1"/>
        <w:jc w:val="both"/>
        <w:rPr>
          <w:rFonts w:ascii="Arial" w:hAnsi="Arial" w:cs="Arial"/>
          <w:szCs w:val="22"/>
        </w:rPr>
      </w:pPr>
      <w:r w:rsidRPr="00EA2108">
        <w:rPr>
          <w:rFonts w:ascii="Arial" w:hAnsi="Arial" w:cs="Arial"/>
          <w:caps w:val="0"/>
          <w:szCs w:val="22"/>
        </w:rPr>
        <w:t>Accidental Inoculation</w:t>
      </w:r>
      <w:r w:rsidRPr="00EA2108">
        <w:rPr>
          <w:rFonts w:ascii="Arial" w:hAnsi="Arial" w:cs="Arial"/>
          <w:szCs w:val="22"/>
        </w:rPr>
        <w:tab/>
      </w:r>
      <w:r w:rsidR="00864E2A" w:rsidRPr="00EA2108">
        <w:rPr>
          <w:rFonts w:ascii="Arial" w:hAnsi="Arial" w:cs="Arial"/>
          <w:szCs w:val="22"/>
        </w:rPr>
        <w:t>9</w:t>
      </w:r>
    </w:p>
    <w:p w14:paraId="78CE1A68" w14:textId="77777777" w:rsidR="00EE53A2" w:rsidRPr="00EA2108" w:rsidRDefault="0062401B" w:rsidP="0062401B">
      <w:pPr>
        <w:pStyle w:val="TOC1"/>
        <w:jc w:val="both"/>
        <w:rPr>
          <w:rFonts w:ascii="Arial" w:hAnsi="Arial" w:cs="Arial"/>
          <w:szCs w:val="22"/>
        </w:rPr>
      </w:pPr>
      <w:r w:rsidRPr="00EA2108">
        <w:rPr>
          <w:rFonts w:ascii="Arial" w:hAnsi="Arial" w:cs="Arial"/>
          <w:caps w:val="0"/>
          <w:szCs w:val="22"/>
        </w:rPr>
        <w:t>Post exposure Management</w:t>
      </w:r>
      <w:r w:rsidRPr="00EA2108">
        <w:rPr>
          <w:rFonts w:ascii="Arial" w:hAnsi="Arial" w:cs="Arial"/>
          <w:szCs w:val="22"/>
        </w:rPr>
        <w:tab/>
      </w:r>
      <w:r w:rsidR="00864E2A" w:rsidRPr="00EA2108">
        <w:rPr>
          <w:rFonts w:ascii="Arial" w:hAnsi="Arial" w:cs="Arial"/>
          <w:szCs w:val="22"/>
        </w:rPr>
        <w:t>10</w:t>
      </w:r>
    </w:p>
    <w:p w14:paraId="15D8122D" w14:textId="77777777" w:rsidR="0012654E" w:rsidRPr="00EA2108" w:rsidRDefault="0012654E" w:rsidP="00063140">
      <w:pPr>
        <w:pStyle w:val="TOC1"/>
        <w:jc w:val="both"/>
        <w:rPr>
          <w:rFonts w:ascii="Arial" w:hAnsi="Arial" w:cs="Arial"/>
          <w:b w:val="0"/>
          <w:caps w:val="0"/>
          <w:szCs w:val="22"/>
          <w:lang w:val="en-US"/>
        </w:rPr>
      </w:pPr>
      <w:r w:rsidRPr="00EA2108">
        <w:rPr>
          <w:rFonts w:ascii="Arial" w:hAnsi="Arial" w:cs="Arial"/>
          <w:bCs/>
          <w:caps w:val="0"/>
          <w:szCs w:val="22"/>
        </w:rPr>
        <w:t>Action in the event of an inoculation incident.</w:t>
      </w:r>
      <w:r w:rsidRPr="00EA2108">
        <w:rPr>
          <w:rFonts w:ascii="Arial" w:hAnsi="Arial" w:cs="Arial"/>
          <w:szCs w:val="22"/>
        </w:rPr>
        <w:tab/>
      </w:r>
      <w:r w:rsidR="00EE53A2" w:rsidRPr="00EA2108">
        <w:rPr>
          <w:rFonts w:ascii="Arial" w:hAnsi="Arial" w:cs="Arial"/>
          <w:szCs w:val="22"/>
        </w:rPr>
        <w:t>10</w:t>
      </w:r>
    </w:p>
    <w:p w14:paraId="1D3E0EB5" w14:textId="77777777" w:rsidR="0012654E" w:rsidRPr="00EA2108" w:rsidRDefault="0012654E" w:rsidP="00063140">
      <w:pPr>
        <w:pStyle w:val="TOC1"/>
        <w:jc w:val="both"/>
        <w:rPr>
          <w:rFonts w:ascii="Arial" w:hAnsi="Arial" w:cs="Arial"/>
          <w:b w:val="0"/>
          <w:caps w:val="0"/>
          <w:szCs w:val="22"/>
          <w:lang w:val="en-US"/>
        </w:rPr>
      </w:pPr>
      <w:r w:rsidRPr="00EA2108">
        <w:rPr>
          <w:rFonts w:ascii="Arial" w:hAnsi="Arial" w:cs="Arial"/>
          <w:bCs/>
          <w:caps w:val="0"/>
          <w:szCs w:val="22"/>
        </w:rPr>
        <w:t>Post-Exposure Prophylaxis</w:t>
      </w:r>
      <w:r w:rsidRPr="00EA2108">
        <w:rPr>
          <w:rFonts w:ascii="Arial" w:hAnsi="Arial" w:cs="Arial"/>
          <w:szCs w:val="22"/>
        </w:rPr>
        <w:tab/>
      </w:r>
      <w:r w:rsidR="00EE53A2" w:rsidRPr="00EA2108">
        <w:rPr>
          <w:rFonts w:ascii="Arial" w:hAnsi="Arial" w:cs="Arial"/>
          <w:szCs w:val="22"/>
        </w:rPr>
        <w:t>11</w:t>
      </w:r>
    </w:p>
    <w:p w14:paraId="70C6FEBB" w14:textId="77777777" w:rsidR="0012654E" w:rsidRPr="00EA2108" w:rsidRDefault="0012654E" w:rsidP="00063140">
      <w:pPr>
        <w:pStyle w:val="TOC1"/>
        <w:jc w:val="both"/>
        <w:rPr>
          <w:rFonts w:ascii="Arial" w:hAnsi="Arial" w:cs="Arial"/>
          <w:b w:val="0"/>
          <w:caps w:val="0"/>
          <w:szCs w:val="22"/>
          <w:lang w:val="en-US"/>
        </w:rPr>
      </w:pPr>
      <w:r w:rsidRPr="00EA2108">
        <w:rPr>
          <w:rFonts w:ascii="Arial" w:hAnsi="Arial" w:cs="Arial"/>
          <w:bCs/>
          <w:caps w:val="0"/>
          <w:szCs w:val="22"/>
        </w:rPr>
        <w:t>Counselling Provided by Health and Work Centre</w:t>
      </w:r>
      <w:r w:rsidRPr="00EA2108">
        <w:rPr>
          <w:rFonts w:ascii="Arial" w:hAnsi="Arial" w:cs="Arial"/>
          <w:szCs w:val="22"/>
        </w:rPr>
        <w:tab/>
      </w:r>
      <w:r w:rsidR="00EE53A2" w:rsidRPr="00EA2108">
        <w:rPr>
          <w:rFonts w:ascii="Arial" w:hAnsi="Arial" w:cs="Arial"/>
          <w:szCs w:val="22"/>
        </w:rPr>
        <w:t>11</w:t>
      </w:r>
    </w:p>
    <w:p w14:paraId="1D2748FE" w14:textId="77777777" w:rsidR="009E72D6" w:rsidRPr="00EA2108" w:rsidRDefault="0012654E" w:rsidP="00063140">
      <w:pPr>
        <w:jc w:val="both"/>
        <w:outlineLvl w:val="0"/>
        <w:rPr>
          <w:rFonts w:ascii="Arial" w:hAnsi="Arial" w:cs="Arial"/>
          <w:b/>
          <w:sz w:val="22"/>
          <w:szCs w:val="22"/>
        </w:rPr>
      </w:pPr>
      <w:r w:rsidRPr="00EA2108">
        <w:rPr>
          <w:rFonts w:ascii="Arial" w:hAnsi="Arial" w:cs="Arial"/>
          <w:b/>
          <w:color w:val="0000FF"/>
          <w:sz w:val="22"/>
          <w:szCs w:val="22"/>
        </w:rPr>
        <w:fldChar w:fldCharType="end"/>
      </w:r>
    </w:p>
    <w:p w14:paraId="0727F1E6" w14:textId="04155197" w:rsidR="009E72D6" w:rsidRDefault="00B6102E" w:rsidP="00063140">
      <w:pPr>
        <w:jc w:val="both"/>
        <w:outlineLvl w:val="0"/>
        <w:rPr>
          <w:rFonts w:ascii="Arial" w:hAnsi="Arial" w:cs="Arial"/>
          <w:b/>
          <w:sz w:val="22"/>
          <w:szCs w:val="22"/>
        </w:rPr>
      </w:pPr>
      <w:r>
        <w:rPr>
          <w:rFonts w:ascii="Arial" w:hAnsi="Arial" w:cs="Arial"/>
          <w:b/>
          <w:sz w:val="22"/>
          <w:szCs w:val="22"/>
        </w:rPr>
        <w:t>Abbreviations</w:t>
      </w:r>
    </w:p>
    <w:tbl>
      <w:tblPr>
        <w:tblStyle w:val="TableGrid"/>
        <w:tblW w:w="0" w:type="auto"/>
        <w:tblInd w:w="0" w:type="dxa"/>
        <w:tblLook w:val="04A0" w:firstRow="1" w:lastRow="0" w:firstColumn="1" w:lastColumn="0" w:noHBand="0" w:noVBand="1"/>
      </w:tblPr>
      <w:tblGrid>
        <w:gridCol w:w="2122"/>
        <w:gridCol w:w="6893"/>
      </w:tblGrid>
      <w:tr w:rsidR="00B6102E" w14:paraId="154083D1" w14:textId="77777777" w:rsidTr="00B6102E">
        <w:tc>
          <w:tcPr>
            <w:tcW w:w="2122" w:type="dxa"/>
          </w:tcPr>
          <w:p w14:paraId="7C45BE81" w14:textId="69D27D09" w:rsidR="00B6102E" w:rsidRPr="00B6102E" w:rsidRDefault="00B6102E" w:rsidP="00063140">
            <w:pPr>
              <w:jc w:val="both"/>
              <w:outlineLvl w:val="0"/>
              <w:rPr>
                <w:rFonts w:ascii="Arial" w:hAnsi="Arial" w:cs="Arial"/>
                <w:sz w:val="22"/>
                <w:szCs w:val="22"/>
              </w:rPr>
            </w:pPr>
            <w:r w:rsidRPr="00B6102E">
              <w:rPr>
                <w:rFonts w:ascii="Arial" w:hAnsi="Arial" w:cs="Arial"/>
                <w:sz w:val="22"/>
                <w:szCs w:val="22"/>
              </w:rPr>
              <w:t>COSHH</w:t>
            </w:r>
          </w:p>
        </w:tc>
        <w:tc>
          <w:tcPr>
            <w:tcW w:w="6893" w:type="dxa"/>
          </w:tcPr>
          <w:p w14:paraId="1AAA6063" w14:textId="0FD35E01" w:rsidR="00B6102E" w:rsidRPr="00B6102E" w:rsidRDefault="00B6102E" w:rsidP="00063140">
            <w:pPr>
              <w:jc w:val="both"/>
              <w:outlineLvl w:val="0"/>
              <w:rPr>
                <w:rFonts w:ascii="Arial" w:hAnsi="Arial" w:cs="Arial"/>
                <w:sz w:val="22"/>
                <w:szCs w:val="22"/>
              </w:rPr>
            </w:pPr>
            <w:r w:rsidRPr="00B6102E">
              <w:rPr>
                <w:rFonts w:ascii="Arial" w:hAnsi="Arial" w:cs="Arial"/>
                <w:sz w:val="22"/>
                <w:szCs w:val="22"/>
              </w:rPr>
              <w:t>Control of substances hazardous to health</w:t>
            </w:r>
          </w:p>
        </w:tc>
      </w:tr>
      <w:tr w:rsidR="00B6102E" w14:paraId="4FE0DA2E" w14:textId="77777777" w:rsidTr="00B6102E">
        <w:tc>
          <w:tcPr>
            <w:tcW w:w="2122" w:type="dxa"/>
          </w:tcPr>
          <w:p w14:paraId="670DB833" w14:textId="314D8161" w:rsidR="00B6102E" w:rsidRPr="00B6102E" w:rsidRDefault="00C64EEC" w:rsidP="00063140">
            <w:pPr>
              <w:jc w:val="both"/>
              <w:outlineLvl w:val="0"/>
              <w:rPr>
                <w:rFonts w:ascii="Arial" w:hAnsi="Arial" w:cs="Arial"/>
                <w:sz w:val="22"/>
                <w:szCs w:val="22"/>
              </w:rPr>
            </w:pPr>
            <w:r>
              <w:rPr>
                <w:rFonts w:ascii="Arial" w:hAnsi="Arial" w:cs="Arial"/>
                <w:sz w:val="22"/>
                <w:szCs w:val="22"/>
              </w:rPr>
              <w:t>CQIF</w:t>
            </w:r>
          </w:p>
        </w:tc>
        <w:tc>
          <w:tcPr>
            <w:tcW w:w="6893" w:type="dxa"/>
          </w:tcPr>
          <w:p w14:paraId="14605D1D" w14:textId="3F1E10D3" w:rsidR="00B6102E" w:rsidRPr="00B6102E" w:rsidRDefault="00C64EEC" w:rsidP="00063140">
            <w:pPr>
              <w:jc w:val="both"/>
              <w:outlineLvl w:val="0"/>
              <w:rPr>
                <w:rFonts w:ascii="Arial" w:hAnsi="Arial" w:cs="Arial"/>
                <w:sz w:val="22"/>
                <w:szCs w:val="22"/>
              </w:rPr>
            </w:pPr>
            <w:r>
              <w:rPr>
                <w:rFonts w:ascii="Arial" w:hAnsi="Arial" w:cs="Arial"/>
                <w:sz w:val="22"/>
                <w:szCs w:val="22"/>
              </w:rPr>
              <w:t>Continuous quality improvement form</w:t>
            </w:r>
          </w:p>
        </w:tc>
      </w:tr>
      <w:tr w:rsidR="00B6102E" w14:paraId="25065AA7" w14:textId="77777777" w:rsidTr="00B6102E">
        <w:tc>
          <w:tcPr>
            <w:tcW w:w="2122" w:type="dxa"/>
          </w:tcPr>
          <w:p w14:paraId="001EFCD8" w14:textId="2774AC46" w:rsidR="00B6102E" w:rsidRPr="00B6102E" w:rsidRDefault="00C64EEC" w:rsidP="00063140">
            <w:pPr>
              <w:jc w:val="both"/>
              <w:outlineLvl w:val="0"/>
              <w:rPr>
                <w:rFonts w:ascii="Arial" w:hAnsi="Arial" w:cs="Arial"/>
                <w:sz w:val="22"/>
                <w:szCs w:val="22"/>
              </w:rPr>
            </w:pPr>
            <w:r>
              <w:rPr>
                <w:rFonts w:ascii="Arial" w:hAnsi="Arial" w:cs="Arial"/>
                <w:sz w:val="22"/>
                <w:szCs w:val="22"/>
              </w:rPr>
              <w:t>SOP</w:t>
            </w:r>
          </w:p>
        </w:tc>
        <w:tc>
          <w:tcPr>
            <w:tcW w:w="6893" w:type="dxa"/>
          </w:tcPr>
          <w:p w14:paraId="3FD68DAF" w14:textId="103DA820" w:rsidR="00B6102E" w:rsidRPr="00B6102E" w:rsidRDefault="00C64EEC" w:rsidP="00063140">
            <w:pPr>
              <w:jc w:val="both"/>
              <w:outlineLvl w:val="0"/>
              <w:rPr>
                <w:rFonts w:ascii="Arial" w:hAnsi="Arial" w:cs="Arial"/>
                <w:sz w:val="22"/>
                <w:szCs w:val="22"/>
              </w:rPr>
            </w:pPr>
            <w:r>
              <w:rPr>
                <w:rFonts w:ascii="Arial" w:hAnsi="Arial" w:cs="Arial"/>
                <w:sz w:val="22"/>
                <w:szCs w:val="22"/>
              </w:rPr>
              <w:t>Standard operating procedure</w:t>
            </w:r>
          </w:p>
        </w:tc>
      </w:tr>
      <w:tr w:rsidR="00B6102E" w14:paraId="15D07B48" w14:textId="77777777" w:rsidTr="00B6102E">
        <w:tc>
          <w:tcPr>
            <w:tcW w:w="2122" w:type="dxa"/>
          </w:tcPr>
          <w:p w14:paraId="7FD085FE" w14:textId="1A084B1E" w:rsidR="00B6102E" w:rsidRPr="00B6102E" w:rsidRDefault="00C64EEC" w:rsidP="00063140">
            <w:pPr>
              <w:jc w:val="both"/>
              <w:outlineLvl w:val="0"/>
              <w:rPr>
                <w:rFonts w:ascii="Arial" w:hAnsi="Arial" w:cs="Arial"/>
                <w:sz w:val="22"/>
                <w:szCs w:val="22"/>
              </w:rPr>
            </w:pPr>
            <w:r>
              <w:rPr>
                <w:rFonts w:ascii="Arial" w:hAnsi="Arial" w:cs="Arial"/>
                <w:sz w:val="22"/>
                <w:szCs w:val="22"/>
              </w:rPr>
              <w:t>CAF</w:t>
            </w:r>
          </w:p>
        </w:tc>
        <w:tc>
          <w:tcPr>
            <w:tcW w:w="6893" w:type="dxa"/>
          </w:tcPr>
          <w:p w14:paraId="7DB14C7E" w14:textId="0E22EC9F" w:rsidR="00B6102E" w:rsidRPr="00B6102E" w:rsidRDefault="00C64EEC" w:rsidP="00063140">
            <w:pPr>
              <w:jc w:val="both"/>
              <w:outlineLvl w:val="0"/>
              <w:rPr>
                <w:rFonts w:ascii="Arial" w:hAnsi="Arial" w:cs="Arial"/>
                <w:sz w:val="22"/>
                <w:szCs w:val="22"/>
              </w:rPr>
            </w:pPr>
            <w:r>
              <w:rPr>
                <w:rFonts w:ascii="Arial" w:hAnsi="Arial" w:cs="Arial"/>
                <w:sz w:val="22"/>
                <w:szCs w:val="22"/>
              </w:rPr>
              <w:t>Competence assessment form</w:t>
            </w:r>
          </w:p>
        </w:tc>
      </w:tr>
      <w:tr w:rsidR="00B6102E" w14:paraId="2A44243A" w14:textId="77777777" w:rsidTr="00B6102E">
        <w:tc>
          <w:tcPr>
            <w:tcW w:w="2122" w:type="dxa"/>
          </w:tcPr>
          <w:p w14:paraId="7A163638" w14:textId="213B6B17" w:rsidR="00B6102E" w:rsidRPr="00B6102E" w:rsidRDefault="00C64EEC" w:rsidP="00063140">
            <w:pPr>
              <w:jc w:val="both"/>
              <w:outlineLvl w:val="0"/>
              <w:rPr>
                <w:rFonts w:ascii="Arial" w:hAnsi="Arial" w:cs="Arial"/>
                <w:sz w:val="22"/>
                <w:szCs w:val="22"/>
              </w:rPr>
            </w:pPr>
            <w:r>
              <w:rPr>
                <w:rFonts w:ascii="Arial" w:hAnsi="Arial" w:cs="Arial"/>
                <w:sz w:val="22"/>
                <w:szCs w:val="22"/>
              </w:rPr>
              <w:t>BSL2</w:t>
            </w:r>
          </w:p>
        </w:tc>
        <w:tc>
          <w:tcPr>
            <w:tcW w:w="6893" w:type="dxa"/>
          </w:tcPr>
          <w:p w14:paraId="412B03F8" w14:textId="11C90E1E" w:rsidR="00B6102E" w:rsidRPr="00B6102E" w:rsidRDefault="00C64EEC" w:rsidP="00063140">
            <w:pPr>
              <w:jc w:val="both"/>
              <w:outlineLvl w:val="0"/>
              <w:rPr>
                <w:rFonts w:ascii="Arial" w:hAnsi="Arial" w:cs="Arial"/>
                <w:sz w:val="22"/>
                <w:szCs w:val="22"/>
              </w:rPr>
            </w:pPr>
            <w:r>
              <w:rPr>
                <w:rFonts w:ascii="Arial" w:hAnsi="Arial" w:cs="Arial"/>
                <w:sz w:val="22"/>
                <w:szCs w:val="22"/>
              </w:rPr>
              <w:t>Biological safety level 2</w:t>
            </w:r>
          </w:p>
        </w:tc>
      </w:tr>
      <w:tr w:rsidR="00C64EEC" w14:paraId="7BBD3E84" w14:textId="77777777" w:rsidTr="00B6102E">
        <w:tc>
          <w:tcPr>
            <w:tcW w:w="2122" w:type="dxa"/>
          </w:tcPr>
          <w:p w14:paraId="63ABC504" w14:textId="1B1E57AC" w:rsidR="00C64EEC" w:rsidRPr="00B6102E" w:rsidRDefault="00C64EEC" w:rsidP="00063140">
            <w:pPr>
              <w:jc w:val="both"/>
              <w:outlineLvl w:val="0"/>
              <w:rPr>
                <w:rFonts w:ascii="Arial" w:hAnsi="Arial" w:cs="Arial"/>
                <w:sz w:val="22"/>
                <w:szCs w:val="22"/>
              </w:rPr>
            </w:pPr>
            <w:r>
              <w:rPr>
                <w:rFonts w:ascii="Arial" w:hAnsi="Arial" w:cs="Arial"/>
                <w:sz w:val="22"/>
                <w:szCs w:val="22"/>
              </w:rPr>
              <w:t>BSL3</w:t>
            </w:r>
          </w:p>
        </w:tc>
        <w:tc>
          <w:tcPr>
            <w:tcW w:w="6893" w:type="dxa"/>
          </w:tcPr>
          <w:p w14:paraId="4FB206D7" w14:textId="2435EFE7" w:rsidR="00C64EEC" w:rsidRPr="00B6102E" w:rsidRDefault="00C64EEC" w:rsidP="00063140">
            <w:pPr>
              <w:jc w:val="both"/>
              <w:outlineLvl w:val="0"/>
              <w:rPr>
                <w:rFonts w:ascii="Arial" w:hAnsi="Arial" w:cs="Arial"/>
                <w:sz w:val="22"/>
                <w:szCs w:val="22"/>
              </w:rPr>
            </w:pPr>
            <w:r>
              <w:rPr>
                <w:rFonts w:ascii="Arial" w:hAnsi="Arial" w:cs="Arial"/>
                <w:sz w:val="22"/>
                <w:szCs w:val="22"/>
              </w:rPr>
              <w:t>Biological safety level 3</w:t>
            </w:r>
          </w:p>
        </w:tc>
      </w:tr>
      <w:tr w:rsidR="00C64EEC" w14:paraId="463A9FF7" w14:textId="77777777" w:rsidTr="00B6102E">
        <w:tc>
          <w:tcPr>
            <w:tcW w:w="2122" w:type="dxa"/>
          </w:tcPr>
          <w:p w14:paraId="2A9FA438" w14:textId="7FF6E7FF" w:rsidR="00C64EEC" w:rsidRDefault="00C64EEC" w:rsidP="00063140">
            <w:pPr>
              <w:jc w:val="both"/>
              <w:outlineLvl w:val="0"/>
              <w:rPr>
                <w:rFonts w:ascii="Arial" w:hAnsi="Arial" w:cs="Arial"/>
                <w:sz w:val="22"/>
                <w:szCs w:val="22"/>
              </w:rPr>
            </w:pPr>
            <w:r>
              <w:rPr>
                <w:rFonts w:ascii="Arial" w:hAnsi="Arial" w:cs="Arial"/>
                <w:sz w:val="22"/>
                <w:szCs w:val="22"/>
              </w:rPr>
              <w:t>PPE</w:t>
            </w:r>
          </w:p>
        </w:tc>
        <w:tc>
          <w:tcPr>
            <w:tcW w:w="6893" w:type="dxa"/>
          </w:tcPr>
          <w:p w14:paraId="496BC392" w14:textId="21CBE46C" w:rsidR="00C64EEC" w:rsidRDefault="00C64EEC" w:rsidP="00063140">
            <w:pPr>
              <w:jc w:val="both"/>
              <w:outlineLvl w:val="0"/>
              <w:rPr>
                <w:rFonts w:ascii="Arial" w:hAnsi="Arial" w:cs="Arial"/>
                <w:sz w:val="22"/>
                <w:szCs w:val="22"/>
              </w:rPr>
            </w:pPr>
            <w:r>
              <w:rPr>
                <w:rFonts w:ascii="Arial" w:hAnsi="Arial" w:cs="Arial"/>
                <w:sz w:val="22"/>
                <w:szCs w:val="22"/>
              </w:rPr>
              <w:t>Personal protective equipment</w:t>
            </w:r>
          </w:p>
        </w:tc>
      </w:tr>
    </w:tbl>
    <w:p w14:paraId="40E7AED3" w14:textId="77777777" w:rsidR="00B6102E" w:rsidRPr="00EA2108" w:rsidRDefault="00B6102E" w:rsidP="00063140">
      <w:pPr>
        <w:jc w:val="both"/>
        <w:outlineLvl w:val="0"/>
        <w:rPr>
          <w:rFonts w:ascii="Arial" w:hAnsi="Arial" w:cs="Arial"/>
          <w:b/>
          <w:sz w:val="22"/>
          <w:szCs w:val="22"/>
        </w:rPr>
      </w:pPr>
    </w:p>
    <w:p w14:paraId="2277ABD2" w14:textId="77777777" w:rsidR="009E72D6" w:rsidRPr="00EA2108" w:rsidRDefault="007563E1" w:rsidP="00063140">
      <w:pPr>
        <w:pStyle w:val="Heading1"/>
        <w:numPr>
          <w:ilvl w:val="0"/>
          <w:numId w:val="0"/>
        </w:numPr>
        <w:jc w:val="both"/>
        <w:rPr>
          <w:rFonts w:cs="Arial"/>
          <w:szCs w:val="28"/>
          <w:lang w:val="en-GB"/>
        </w:rPr>
      </w:pPr>
      <w:r w:rsidRPr="00EA2108">
        <w:rPr>
          <w:rFonts w:cs="Arial"/>
          <w:szCs w:val="28"/>
          <w:lang w:val="en-GB"/>
        </w:rPr>
        <w:t>Introduction</w:t>
      </w:r>
    </w:p>
    <w:p w14:paraId="640751A8" w14:textId="77777777" w:rsidR="009E72D6" w:rsidRPr="00EA2108" w:rsidRDefault="007563E1" w:rsidP="00063140">
      <w:pPr>
        <w:pStyle w:val="Heading2"/>
        <w:numPr>
          <w:ilvl w:val="0"/>
          <w:numId w:val="0"/>
        </w:numPr>
        <w:jc w:val="both"/>
        <w:rPr>
          <w:rFonts w:cs="Arial"/>
          <w:i w:val="0"/>
          <w:sz w:val="28"/>
          <w:szCs w:val="28"/>
        </w:rPr>
      </w:pPr>
      <w:commentRangeStart w:id="0"/>
      <w:r w:rsidRPr="00EA2108">
        <w:rPr>
          <w:rFonts w:cs="Arial"/>
          <w:i w:val="0"/>
          <w:sz w:val="28"/>
          <w:szCs w:val="28"/>
        </w:rPr>
        <w:t>Purpose and Scope</w:t>
      </w:r>
      <w:commentRangeEnd w:id="0"/>
      <w:r w:rsidR="00EA2108" w:rsidRPr="00EA2108">
        <w:rPr>
          <w:rStyle w:val="CommentReference"/>
          <w:rFonts w:cs="Arial"/>
          <w:b w:val="0"/>
          <w:i w:val="0"/>
        </w:rPr>
        <w:commentReference w:id="0"/>
      </w:r>
    </w:p>
    <w:p w14:paraId="07D486FB" w14:textId="77777777" w:rsidR="007340F0" w:rsidRPr="00EA2108" w:rsidRDefault="007340F0" w:rsidP="007340F0">
      <w:pPr>
        <w:rPr>
          <w:rFonts w:ascii="Arial" w:hAnsi="Arial" w:cs="Arial"/>
          <w:sz w:val="22"/>
          <w:szCs w:val="22"/>
        </w:rPr>
      </w:pPr>
    </w:p>
    <w:p w14:paraId="7F4B02B4" w14:textId="77777777" w:rsidR="003C5896" w:rsidRPr="00EA2108" w:rsidRDefault="003C5896" w:rsidP="007563E1">
      <w:pPr>
        <w:jc w:val="both"/>
        <w:rPr>
          <w:rFonts w:ascii="Arial" w:hAnsi="Arial" w:cs="Arial"/>
          <w:sz w:val="22"/>
          <w:szCs w:val="22"/>
        </w:rPr>
      </w:pPr>
      <w:r w:rsidRPr="00EA2108">
        <w:rPr>
          <w:rFonts w:ascii="Arial" w:hAnsi="Arial" w:cs="Arial"/>
          <w:sz w:val="22"/>
          <w:szCs w:val="22"/>
        </w:rPr>
        <w:t xml:space="preserve">In accordance with national guidance and legislation, </w:t>
      </w:r>
      <w:r w:rsidR="00A36806" w:rsidRPr="00EA2108">
        <w:rPr>
          <w:rFonts w:ascii="Arial" w:hAnsi="Arial" w:cs="Arial"/>
          <w:color w:val="FF0000"/>
          <w:sz w:val="22"/>
          <w:szCs w:val="22"/>
        </w:rPr>
        <w:t xml:space="preserve">your institute </w:t>
      </w:r>
      <w:r w:rsidRPr="00EA2108">
        <w:rPr>
          <w:rFonts w:ascii="Arial" w:hAnsi="Arial" w:cs="Arial"/>
          <w:sz w:val="22"/>
          <w:szCs w:val="22"/>
        </w:rPr>
        <w:t>is required to record all hazards, adverse events, and near misses whether they are major or minor; affecting one person or many; related to staff; students; contractors or visitors; involving equipment, buildings or property.</w:t>
      </w:r>
    </w:p>
    <w:p w14:paraId="7BB3A414" w14:textId="77777777" w:rsidR="00601672" w:rsidRPr="00EA2108" w:rsidRDefault="00601672" w:rsidP="007563E1">
      <w:pPr>
        <w:jc w:val="both"/>
        <w:rPr>
          <w:rFonts w:ascii="Arial" w:hAnsi="Arial" w:cs="Arial"/>
          <w:sz w:val="22"/>
          <w:szCs w:val="22"/>
        </w:rPr>
      </w:pPr>
    </w:p>
    <w:p w14:paraId="35AA9AA9" w14:textId="77777777" w:rsidR="00601672" w:rsidRPr="00EA2108" w:rsidRDefault="00A36806" w:rsidP="007563E1">
      <w:pPr>
        <w:jc w:val="both"/>
        <w:rPr>
          <w:rFonts w:ascii="Arial" w:hAnsi="Arial" w:cs="Arial"/>
          <w:sz w:val="22"/>
          <w:szCs w:val="22"/>
        </w:rPr>
      </w:pPr>
      <w:r w:rsidRPr="00EA2108">
        <w:rPr>
          <w:rFonts w:ascii="Arial" w:hAnsi="Arial" w:cs="Arial"/>
          <w:color w:val="FF0000"/>
          <w:sz w:val="22"/>
          <w:szCs w:val="22"/>
        </w:rPr>
        <w:t xml:space="preserve">your institute and department </w:t>
      </w:r>
      <w:r w:rsidR="00601672" w:rsidRPr="00EA2108">
        <w:rPr>
          <w:rFonts w:ascii="Arial" w:hAnsi="Arial" w:cs="Arial"/>
          <w:sz w:val="22"/>
          <w:szCs w:val="22"/>
        </w:rPr>
        <w:t xml:space="preserve">takes an integrated approach to learning from all incidents in order to improve and assure its work. </w:t>
      </w:r>
      <w:r w:rsidR="007539DF" w:rsidRPr="00EA2108">
        <w:rPr>
          <w:rFonts w:ascii="Arial" w:hAnsi="Arial" w:cs="Arial"/>
          <w:sz w:val="22"/>
          <w:szCs w:val="22"/>
        </w:rPr>
        <w:t>It recognises that learning can only take place in a non-threatening environment and that fear of disciplinary action may deter staff from reporting an incident.</w:t>
      </w:r>
    </w:p>
    <w:p w14:paraId="6CFC27EC" w14:textId="77777777" w:rsidR="00B83B2C" w:rsidRPr="00EA2108" w:rsidRDefault="00B83B2C" w:rsidP="007563E1">
      <w:pPr>
        <w:jc w:val="both"/>
        <w:rPr>
          <w:rFonts w:ascii="Arial" w:hAnsi="Arial" w:cs="Arial"/>
          <w:sz w:val="22"/>
          <w:szCs w:val="22"/>
        </w:rPr>
      </w:pPr>
    </w:p>
    <w:p w14:paraId="20948378" w14:textId="77777777" w:rsidR="00B83B2C" w:rsidRPr="00EA2108" w:rsidRDefault="00B83B2C" w:rsidP="007563E1">
      <w:pPr>
        <w:jc w:val="both"/>
        <w:rPr>
          <w:rFonts w:ascii="Arial" w:hAnsi="Arial" w:cs="Arial"/>
          <w:sz w:val="22"/>
          <w:szCs w:val="22"/>
        </w:rPr>
      </w:pPr>
      <w:r w:rsidRPr="00EA2108">
        <w:rPr>
          <w:rFonts w:ascii="Arial" w:hAnsi="Arial" w:cs="Arial"/>
          <w:sz w:val="22"/>
          <w:szCs w:val="22"/>
        </w:rPr>
        <w:lastRenderedPageBreak/>
        <w:t>Every member of staff must have a real sense of ownership and commitment to identifying and minimising risk. This is best achieved through an environment of honesty and openness, where mistakes an</w:t>
      </w:r>
      <w:bookmarkStart w:id="1" w:name="_GoBack"/>
      <w:bookmarkEnd w:id="1"/>
      <w:r w:rsidRPr="00EA2108">
        <w:rPr>
          <w:rFonts w:ascii="Arial" w:hAnsi="Arial" w:cs="Arial"/>
          <w:sz w:val="22"/>
          <w:szCs w:val="22"/>
        </w:rPr>
        <w:t>d untoward incidents are identified quickly and dealt with in a positive and responsive way.</w:t>
      </w:r>
      <w:r w:rsidR="00754B49" w:rsidRPr="00EA2108">
        <w:rPr>
          <w:rFonts w:ascii="Arial" w:hAnsi="Arial" w:cs="Arial"/>
          <w:sz w:val="22"/>
          <w:szCs w:val="22"/>
        </w:rPr>
        <w:t xml:space="preserve"> Ongoing process of identifying and assessing risks with the objective of improved prevention and control of risks. </w:t>
      </w:r>
    </w:p>
    <w:p w14:paraId="7C845A72" w14:textId="77777777" w:rsidR="00754B49" w:rsidRPr="00EA2108" w:rsidRDefault="00754B49" w:rsidP="007563E1">
      <w:pPr>
        <w:jc w:val="both"/>
        <w:rPr>
          <w:rFonts w:ascii="Arial" w:hAnsi="Arial" w:cs="Arial"/>
          <w:sz w:val="22"/>
          <w:szCs w:val="22"/>
        </w:rPr>
      </w:pPr>
    </w:p>
    <w:p w14:paraId="7C8ECF08" w14:textId="77777777" w:rsidR="00754B49" w:rsidRPr="00EA2108" w:rsidRDefault="00095819" w:rsidP="00EA2108">
      <w:pPr>
        <w:jc w:val="both"/>
        <w:rPr>
          <w:rFonts w:ascii="Arial" w:hAnsi="Arial" w:cs="Arial"/>
          <w:sz w:val="22"/>
          <w:szCs w:val="22"/>
        </w:rPr>
      </w:pPr>
      <w:r w:rsidRPr="00EA2108">
        <w:rPr>
          <w:rFonts w:ascii="Arial" w:hAnsi="Arial" w:cs="Arial"/>
          <w:sz w:val="22"/>
          <w:szCs w:val="22"/>
        </w:rPr>
        <w:t>The continuous quality improvement process and associated form (CQIF) is an important accessory to the investigation of incidents and monitoring the pursuit of corrective and preventative</w:t>
      </w:r>
      <w:r w:rsidR="00053E59" w:rsidRPr="00EA2108">
        <w:rPr>
          <w:rFonts w:ascii="Arial" w:hAnsi="Arial" w:cs="Arial"/>
          <w:sz w:val="22"/>
          <w:szCs w:val="22"/>
        </w:rPr>
        <w:t xml:space="preserve"> and control of risks. </w:t>
      </w:r>
    </w:p>
    <w:p w14:paraId="0DA95D6C" w14:textId="77777777" w:rsidR="00053E59" w:rsidRPr="00EA2108" w:rsidRDefault="00053E59" w:rsidP="007340F0">
      <w:pPr>
        <w:rPr>
          <w:rFonts w:ascii="Arial" w:hAnsi="Arial" w:cs="Arial"/>
          <w:sz w:val="22"/>
          <w:szCs w:val="22"/>
        </w:rPr>
      </w:pPr>
    </w:p>
    <w:p w14:paraId="3571A0EC" w14:textId="77777777" w:rsidR="009A47BC" w:rsidRPr="00EA2108" w:rsidRDefault="009A47BC" w:rsidP="00063140">
      <w:pPr>
        <w:jc w:val="both"/>
        <w:rPr>
          <w:rFonts w:ascii="Arial" w:hAnsi="Arial" w:cs="Arial"/>
          <w:sz w:val="22"/>
          <w:szCs w:val="22"/>
        </w:rPr>
      </w:pPr>
    </w:p>
    <w:p w14:paraId="63374969" w14:textId="77777777" w:rsidR="009A47BC" w:rsidRPr="00EA2108" w:rsidRDefault="009A47BC" w:rsidP="00063140">
      <w:pPr>
        <w:jc w:val="both"/>
        <w:rPr>
          <w:rFonts w:ascii="Arial" w:hAnsi="Arial" w:cs="Arial"/>
          <w:b/>
          <w:sz w:val="28"/>
          <w:szCs w:val="28"/>
        </w:rPr>
      </w:pPr>
      <w:r w:rsidRPr="00EA2108">
        <w:rPr>
          <w:rFonts w:ascii="Arial" w:hAnsi="Arial" w:cs="Arial"/>
          <w:b/>
          <w:sz w:val="28"/>
          <w:szCs w:val="28"/>
        </w:rPr>
        <w:t>Responsibilities</w:t>
      </w:r>
    </w:p>
    <w:p w14:paraId="5B082C84" w14:textId="77777777" w:rsidR="009A47BC" w:rsidRPr="00EA2108" w:rsidRDefault="009A47BC" w:rsidP="00063140">
      <w:pPr>
        <w:jc w:val="both"/>
        <w:rPr>
          <w:rFonts w:ascii="Arial" w:hAnsi="Arial" w:cs="Arial"/>
          <w:sz w:val="22"/>
          <w:szCs w:val="22"/>
        </w:rPr>
      </w:pPr>
    </w:p>
    <w:p w14:paraId="63A0A8F4" w14:textId="77777777" w:rsidR="009A47BC" w:rsidRPr="00EA2108" w:rsidRDefault="00A36806" w:rsidP="00063140">
      <w:pPr>
        <w:jc w:val="both"/>
        <w:rPr>
          <w:rFonts w:ascii="Arial" w:hAnsi="Arial" w:cs="Arial"/>
          <w:sz w:val="22"/>
          <w:szCs w:val="22"/>
        </w:rPr>
      </w:pPr>
      <w:r w:rsidRPr="00EA2108">
        <w:rPr>
          <w:rFonts w:ascii="Arial" w:hAnsi="Arial" w:cs="Arial"/>
          <w:color w:val="FF0000"/>
          <w:sz w:val="22"/>
          <w:szCs w:val="22"/>
        </w:rPr>
        <w:t xml:space="preserve">your institute and department </w:t>
      </w:r>
      <w:r w:rsidR="002B554B" w:rsidRPr="00EA2108">
        <w:rPr>
          <w:rFonts w:ascii="Arial" w:hAnsi="Arial" w:cs="Arial"/>
          <w:sz w:val="22"/>
          <w:szCs w:val="22"/>
        </w:rPr>
        <w:t>centre Director</w:t>
      </w:r>
      <w:r w:rsidR="005D0CBF" w:rsidRPr="00EA2108">
        <w:rPr>
          <w:rFonts w:ascii="Arial" w:hAnsi="Arial" w:cs="Arial"/>
          <w:sz w:val="22"/>
          <w:szCs w:val="22"/>
        </w:rPr>
        <w:t xml:space="preserve"> is responsible for ensuring the implementation and maintenance of this policy.</w:t>
      </w:r>
    </w:p>
    <w:p w14:paraId="257E9326" w14:textId="77777777" w:rsidR="005D0CBF" w:rsidRPr="00EA2108" w:rsidRDefault="005D0CBF" w:rsidP="00063140">
      <w:pPr>
        <w:jc w:val="both"/>
        <w:rPr>
          <w:rFonts w:ascii="Arial" w:hAnsi="Arial" w:cs="Arial"/>
          <w:sz w:val="22"/>
          <w:szCs w:val="22"/>
        </w:rPr>
      </w:pPr>
    </w:p>
    <w:p w14:paraId="03DFF1F9" w14:textId="77777777" w:rsidR="005D0CBF" w:rsidRPr="00EA2108" w:rsidRDefault="005D0CBF" w:rsidP="00063140">
      <w:pPr>
        <w:jc w:val="both"/>
        <w:rPr>
          <w:rFonts w:ascii="Arial" w:hAnsi="Arial" w:cs="Arial"/>
          <w:sz w:val="22"/>
          <w:szCs w:val="22"/>
        </w:rPr>
      </w:pPr>
      <w:commentRangeStart w:id="2"/>
      <w:r w:rsidRPr="00EA2108">
        <w:rPr>
          <w:rFonts w:ascii="Arial" w:hAnsi="Arial" w:cs="Arial"/>
          <w:sz w:val="22"/>
          <w:szCs w:val="22"/>
        </w:rPr>
        <w:t xml:space="preserve">Under the Health and safety at work act (1974), and the HSE/EEC regulations, </w:t>
      </w:r>
      <w:commentRangeEnd w:id="2"/>
      <w:r w:rsidR="00B6102E">
        <w:rPr>
          <w:rStyle w:val="CommentReference"/>
        </w:rPr>
        <w:commentReference w:id="2"/>
      </w:r>
      <w:r w:rsidRPr="00EA2108">
        <w:rPr>
          <w:rFonts w:ascii="Arial" w:hAnsi="Arial" w:cs="Arial"/>
          <w:sz w:val="22"/>
          <w:szCs w:val="22"/>
        </w:rPr>
        <w:t>all employees and required to take reasonable care for the health and safety of themselves and of others, who may be affected by their acts or by their omissions. They are also required to co-operate with the employing authority to fulfil the obligations of the act.</w:t>
      </w:r>
    </w:p>
    <w:p w14:paraId="415296C7" w14:textId="77777777" w:rsidR="009A47BC" w:rsidRPr="00EA2108" w:rsidRDefault="009A47BC" w:rsidP="00063140">
      <w:pPr>
        <w:jc w:val="both"/>
        <w:rPr>
          <w:rFonts w:ascii="Arial" w:hAnsi="Arial" w:cs="Arial"/>
          <w:sz w:val="22"/>
          <w:szCs w:val="22"/>
        </w:rPr>
      </w:pPr>
    </w:p>
    <w:p w14:paraId="186F2869" w14:textId="77777777" w:rsidR="00401288" w:rsidRPr="00EA2108" w:rsidRDefault="000C4B01" w:rsidP="00063140">
      <w:pPr>
        <w:jc w:val="both"/>
        <w:rPr>
          <w:rFonts w:ascii="Arial" w:hAnsi="Arial" w:cs="Arial"/>
          <w:b/>
          <w:sz w:val="22"/>
          <w:szCs w:val="22"/>
        </w:rPr>
      </w:pPr>
      <w:r w:rsidRPr="00EA2108">
        <w:rPr>
          <w:rFonts w:ascii="Arial" w:hAnsi="Arial" w:cs="Arial"/>
          <w:b/>
          <w:sz w:val="22"/>
          <w:szCs w:val="22"/>
        </w:rPr>
        <w:t xml:space="preserve">This procedure must be read and understood by all staff in </w:t>
      </w:r>
      <w:r w:rsidR="00A36806" w:rsidRPr="00EA2108">
        <w:rPr>
          <w:rFonts w:ascii="Arial" w:hAnsi="Arial" w:cs="Arial"/>
          <w:color w:val="FF0000"/>
          <w:sz w:val="22"/>
          <w:szCs w:val="22"/>
        </w:rPr>
        <w:t xml:space="preserve">your institute and department </w:t>
      </w:r>
      <w:r w:rsidRPr="00EA2108">
        <w:rPr>
          <w:rFonts w:ascii="Arial" w:hAnsi="Arial" w:cs="Arial"/>
          <w:b/>
          <w:sz w:val="22"/>
          <w:szCs w:val="22"/>
        </w:rPr>
        <w:t>and should be read in conjunction with the Health and Safety Policy (</w:t>
      </w:r>
      <w:r w:rsidR="00EA2108" w:rsidRPr="00EA2108">
        <w:rPr>
          <w:rFonts w:ascii="Arial" w:hAnsi="Arial" w:cs="Arial"/>
          <w:b/>
          <w:color w:val="FF0000"/>
          <w:sz w:val="22"/>
          <w:szCs w:val="22"/>
        </w:rPr>
        <w:t>Insert document number here</w:t>
      </w:r>
      <w:r w:rsidRPr="00EA2108">
        <w:rPr>
          <w:rFonts w:ascii="Arial" w:hAnsi="Arial" w:cs="Arial"/>
          <w:b/>
          <w:sz w:val="22"/>
          <w:szCs w:val="22"/>
        </w:rPr>
        <w:t>).</w:t>
      </w:r>
    </w:p>
    <w:p w14:paraId="7B6E0EFF" w14:textId="77777777" w:rsidR="0075661F" w:rsidRPr="00EA2108" w:rsidRDefault="0075661F" w:rsidP="00063140">
      <w:pPr>
        <w:jc w:val="both"/>
        <w:rPr>
          <w:rFonts w:ascii="Arial" w:hAnsi="Arial" w:cs="Arial"/>
          <w:sz w:val="22"/>
          <w:szCs w:val="22"/>
        </w:rPr>
      </w:pPr>
    </w:p>
    <w:p w14:paraId="48423815" w14:textId="77777777" w:rsidR="0075661F" w:rsidRPr="00EA2108" w:rsidRDefault="0075661F" w:rsidP="00063140">
      <w:pPr>
        <w:jc w:val="both"/>
        <w:rPr>
          <w:rFonts w:ascii="Arial" w:hAnsi="Arial" w:cs="Arial"/>
          <w:sz w:val="22"/>
          <w:szCs w:val="22"/>
        </w:rPr>
      </w:pPr>
      <w:r w:rsidRPr="00EA2108">
        <w:rPr>
          <w:rFonts w:ascii="Arial" w:hAnsi="Arial" w:cs="Arial"/>
          <w:sz w:val="22"/>
          <w:szCs w:val="22"/>
        </w:rPr>
        <w:t xml:space="preserve">Each member of </w:t>
      </w:r>
      <w:r w:rsidR="00A36806" w:rsidRPr="00EA2108">
        <w:rPr>
          <w:rFonts w:ascii="Arial" w:hAnsi="Arial" w:cs="Arial"/>
          <w:color w:val="FF0000"/>
          <w:sz w:val="22"/>
          <w:szCs w:val="22"/>
        </w:rPr>
        <w:t xml:space="preserve">your institute and department </w:t>
      </w:r>
      <w:r w:rsidRPr="00EA2108">
        <w:rPr>
          <w:rFonts w:ascii="Arial" w:hAnsi="Arial" w:cs="Arial"/>
          <w:sz w:val="22"/>
          <w:szCs w:val="22"/>
        </w:rPr>
        <w:t>MUST adhere to good professional practice.</w:t>
      </w:r>
    </w:p>
    <w:p w14:paraId="2F6E69C0" w14:textId="77777777" w:rsidR="00C120CD" w:rsidRPr="00EA2108" w:rsidRDefault="00C120CD" w:rsidP="00063140">
      <w:pPr>
        <w:jc w:val="both"/>
        <w:rPr>
          <w:rFonts w:ascii="Arial" w:hAnsi="Arial" w:cs="Arial"/>
          <w:sz w:val="22"/>
          <w:szCs w:val="22"/>
        </w:rPr>
      </w:pPr>
    </w:p>
    <w:p w14:paraId="39DBC8B6" w14:textId="77777777" w:rsidR="00C120CD" w:rsidRPr="00EA2108" w:rsidRDefault="00C120CD" w:rsidP="00063140">
      <w:pPr>
        <w:jc w:val="both"/>
        <w:rPr>
          <w:rFonts w:ascii="Arial" w:hAnsi="Arial" w:cs="Arial"/>
          <w:sz w:val="22"/>
          <w:szCs w:val="22"/>
        </w:rPr>
      </w:pPr>
      <w:r w:rsidRPr="00EA2108">
        <w:rPr>
          <w:rFonts w:ascii="Arial" w:hAnsi="Arial" w:cs="Arial"/>
          <w:sz w:val="22"/>
          <w:szCs w:val="22"/>
        </w:rPr>
        <w:t xml:space="preserve">Any incident that involves a member of </w:t>
      </w:r>
      <w:r w:rsidR="00A36806" w:rsidRPr="00EA2108">
        <w:rPr>
          <w:rFonts w:ascii="Arial" w:hAnsi="Arial" w:cs="Arial"/>
          <w:color w:val="FF0000"/>
          <w:sz w:val="22"/>
          <w:szCs w:val="22"/>
        </w:rPr>
        <w:t xml:space="preserve">your institute and department </w:t>
      </w:r>
      <w:r w:rsidRPr="00EA2108">
        <w:rPr>
          <w:rFonts w:ascii="Arial" w:hAnsi="Arial" w:cs="Arial"/>
          <w:sz w:val="22"/>
          <w:szCs w:val="22"/>
        </w:rPr>
        <w:t>team must be reported to safety services</w:t>
      </w:r>
      <w:r w:rsidR="00A36806" w:rsidRPr="00EA2108">
        <w:rPr>
          <w:rStyle w:val="Hyperlink"/>
          <w:rFonts w:ascii="Arial" w:hAnsi="Arial" w:cs="Arial"/>
          <w:color w:val="FF0000"/>
          <w:sz w:val="22"/>
          <w:szCs w:val="22"/>
          <w:u w:val="none"/>
        </w:rPr>
        <w:t xml:space="preserve"> describe how this is reported</w:t>
      </w:r>
      <w:r w:rsidRPr="00EA2108">
        <w:rPr>
          <w:rFonts w:ascii="Arial" w:hAnsi="Arial" w:cs="Arial"/>
          <w:sz w:val="22"/>
          <w:szCs w:val="22"/>
        </w:rPr>
        <w:t xml:space="preserve">. This should be performed by the </w:t>
      </w:r>
      <w:r w:rsidR="00A36806" w:rsidRPr="00EA2108">
        <w:rPr>
          <w:rFonts w:ascii="Arial" w:hAnsi="Arial" w:cs="Arial"/>
          <w:color w:val="FF0000"/>
          <w:sz w:val="22"/>
          <w:szCs w:val="22"/>
        </w:rPr>
        <w:t xml:space="preserve">your institute </w:t>
      </w:r>
      <w:r w:rsidRPr="00EA2108">
        <w:rPr>
          <w:rFonts w:ascii="Arial" w:hAnsi="Arial" w:cs="Arial"/>
          <w:sz w:val="22"/>
          <w:szCs w:val="22"/>
        </w:rPr>
        <w:t>staff member with the assistance of another member of staff if required.</w:t>
      </w:r>
    </w:p>
    <w:p w14:paraId="3FAFBF6A" w14:textId="77777777" w:rsidR="002B554B" w:rsidRPr="00EA2108" w:rsidRDefault="002B554B" w:rsidP="00063140">
      <w:pPr>
        <w:jc w:val="both"/>
        <w:rPr>
          <w:rFonts w:ascii="Arial" w:hAnsi="Arial" w:cs="Arial"/>
          <w:sz w:val="22"/>
          <w:szCs w:val="22"/>
        </w:rPr>
      </w:pPr>
    </w:p>
    <w:p w14:paraId="544F226B" w14:textId="77777777" w:rsidR="00856B9C" w:rsidRPr="00EA2108" w:rsidRDefault="00DC64EF" w:rsidP="00063140">
      <w:pPr>
        <w:jc w:val="both"/>
        <w:rPr>
          <w:rFonts w:ascii="Arial" w:hAnsi="Arial" w:cs="Arial"/>
          <w:sz w:val="22"/>
          <w:szCs w:val="22"/>
        </w:rPr>
      </w:pPr>
      <w:r w:rsidRPr="00EA2108">
        <w:rPr>
          <w:rFonts w:ascii="Arial" w:hAnsi="Arial" w:cs="Arial"/>
          <w:sz w:val="22"/>
          <w:szCs w:val="22"/>
        </w:rPr>
        <w:t xml:space="preserve">It is the responsibility of any person who becomes aware of a reportable event to immediately discuss it with their </w:t>
      </w:r>
      <w:r w:rsidR="00FD4E3E" w:rsidRPr="00EA2108">
        <w:rPr>
          <w:rFonts w:ascii="Arial" w:hAnsi="Arial" w:cs="Arial"/>
          <w:sz w:val="22"/>
          <w:szCs w:val="22"/>
        </w:rPr>
        <w:t>supervisor</w:t>
      </w:r>
      <w:r w:rsidRPr="00EA2108">
        <w:rPr>
          <w:rFonts w:ascii="Arial" w:hAnsi="Arial" w:cs="Arial"/>
          <w:sz w:val="22"/>
          <w:szCs w:val="22"/>
        </w:rPr>
        <w:t xml:space="preserve"> and or the Health &amp; Safety officer or local Health &amp; Safety officer</w:t>
      </w:r>
      <w:r w:rsidR="007A5758" w:rsidRPr="00EA2108">
        <w:rPr>
          <w:rFonts w:ascii="Arial" w:hAnsi="Arial" w:cs="Arial"/>
          <w:sz w:val="22"/>
          <w:szCs w:val="22"/>
        </w:rPr>
        <w:t xml:space="preserve">. The Quality Manager should </w:t>
      </w:r>
      <w:r w:rsidR="00856B9C" w:rsidRPr="00EA2108">
        <w:rPr>
          <w:rFonts w:ascii="Arial" w:hAnsi="Arial" w:cs="Arial"/>
          <w:sz w:val="22"/>
          <w:szCs w:val="22"/>
        </w:rPr>
        <w:t xml:space="preserve">also be informed. These individuals are responsible for ensuring the incident is investigated </w:t>
      </w:r>
      <w:r w:rsidR="00FC5A26" w:rsidRPr="00EA2108">
        <w:rPr>
          <w:rFonts w:ascii="Arial" w:hAnsi="Arial" w:cs="Arial"/>
          <w:sz w:val="22"/>
          <w:szCs w:val="22"/>
        </w:rPr>
        <w:t xml:space="preserve">and actions identified to prevent recurrence and generating a timely and effective means to corrective or preventative measures. </w:t>
      </w:r>
      <w:r w:rsidR="00856B9C" w:rsidRPr="00EA2108">
        <w:rPr>
          <w:rFonts w:ascii="Arial" w:hAnsi="Arial" w:cs="Arial"/>
          <w:sz w:val="22"/>
          <w:szCs w:val="22"/>
        </w:rPr>
        <w:t xml:space="preserve"> </w:t>
      </w:r>
      <w:r w:rsidR="00F90957" w:rsidRPr="00EA2108">
        <w:rPr>
          <w:rFonts w:ascii="Arial" w:hAnsi="Arial" w:cs="Arial"/>
          <w:sz w:val="22"/>
          <w:szCs w:val="22"/>
        </w:rPr>
        <w:t>Corrective measures are discussed and minuted at the weekly laboratory meeting.</w:t>
      </w:r>
    </w:p>
    <w:p w14:paraId="7AE845B3" w14:textId="77777777" w:rsidR="00AB68CB" w:rsidRPr="00EA2108" w:rsidRDefault="00AB68CB" w:rsidP="00063140">
      <w:pPr>
        <w:jc w:val="both"/>
        <w:rPr>
          <w:rFonts w:ascii="Arial" w:hAnsi="Arial" w:cs="Arial"/>
          <w:sz w:val="28"/>
          <w:szCs w:val="28"/>
        </w:rPr>
      </w:pPr>
    </w:p>
    <w:p w14:paraId="3BC6D445" w14:textId="77777777" w:rsidR="009E72D6" w:rsidRPr="00EA2108" w:rsidRDefault="009E72D6" w:rsidP="00063140">
      <w:pPr>
        <w:jc w:val="both"/>
        <w:rPr>
          <w:rFonts w:ascii="Arial" w:hAnsi="Arial" w:cs="Arial"/>
          <w:b/>
          <w:sz w:val="28"/>
          <w:szCs w:val="28"/>
        </w:rPr>
      </w:pPr>
      <w:r w:rsidRPr="00EA2108">
        <w:rPr>
          <w:rFonts w:ascii="Arial" w:hAnsi="Arial" w:cs="Arial"/>
          <w:b/>
          <w:sz w:val="28"/>
          <w:szCs w:val="28"/>
        </w:rPr>
        <w:t>References</w:t>
      </w:r>
      <w:r w:rsidR="00137273" w:rsidRPr="00EA2108">
        <w:rPr>
          <w:rFonts w:ascii="Arial" w:hAnsi="Arial" w:cs="Arial"/>
          <w:b/>
          <w:sz w:val="28"/>
          <w:szCs w:val="28"/>
        </w:rPr>
        <w:t xml:space="preserve"> </w:t>
      </w:r>
    </w:p>
    <w:p w14:paraId="55CA38CD" w14:textId="77777777" w:rsidR="00137273" w:rsidRPr="00EA2108" w:rsidRDefault="00137273" w:rsidP="00063140">
      <w:pPr>
        <w:jc w:val="both"/>
        <w:rPr>
          <w:rFonts w:ascii="Arial" w:hAnsi="Arial" w:cs="Arial"/>
          <w:color w:val="FF0000"/>
          <w:sz w:val="22"/>
          <w:szCs w:val="22"/>
        </w:rPr>
      </w:pPr>
      <w:r w:rsidRPr="00EA2108">
        <w:rPr>
          <w:rFonts w:ascii="Arial" w:hAnsi="Arial" w:cs="Arial"/>
          <w:color w:val="FF0000"/>
          <w:sz w:val="22"/>
          <w:szCs w:val="22"/>
        </w:rPr>
        <w:t>(available in the Quality Folder)</w:t>
      </w:r>
    </w:p>
    <w:p w14:paraId="49F1F33A" w14:textId="77777777" w:rsidR="009E72D6" w:rsidRPr="00EA2108" w:rsidRDefault="009E72D6" w:rsidP="00063140">
      <w:pPr>
        <w:jc w:val="both"/>
        <w:rPr>
          <w:rFonts w:ascii="Arial" w:hAnsi="Arial" w:cs="Arial"/>
          <w:color w:val="FF0000"/>
          <w:sz w:val="22"/>
          <w:szCs w:val="22"/>
        </w:rPr>
      </w:pPr>
    </w:p>
    <w:p w14:paraId="620CE158" w14:textId="77777777" w:rsidR="009E72D6" w:rsidRPr="00EA2108" w:rsidRDefault="00AC4ADF" w:rsidP="00063140">
      <w:pPr>
        <w:jc w:val="both"/>
        <w:rPr>
          <w:rFonts w:ascii="Arial" w:hAnsi="Arial" w:cs="Arial"/>
          <w:color w:val="FF0000"/>
          <w:sz w:val="22"/>
          <w:szCs w:val="22"/>
        </w:rPr>
      </w:pPr>
      <w:commentRangeStart w:id="3"/>
      <w:r w:rsidRPr="00EA2108">
        <w:rPr>
          <w:rFonts w:ascii="Arial" w:hAnsi="Arial" w:cs="Arial"/>
          <w:color w:val="FF0000"/>
          <w:sz w:val="22"/>
          <w:szCs w:val="22"/>
        </w:rPr>
        <w:t>RiskNET – UCL (https://www.ucl.ac.uk/</w:t>
      </w:r>
      <w:r w:rsidR="00C120CD" w:rsidRPr="00EA2108">
        <w:rPr>
          <w:rFonts w:ascii="Arial" w:hAnsi="Arial" w:cs="Arial"/>
          <w:color w:val="FF0000"/>
          <w:sz w:val="22"/>
          <w:szCs w:val="22"/>
        </w:rPr>
        <w:t>estates/safetynet</w:t>
      </w:r>
      <w:r w:rsidRPr="00EA2108">
        <w:rPr>
          <w:rFonts w:ascii="Arial" w:hAnsi="Arial" w:cs="Arial"/>
          <w:color w:val="FF0000"/>
          <w:sz w:val="22"/>
          <w:szCs w:val="22"/>
        </w:rPr>
        <w:t>)</w:t>
      </w:r>
    </w:p>
    <w:p w14:paraId="232DCEAD" w14:textId="77777777" w:rsidR="00AC4ADF" w:rsidRPr="00EA2108" w:rsidRDefault="00C36AE6" w:rsidP="00063140">
      <w:pPr>
        <w:jc w:val="both"/>
        <w:rPr>
          <w:rFonts w:ascii="Arial" w:hAnsi="Arial" w:cs="Arial"/>
          <w:color w:val="FF0000"/>
          <w:sz w:val="22"/>
          <w:szCs w:val="22"/>
        </w:rPr>
      </w:pPr>
      <w:r w:rsidRPr="00EA2108">
        <w:rPr>
          <w:rFonts w:ascii="Arial" w:hAnsi="Arial" w:cs="Arial"/>
          <w:color w:val="FF0000"/>
          <w:sz w:val="22"/>
          <w:szCs w:val="22"/>
        </w:rPr>
        <w:t>A step by step guide to COSHH assessment (ISBN 978 0 7176 2785 1)</w:t>
      </w:r>
    </w:p>
    <w:p w14:paraId="2F5E974B" w14:textId="77777777" w:rsidR="00C36AE6" w:rsidRPr="00EA2108" w:rsidRDefault="00D208EB" w:rsidP="00063140">
      <w:pPr>
        <w:jc w:val="both"/>
        <w:rPr>
          <w:rFonts w:ascii="Arial" w:hAnsi="Arial" w:cs="Arial"/>
          <w:color w:val="FF0000"/>
          <w:sz w:val="22"/>
          <w:szCs w:val="22"/>
        </w:rPr>
      </w:pPr>
      <w:r w:rsidRPr="00EA2108">
        <w:rPr>
          <w:rFonts w:ascii="Arial" w:hAnsi="Arial" w:cs="Arial"/>
          <w:color w:val="FF0000"/>
          <w:sz w:val="22"/>
          <w:szCs w:val="22"/>
        </w:rPr>
        <w:t>Advisory Committee on Dangerous Pathogens Protection against blood-borne infections in the workplace: HIV and Hepatitis</w:t>
      </w:r>
    </w:p>
    <w:p w14:paraId="5ADEE6EB" w14:textId="77777777" w:rsidR="00DA4A11" w:rsidRPr="00EA2108" w:rsidRDefault="009E6B61" w:rsidP="00063140">
      <w:pPr>
        <w:jc w:val="both"/>
        <w:rPr>
          <w:rFonts w:ascii="Arial" w:hAnsi="Arial" w:cs="Arial"/>
          <w:color w:val="FF0000"/>
          <w:sz w:val="22"/>
          <w:szCs w:val="22"/>
        </w:rPr>
      </w:pPr>
      <w:r w:rsidRPr="00EA2108">
        <w:rPr>
          <w:rFonts w:ascii="Arial" w:hAnsi="Arial" w:cs="Arial"/>
          <w:color w:val="FF0000"/>
          <w:sz w:val="22"/>
          <w:szCs w:val="22"/>
        </w:rPr>
        <w:t>Management of Health and Safety at Work Regulations 1999</w:t>
      </w:r>
      <w:commentRangeEnd w:id="3"/>
      <w:r w:rsidR="00EA2108" w:rsidRPr="00EA2108">
        <w:rPr>
          <w:rStyle w:val="CommentReference"/>
          <w:rFonts w:ascii="Arial" w:hAnsi="Arial" w:cs="Arial"/>
        </w:rPr>
        <w:commentReference w:id="3"/>
      </w:r>
    </w:p>
    <w:p w14:paraId="344DBAEF" w14:textId="77777777" w:rsidR="00CE0F55" w:rsidRPr="00EA2108" w:rsidRDefault="00CE0F55" w:rsidP="00063140">
      <w:pPr>
        <w:jc w:val="both"/>
        <w:rPr>
          <w:rFonts w:ascii="Arial" w:hAnsi="Arial" w:cs="Arial"/>
          <w:sz w:val="22"/>
          <w:szCs w:val="22"/>
        </w:rPr>
      </w:pPr>
    </w:p>
    <w:p w14:paraId="25093C71" w14:textId="77777777" w:rsidR="00CE0F55" w:rsidRPr="00EA2108" w:rsidRDefault="00CE0F55" w:rsidP="00063140">
      <w:pPr>
        <w:jc w:val="both"/>
        <w:rPr>
          <w:rFonts w:ascii="Arial" w:hAnsi="Arial" w:cs="Arial"/>
          <w:b/>
          <w:sz w:val="28"/>
          <w:szCs w:val="28"/>
        </w:rPr>
      </w:pPr>
      <w:r w:rsidRPr="00EA2108">
        <w:rPr>
          <w:rFonts w:ascii="Arial" w:hAnsi="Arial" w:cs="Arial"/>
          <w:b/>
          <w:sz w:val="28"/>
          <w:szCs w:val="28"/>
        </w:rPr>
        <w:t>Related documents</w:t>
      </w:r>
    </w:p>
    <w:p w14:paraId="6E6077D1" w14:textId="77777777" w:rsidR="00CE0F55" w:rsidRPr="00EA2108" w:rsidRDefault="00CE0F55" w:rsidP="00063140">
      <w:pPr>
        <w:jc w:val="both"/>
        <w:rPr>
          <w:rFonts w:ascii="Arial" w:hAnsi="Arial" w:cs="Arial"/>
          <w:sz w:val="22"/>
          <w:szCs w:val="22"/>
        </w:rPr>
      </w:pPr>
    </w:p>
    <w:p w14:paraId="05E172AF" w14:textId="77777777" w:rsidR="00CE0F55" w:rsidRPr="00EA2108" w:rsidRDefault="00CE0F55" w:rsidP="00063140">
      <w:pPr>
        <w:jc w:val="both"/>
        <w:rPr>
          <w:rFonts w:ascii="Arial" w:hAnsi="Arial" w:cs="Arial"/>
          <w:color w:val="FF0000"/>
          <w:sz w:val="22"/>
          <w:szCs w:val="22"/>
        </w:rPr>
      </w:pPr>
      <w:r w:rsidRPr="00EA2108">
        <w:rPr>
          <w:rFonts w:ascii="Arial" w:hAnsi="Arial" w:cs="Arial"/>
          <w:sz w:val="22"/>
          <w:szCs w:val="22"/>
        </w:rPr>
        <w:lastRenderedPageBreak/>
        <w:t xml:space="preserve">Health &amp; Safety policy </w:t>
      </w:r>
      <w:r w:rsidR="00EA2108" w:rsidRPr="00EA2108">
        <w:rPr>
          <w:rFonts w:ascii="Arial" w:hAnsi="Arial" w:cs="Arial"/>
          <w:b/>
          <w:color w:val="FF0000"/>
          <w:sz w:val="22"/>
          <w:szCs w:val="22"/>
        </w:rPr>
        <w:t>Insert document number here</w:t>
      </w:r>
    </w:p>
    <w:p w14:paraId="34F94A77" w14:textId="77777777" w:rsidR="00CE0F55" w:rsidRPr="00EA2108" w:rsidRDefault="00CE0F55" w:rsidP="00063140">
      <w:pPr>
        <w:jc w:val="both"/>
        <w:rPr>
          <w:rFonts w:ascii="Arial" w:hAnsi="Arial" w:cs="Arial"/>
          <w:sz w:val="22"/>
          <w:szCs w:val="22"/>
        </w:rPr>
      </w:pPr>
      <w:r w:rsidRPr="00EA2108">
        <w:rPr>
          <w:rFonts w:ascii="Arial" w:hAnsi="Arial" w:cs="Arial"/>
          <w:sz w:val="22"/>
          <w:szCs w:val="22"/>
        </w:rPr>
        <w:t xml:space="preserve">Storage &amp; removal of waste </w:t>
      </w:r>
      <w:r w:rsidR="00EA2108" w:rsidRPr="00EA2108">
        <w:rPr>
          <w:rFonts w:ascii="Arial" w:hAnsi="Arial" w:cs="Arial"/>
          <w:b/>
          <w:color w:val="FF0000"/>
          <w:sz w:val="22"/>
          <w:szCs w:val="22"/>
        </w:rPr>
        <w:t>Insert document number here</w:t>
      </w:r>
    </w:p>
    <w:p w14:paraId="5AAA751F" w14:textId="77777777" w:rsidR="00CE0F55" w:rsidRPr="00EA2108" w:rsidRDefault="00CE0F55" w:rsidP="00063140">
      <w:pPr>
        <w:jc w:val="both"/>
        <w:rPr>
          <w:rFonts w:ascii="Arial" w:hAnsi="Arial" w:cs="Arial"/>
          <w:sz w:val="22"/>
          <w:szCs w:val="22"/>
        </w:rPr>
      </w:pPr>
      <w:r w:rsidRPr="00EA2108">
        <w:rPr>
          <w:rFonts w:ascii="Arial" w:hAnsi="Arial" w:cs="Arial"/>
          <w:sz w:val="22"/>
          <w:szCs w:val="22"/>
        </w:rPr>
        <w:t xml:space="preserve">Procedure for disinfection </w:t>
      </w:r>
      <w:r w:rsidR="00EA2108" w:rsidRPr="00EA2108">
        <w:rPr>
          <w:rFonts w:ascii="Arial" w:hAnsi="Arial" w:cs="Arial"/>
          <w:b/>
          <w:color w:val="FF0000"/>
          <w:sz w:val="22"/>
          <w:szCs w:val="22"/>
        </w:rPr>
        <w:t>Insert document number here</w:t>
      </w:r>
    </w:p>
    <w:p w14:paraId="585C0173" w14:textId="77777777" w:rsidR="0093389F" w:rsidRPr="00EA2108" w:rsidRDefault="00CE0F55" w:rsidP="00063140">
      <w:pPr>
        <w:jc w:val="both"/>
        <w:rPr>
          <w:rFonts w:ascii="Arial" w:hAnsi="Arial" w:cs="Arial"/>
          <w:sz w:val="22"/>
          <w:szCs w:val="22"/>
        </w:rPr>
      </w:pPr>
      <w:r w:rsidRPr="00EA2108">
        <w:rPr>
          <w:rFonts w:ascii="Arial" w:hAnsi="Arial" w:cs="Arial"/>
          <w:sz w:val="22"/>
          <w:szCs w:val="22"/>
        </w:rPr>
        <w:t>Procedure in the event of a biological spillage or chemical even</w:t>
      </w:r>
      <w:r w:rsidR="0093389F" w:rsidRPr="00EA2108">
        <w:rPr>
          <w:rFonts w:ascii="Arial" w:hAnsi="Arial" w:cs="Arial"/>
          <w:sz w:val="22"/>
          <w:szCs w:val="22"/>
        </w:rPr>
        <w:t xml:space="preserve">t </w:t>
      </w:r>
      <w:r w:rsidR="00EA2108" w:rsidRPr="00EA2108">
        <w:rPr>
          <w:rFonts w:ascii="Arial" w:hAnsi="Arial" w:cs="Arial"/>
          <w:b/>
          <w:color w:val="FF0000"/>
          <w:sz w:val="22"/>
          <w:szCs w:val="22"/>
        </w:rPr>
        <w:t>Insert document number here</w:t>
      </w:r>
    </w:p>
    <w:p w14:paraId="5CB074CA" w14:textId="77777777" w:rsidR="0093389F" w:rsidRPr="00EA2108" w:rsidRDefault="0093389F" w:rsidP="00063140">
      <w:pPr>
        <w:jc w:val="both"/>
        <w:rPr>
          <w:rFonts w:ascii="Arial" w:hAnsi="Arial" w:cs="Arial"/>
          <w:sz w:val="22"/>
          <w:szCs w:val="22"/>
        </w:rPr>
      </w:pPr>
      <w:r w:rsidRPr="00EA2108">
        <w:rPr>
          <w:rFonts w:ascii="Arial" w:hAnsi="Arial" w:cs="Arial"/>
          <w:sz w:val="22"/>
          <w:szCs w:val="22"/>
        </w:rPr>
        <w:t xml:space="preserve">Continuous Quality Improvement Form (CQIF) </w:t>
      </w:r>
      <w:r w:rsidR="00EA2108" w:rsidRPr="00EA2108">
        <w:rPr>
          <w:rFonts w:ascii="Arial" w:hAnsi="Arial" w:cs="Arial"/>
          <w:b/>
          <w:color w:val="FF0000"/>
          <w:sz w:val="22"/>
          <w:szCs w:val="22"/>
        </w:rPr>
        <w:t>Insert document number here</w:t>
      </w:r>
    </w:p>
    <w:p w14:paraId="787D4551" w14:textId="77777777" w:rsidR="00CE0F55" w:rsidRPr="00EA2108" w:rsidRDefault="00CE0F55" w:rsidP="00063140">
      <w:pPr>
        <w:jc w:val="both"/>
        <w:rPr>
          <w:rFonts w:ascii="Arial" w:hAnsi="Arial" w:cs="Arial"/>
          <w:sz w:val="22"/>
          <w:szCs w:val="22"/>
        </w:rPr>
      </w:pPr>
      <w:r w:rsidRPr="00EA2108">
        <w:rPr>
          <w:rFonts w:ascii="Arial" w:hAnsi="Arial" w:cs="Arial"/>
          <w:sz w:val="22"/>
          <w:szCs w:val="22"/>
        </w:rPr>
        <w:t xml:space="preserve"> </w:t>
      </w:r>
    </w:p>
    <w:p w14:paraId="78D92FC1" w14:textId="77777777" w:rsidR="0093389F" w:rsidRPr="00EA2108" w:rsidRDefault="0093389F" w:rsidP="00063140">
      <w:pPr>
        <w:jc w:val="both"/>
        <w:rPr>
          <w:rFonts w:ascii="Arial" w:hAnsi="Arial" w:cs="Arial"/>
          <w:sz w:val="28"/>
          <w:szCs w:val="28"/>
        </w:rPr>
      </w:pPr>
    </w:p>
    <w:p w14:paraId="3F09FEB7" w14:textId="77777777" w:rsidR="009E72D6" w:rsidRPr="00EA2108" w:rsidRDefault="009E72D6" w:rsidP="00063140">
      <w:pPr>
        <w:jc w:val="both"/>
        <w:rPr>
          <w:rFonts w:ascii="Arial" w:hAnsi="Arial" w:cs="Arial"/>
          <w:b/>
          <w:sz w:val="28"/>
          <w:szCs w:val="28"/>
        </w:rPr>
      </w:pPr>
      <w:commentRangeStart w:id="4"/>
      <w:r w:rsidRPr="00EA2108">
        <w:rPr>
          <w:rFonts w:ascii="Arial" w:hAnsi="Arial" w:cs="Arial"/>
          <w:b/>
          <w:sz w:val="28"/>
          <w:szCs w:val="28"/>
        </w:rPr>
        <w:t>Definitions</w:t>
      </w:r>
      <w:commentRangeEnd w:id="4"/>
      <w:r w:rsidR="00EA2108" w:rsidRPr="00EA2108">
        <w:rPr>
          <w:rStyle w:val="CommentReference"/>
          <w:rFonts w:ascii="Arial" w:hAnsi="Arial" w:cs="Arial"/>
        </w:rPr>
        <w:commentReference w:id="4"/>
      </w:r>
    </w:p>
    <w:p w14:paraId="7D7D9934" w14:textId="77777777" w:rsidR="00E11652" w:rsidRPr="00EA2108" w:rsidRDefault="00E11652" w:rsidP="00063140">
      <w:pPr>
        <w:jc w:val="both"/>
        <w:rPr>
          <w:rFonts w:ascii="Arial" w:hAnsi="Arial" w:cs="Arial"/>
          <w:b/>
          <w:sz w:val="22"/>
          <w:szCs w:val="22"/>
        </w:rPr>
      </w:pPr>
    </w:p>
    <w:p w14:paraId="566B6137" w14:textId="77777777" w:rsidR="009E72D6" w:rsidRPr="00EA2108" w:rsidRDefault="009E72D6" w:rsidP="00063140">
      <w:pPr>
        <w:jc w:val="both"/>
        <w:rPr>
          <w:rFonts w:ascii="Arial" w:hAnsi="Arial" w:cs="Arial"/>
          <w:sz w:val="22"/>
          <w:szCs w:val="22"/>
        </w:rPr>
      </w:pPr>
      <w:r w:rsidRPr="00EA2108">
        <w:rPr>
          <w:rFonts w:ascii="Arial" w:hAnsi="Arial" w:cs="Arial"/>
          <w:b/>
          <w:sz w:val="22"/>
          <w:szCs w:val="22"/>
        </w:rPr>
        <w:t>Risk assessment</w:t>
      </w:r>
      <w:r w:rsidRPr="00EA2108">
        <w:rPr>
          <w:rFonts w:ascii="Arial" w:hAnsi="Arial" w:cs="Arial"/>
          <w:sz w:val="22"/>
          <w:szCs w:val="22"/>
        </w:rPr>
        <w:t xml:space="preserve"> – a method of evaluating the risk in a process/system</w:t>
      </w:r>
    </w:p>
    <w:p w14:paraId="707D6899" w14:textId="77777777" w:rsidR="009E72D6" w:rsidRPr="00EA2108" w:rsidRDefault="009E72D6" w:rsidP="00063140">
      <w:pPr>
        <w:jc w:val="both"/>
        <w:rPr>
          <w:rFonts w:ascii="Arial" w:hAnsi="Arial" w:cs="Arial"/>
          <w:sz w:val="22"/>
          <w:szCs w:val="22"/>
        </w:rPr>
      </w:pPr>
    </w:p>
    <w:p w14:paraId="1622ABD2" w14:textId="77777777" w:rsidR="009E72D6" w:rsidRPr="00EA2108" w:rsidRDefault="009E72D6" w:rsidP="00063140">
      <w:pPr>
        <w:jc w:val="both"/>
        <w:rPr>
          <w:rFonts w:ascii="Arial" w:hAnsi="Arial" w:cs="Arial"/>
          <w:sz w:val="22"/>
          <w:szCs w:val="22"/>
        </w:rPr>
      </w:pPr>
      <w:r w:rsidRPr="00EA2108">
        <w:rPr>
          <w:rFonts w:ascii="Arial" w:hAnsi="Arial" w:cs="Arial"/>
          <w:b/>
          <w:sz w:val="22"/>
          <w:szCs w:val="22"/>
        </w:rPr>
        <w:t>Occupational exposure</w:t>
      </w:r>
      <w:r w:rsidRPr="00EA2108">
        <w:rPr>
          <w:rFonts w:ascii="Arial" w:hAnsi="Arial" w:cs="Arial"/>
          <w:sz w:val="22"/>
          <w:szCs w:val="22"/>
        </w:rPr>
        <w:t xml:space="preserve"> – reasonably anticipated skin, eyes, mucous membrane, or parenteral contact with blood or other potentially infectious materials that may result from the performance of an employee’s duties</w:t>
      </w:r>
    </w:p>
    <w:p w14:paraId="4B26630B" w14:textId="77777777" w:rsidR="009E72D6" w:rsidRPr="00EA2108" w:rsidRDefault="009E72D6" w:rsidP="00063140">
      <w:pPr>
        <w:jc w:val="both"/>
        <w:rPr>
          <w:rFonts w:ascii="Arial" w:hAnsi="Arial" w:cs="Arial"/>
          <w:sz w:val="22"/>
          <w:szCs w:val="22"/>
        </w:rPr>
      </w:pPr>
    </w:p>
    <w:p w14:paraId="1AB268FA" w14:textId="77777777" w:rsidR="009E72D6" w:rsidRPr="00EA2108" w:rsidRDefault="009E72D6" w:rsidP="00063140">
      <w:pPr>
        <w:jc w:val="both"/>
        <w:rPr>
          <w:rFonts w:ascii="Arial" w:hAnsi="Arial" w:cs="Arial"/>
          <w:sz w:val="22"/>
          <w:szCs w:val="22"/>
        </w:rPr>
      </w:pPr>
      <w:r w:rsidRPr="00EA2108">
        <w:rPr>
          <w:rFonts w:ascii="Arial" w:hAnsi="Arial" w:cs="Arial"/>
          <w:b/>
          <w:sz w:val="22"/>
          <w:szCs w:val="22"/>
        </w:rPr>
        <w:t>COSHH</w:t>
      </w:r>
      <w:r w:rsidRPr="00EA2108">
        <w:rPr>
          <w:rFonts w:ascii="Arial" w:hAnsi="Arial" w:cs="Arial"/>
          <w:sz w:val="22"/>
          <w:szCs w:val="22"/>
        </w:rPr>
        <w:t xml:space="preserve"> – control of substances Hazardous to Health</w:t>
      </w:r>
    </w:p>
    <w:p w14:paraId="4971F957" w14:textId="77777777" w:rsidR="00BC11EF" w:rsidRPr="00EA2108" w:rsidRDefault="00BC11EF" w:rsidP="00063140">
      <w:pPr>
        <w:jc w:val="both"/>
        <w:rPr>
          <w:rFonts w:ascii="Arial" w:hAnsi="Arial" w:cs="Arial"/>
          <w:sz w:val="22"/>
          <w:szCs w:val="22"/>
        </w:rPr>
      </w:pPr>
    </w:p>
    <w:p w14:paraId="34775320" w14:textId="77777777" w:rsidR="00BC11EF" w:rsidRPr="00EA2108" w:rsidRDefault="00BC11EF" w:rsidP="00063140">
      <w:pPr>
        <w:jc w:val="both"/>
        <w:rPr>
          <w:rFonts w:ascii="Arial" w:hAnsi="Arial" w:cs="Arial"/>
          <w:sz w:val="22"/>
          <w:szCs w:val="22"/>
        </w:rPr>
      </w:pPr>
      <w:r w:rsidRPr="00EA2108">
        <w:rPr>
          <w:rFonts w:ascii="Arial" w:hAnsi="Arial" w:cs="Arial"/>
          <w:b/>
          <w:sz w:val="22"/>
          <w:szCs w:val="22"/>
        </w:rPr>
        <w:t xml:space="preserve">Incident </w:t>
      </w:r>
      <w:r w:rsidRPr="00EA2108">
        <w:rPr>
          <w:rFonts w:ascii="Arial" w:hAnsi="Arial" w:cs="Arial"/>
          <w:sz w:val="22"/>
          <w:szCs w:val="22"/>
        </w:rPr>
        <w:t>– any event or circumstance arising that could have or did lead to unintended or unexpected harm, loss or damage as well as occurrences that have adversely affected the quality of work</w:t>
      </w:r>
    </w:p>
    <w:p w14:paraId="60BCC844" w14:textId="77777777" w:rsidR="00911346" w:rsidRPr="00EA2108" w:rsidRDefault="00911346" w:rsidP="00063140">
      <w:pPr>
        <w:jc w:val="both"/>
        <w:rPr>
          <w:rFonts w:ascii="Arial" w:hAnsi="Arial" w:cs="Arial"/>
          <w:sz w:val="22"/>
          <w:szCs w:val="22"/>
        </w:rPr>
      </w:pPr>
    </w:p>
    <w:p w14:paraId="455BCA25" w14:textId="77777777" w:rsidR="00911346" w:rsidRPr="00EA2108" w:rsidRDefault="00911346" w:rsidP="00063140">
      <w:pPr>
        <w:jc w:val="both"/>
        <w:rPr>
          <w:rFonts w:ascii="Arial" w:hAnsi="Arial" w:cs="Arial"/>
          <w:sz w:val="22"/>
          <w:szCs w:val="22"/>
        </w:rPr>
      </w:pPr>
      <w:r w:rsidRPr="00EA2108">
        <w:rPr>
          <w:rFonts w:ascii="Arial" w:hAnsi="Arial" w:cs="Arial"/>
          <w:b/>
          <w:sz w:val="22"/>
          <w:szCs w:val="22"/>
        </w:rPr>
        <w:t>Hazard</w:t>
      </w:r>
      <w:r w:rsidRPr="00EA2108">
        <w:rPr>
          <w:rFonts w:ascii="Arial" w:hAnsi="Arial" w:cs="Arial"/>
          <w:sz w:val="22"/>
          <w:szCs w:val="22"/>
        </w:rPr>
        <w:t xml:space="preserve"> – something which has the potential to cause harm</w:t>
      </w:r>
    </w:p>
    <w:p w14:paraId="6D66C76E" w14:textId="77777777" w:rsidR="00911346" w:rsidRPr="00EA2108" w:rsidRDefault="00911346" w:rsidP="00063140">
      <w:pPr>
        <w:jc w:val="both"/>
        <w:rPr>
          <w:rFonts w:ascii="Arial" w:hAnsi="Arial" w:cs="Arial"/>
          <w:sz w:val="22"/>
          <w:szCs w:val="22"/>
        </w:rPr>
      </w:pPr>
    </w:p>
    <w:p w14:paraId="1AFDA692" w14:textId="77777777" w:rsidR="00911346" w:rsidRPr="00EA2108" w:rsidRDefault="00911346" w:rsidP="00063140">
      <w:pPr>
        <w:jc w:val="both"/>
        <w:rPr>
          <w:rFonts w:ascii="Arial" w:hAnsi="Arial" w:cs="Arial"/>
          <w:sz w:val="22"/>
          <w:szCs w:val="22"/>
        </w:rPr>
      </w:pPr>
      <w:r w:rsidRPr="00EA2108">
        <w:rPr>
          <w:rFonts w:ascii="Arial" w:hAnsi="Arial" w:cs="Arial"/>
          <w:b/>
          <w:sz w:val="22"/>
          <w:szCs w:val="22"/>
        </w:rPr>
        <w:t xml:space="preserve">Harm </w:t>
      </w:r>
      <w:r w:rsidRPr="00EA2108">
        <w:rPr>
          <w:rFonts w:ascii="Arial" w:hAnsi="Arial" w:cs="Arial"/>
          <w:sz w:val="22"/>
          <w:szCs w:val="22"/>
        </w:rPr>
        <w:t xml:space="preserve">– Injury (physical or psychological), disease, disability, or death as a consequence of the event. </w:t>
      </w:r>
    </w:p>
    <w:p w14:paraId="0FEC0031" w14:textId="77777777" w:rsidR="00911346" w:rsidRPr="00EA2108" w:rsidRDefault="00911346" w:rsidP="00063140">
      <w:pPr>
        <w:jc w:val="both"/>
        <w:rPr>
          <w:rFonts w:ascii="Arial" w:hAnsi="Arial" w:cs="Arial"/>
          <w:sz w:val="22"/>
          <w:szCs w:val="22"/>
        </w:rPr>
      </w:pPr>
    </w:p>
    <w:p w14:paraId="6BD00069" w14:textId="77777777" w:rsidR="00911346" w:rsidRPr="00EA2108" w:rsidRDefault="00911346" w:rsidP="00063140">
      <w:pPr>
        <w:jc w:val="both"/>
        <w:rPr>
          <w:rFonts w:ascii="Arial" w:hAnsi="Arial" w:cs="Arial"/>
          <w:sz w:val="22"/>
          <w:szCs w:val="22"/>
        </w:rPr>
      </w:pPr>
      <w:r w:rsidRPr="00EA2108">
        <w:rPr>
          <w:rFonts w:ascii="Arial" w:hAnsi="Arial" w:cs="Arial"/>
          <w:b/>
          <w:sz w:val="22"/>
          <w:szCs w:val="22"/>
        </w:rPr>
        <w:t xml:space="preserve">Risk </w:t>
      </w:r>
      <w:r w:rsidRPr="00EA2108">
        <w:rPr>
          <w:rFonts w:ascii="Arial" w:hAnsi="Arial" w:cs="Arial"/>
          <w:sz w:val="22"/>
          <w:szCs w:val="22"/>
        </w:rPr>
        <w:t>– The probability or likelihood of the hazard causing harm</w:t>
      </w:r>
    </w:p>
    <w:p w14:paraId="25ACA738" w14:textId="77777777" w:rsidR="0063588B" w:rsidRPr="00EA2108" w:rsidRDefault="0063588B" w:rsidP="00063140">
      <w:pPr>
        <w:jc w:val="both"/>
        <w:rPr>
          <w:rFonts w:ascii="Arial" w:hAnsi="Arial" w:cs="Arial"/>
          <w:sz w:val="22"/>
          <w:szCs w:val="22"/>
        </w:rPr>
      </w:pPr>
    </w:p>
    <w:p w14:paraId="6B97D88C" w14:textId="77777777" w:rsidR="0063588B" w:rsidRPr="00EA2108" w:rsidRDefault="0063588B" w:rsidP="00063140">
      <w:pPr>
        <w:jc w:val="both"/>
        <w:rPr>
          <w:rFonts w:ascii="Arial" w:hAnsi="Arial" w:cs="Arial"/>
          <w:sz w:val="22"/>
          <w:szCs w:val="22"/>
        </w:rPr>
      </w:pPr>
      <w:r w:rsidRPr="00EA2108">
        <w:rPr>
          <w:rFonts w:ascii="Arial" w:hAnsi="Arial" w:cs="Arial"/>
          <w:b/>
          <w:sz w:val="22"/>
          <w:szCs w:val="22"/>
        </w:rPr>
        <w:t>Red category/Significant risk</w:t>
      </w:r>
      <w:r w:rsidRPr="00EA2108">
        <w:rPr>
          <w:rFonts w:ascii="Arial" w:hAnsi="Arial" w:cs="Arial"/>
          <w:sz w:val="22"/>
          <w:szCs w:val="22"/>
        </w:rPr>
        <w:t xml:space="preserve"> – incidents where the actual impact of the event is fatality or severe or where the likely potential impact of a near miss would fall within these categories and there is a high likelihood of </w:t>
      </w:r>
      <w:r w:rsidR="00B31FA9" w:rsidRPr="00EA2108">
        <w:rPr>
          <w:rFonts w:ascii="Arial" w:hAnsi="Arial" w:cs="Arial"/>
          <w:sz w:val="22"/>
          <w:szCs w:val="22"/>
        </w:rPr>
        <w:t>recurrence</w:t>
      </w:r>
      <w:r w:rsidRPr="00EA2108">
        <w:rPr>
          <w:rFonts w:ascii="Arial" w:hAnsi="Arial" w:cs="Arial"/>
          <w:sz w:val="22"/>
          <w:szCs w:val="22"/>
        </w:rPr>
        <w:t xml:space="preserve">. </w:t>
      </w:r>
    </w:p>
    <w:p w14:paraId="3B5B5E75" w14:textId="77777777" w:rsidR="0063588B" w:rsidRPr="00EA2108" w:rsidRDefault="0063588B" w:rsidP="00063140">
      <w:pPr>
        <w:jc w:val="both"/>
        <w:rPr>
          <w:rFonts w:ascii="Arial" w:hAnsi="Arial" w:cs="Arial"/>
          <w:sz w:val="22"/>
          <w:szCs w:val="22"/>
        </w:rPr>
      </w:pPr>
    </w:p>
    <w:p w14:paraId="3B43820D" w14:textId="77777777" w:rsidR="0063588B" w:rsidRPr="00EA2108" w:rsidRDefault="00B31FA9" w:rsidP="00063140">
      <w:pPr>
        <w:jc w:val="both"/>
        <w:rPr>
          <w:rFonts w:ascii="Arial" w:hAnsi="Arial" w:cs="Arial"/>
          <w:sz w:val="22"/>
          <w:szCs w:val="22"/>
        </w:rPr>
      </w:pPr>
      <w:r w:rsidRPr="00EA2108">
        <w:rPr>
          <w:rFonts w:ascii="Arial" w:hAnsi="Arial" w:cs="Arial"/>
          <w:b/>
          <w:sz w:val="22"/>
          <w:szCs w:val="22"/>
        </w:rPr>
        <w:t>Amber category/Moderate risk</w:t>
      </w:r>
      <w:r w:rsidRPr="00EA2108">
        <w:rPr>
          <w:rFonts w:ascii="Arial" w:hAnsi="Arial" w:cs="Arial"/>
          <w:sz w:val="22"/>
          <w:szCs w:val="22"/>
        </w:rPr>
        <w:t xml:space="preserve"> – Incidents where actual impact is moderate, or where the likely impact of a near miss is fatal or severe with a low likelihood of recurrence or moderate with a high likelihood of recurrence.</w:t>
      </w:r>
    </w:p>
    <w:p w14:paraId="27E0F481" w14:textId="77777777" w:rsidR="00B31FA9" w:rsidRPr="00EA2108" w:rsidRDefault="00B31FA9" w:rsidP="00063140">
      <w:pPr>
        <w:jc w:val="both"/>
        <w:rPr>
          <w:rFonts w:ascii="Arial" w:hAnsi="Arial" w:cs="Arial"/>
          <w:sz w:val="22"/>
          <w:szCs w:val="22"/>
        </w:rPr>
      </w:pPr>
    </w:p>
    <w:p w14:paraId="7C10D326" w14:textId="77777777" w:rsidR="00C41DB3" w:rsidRPr="00EA2108" w:rsidRDefault="00B31FA9" w:rsidP="00063140">
      <w:pPr>
        <w:jc w:val="both"/>
        <w:rPr>
          <w:rFonts w:ascii="Arial" w:hAnsi="Arial" w:cs="Arial"/>
          <w:sz w:val="22"/>
          <w:szCs w:val="22"/>
        </w:rPr>
      </w:pPr>
      <w:r w:rsidRPr="00EA2108">
        <w:rPr>
          <w:rFonts w:ascii="Arial" w:hAnsi="Arial" w:cs="Arial"/>
          <w:b/>
          <w:sz w:val="22"/>
          <w:szCs w:val="22"/>
        </w:rPr>
        <w:t xml:space="preserve">Yellow/Green/Low Very risk </w:t>
      </w:r>
      <w:r w:rsidR="00B5715A" w:rsidRPr="00EA2108">
        <w:rPr>
          <w:rFonts w:ascii="Arial" w:hAnsi="Arial" w:cs="Arial"/>
          <w:b/>
          <w:sz w:val="22"/>
          <w:szCs w:val="22"/>
        </w:rPr>
        <w:t>–</w:t>
      </w:r>
      <w:r w:rsidRPr="00EA2108">
        <w:rPr>
          <w:rFonts w:ascii="Arial" w:hAnsi="Arial" w:cs="Arial"/>
          <w:b/>
          <w:sz w:val="22"/>
          <w:szCs w:val="22"/>
        </w:rPr>
        <w:t xml:space="preserve"> </w:t>
      </w:r>
      <w:r w:rsidR="00B5715A" w:rsidRPr="00EA2108">
        <w:rPr>
          <w:rFonts w:ascii="Arial" w:hAnsi="Arial" w:cs="Arial"/>
          <w:sz w:val="22"/>
          <w:szCs w:val="22"/>
        </w:rPr>
        <w:t>Incident of either low consequence or frequency, where investigations are locally managed, trends are monitored and unresolved risks inform the divisional risk registers</w:t>
      </w:r>
    </w:p>
    <w:p w14:paraId="2C81544A" w14:textId="77777777" w:rsidR="00B31FA9" w:rsidRPr="00EA2108" w:rsidRDefault="00B31FA9" w:rsidP="00063140">
      <w:pPr>
        <w:jc w:val="both"/>
        <w:rPr>
          <w:rFonts w:ascii="Arial" w:hAnsi="Arial" w:cs="Arial"/>
          <w:sz w:val="22"/>
          <w:szCs w:val="22"/>
        </w:rPr>
      </w:pPr>
    </w:p>
    <w:p w14:paraId="788B5B8B" w14:textId="77777777" w:rsidR="00C41DB3" w:rsidRPr="00EA2108" w:rsidRDefault="00C41DB3" w:rsidP="00063140">
      <w:pPr>
        <w:jc w:val="both"/>
        <w:rPr>
          <w:rFonts w:ascii="Arial" w:hAnsi="Arial" w:cs="Arial"/>
          <w:sz w:val="22"/>
          <w:szCs w:val="22"/>
        </w:rPr>
      </w:pPr>
      <w:r w:rsidRPr="00EA2108">
        <w:rPr>
          <w:rFonts w:ascii="Arial" w:hAnsi="Arial" w:cs="Arial"/>
          <w:b/>
          <w:sz w:val="22"/>
          <w:szCs w:val="22"/>
        </w:rPr>
        <w:t>Organisational risk</w:t>
      </w:r>
      <w:r w:rsidRPr="00EA2108">
        <w:rPr>
          <w:rFonts w:ascii="Arial" w:hAnsi="Arial" w:cs="Arial"/>
          <w:sz w:val="22"/>
          <w:szCs w:val="22"/>
        </w:rPr>
        <w:t xml:space="preserve"> – any issue that might have an impact on organisational objective</w:t>
      </w:r>
    </w:p>
    <w:p w14:paraId="1543DA56" w14:textId="77777777" w:rsidR="009E72D6" w:rsidRPr="00EA2108" w:rsidRDefault="009E72D6" w:rsidP="00063140">
      <w:pPr>
        <w:jc w:val="both"/>
        <w:rPr>
          <w:rFonts w:ascii="Arial" w:hAnsi="Arial" w:cs="Arial"/>
          <w:sz w:val="22"/>
          <w:szCs w:val="22"/>
        </w:rPr>
      </w:pPr>
    </w:p>
    <w:p w14:paraId="671BCC03" w14:textId="77777777" w:rsidR="009E72D6" w:rsidRPr="00EA2108" w:rsidRDefault="009E72D6" w:rsidP="00063140">
      <w:pPr>
        <w:jc w:val="both"/>
        <w:rPr>
          <w:rFonts w:ascii="Arial" w:hAnsi="Arial" w:cs="Arial"/>
          <w:sz w:val="22"/>
          <w:szCs w:val="22"/>
        </w:rPr>
      </w:pPr>
      <w:r w:rsidRPr="00EA2108">
        <w:rPr>
          <w:rFonts w:ascii="Arial" w:hAnsi="Arial" w:cs="Arial"/>
          <w:b/>
          <w:sz w:val="22"/>
          <w:szCs w:val="22"/>
        </w:rPr>
        <w:t>Near miss</w:t>
      </w:r>
      <w:r w:rsidRPr="00EA2108">
        <w:rPr>
          <w:rFonts w:ascii="Arial" w:hAnsi="Arial" w:cs="Arial"/>
          <w:sz w:val="22"/>
          <w:szCs w:val="22"/>
        </w:rPr>
        <w:t xml:space="preserve"> – an event that did not lead an accident but does pose a risk</w:t>
      </w:r>
    </w:p>
    <w:p w14:paraId="306E86D4" w14:textId="77777777" w:rsidR="00E11652" w:rsidRPr="00EA2108" w:rsidRDefault="00E11652" w:rsidP="00063140">
      <w:pPr>
        <w:jc w:val="both"/>
        <w:rPr>
          <w:rFonts w:ascii="Arial" w:hAnsi="Arial" w:cs="Arial"/>
          <w:sz w:val="22"/>
          <w:szCs w:val="22"/>
        </w:rPr>
      </w:pPr>
    </w:p>
    <w:p w14:paraId="1B373089" w14:textId="77777777" w:rsidR="00E11652" w:rsidRPr="00EA2108" w:rsidRDefault="00E11652" w:rsidP="00063140">
      <w:pPr>
        <w:jc w:val="both"/>
        <w:rPr>
          <w:rFonts w:ascii="Arial" w:hAnsi="Arial" w:cs="Arial"/>
          <w:sz w:val="22"/>
          <w:szCs w:val="22"/>
        </w:rPr>
      </w:pPr>
      <w:r w:rsidRPr="00EA2108">
        <w:rPr>
          <w:rFonts w:ascii="Arial" w:hAnsi="Arial" w:cs="Arial"/>
          <w:b/>
          <w:sz w:val="22"/>
          <w:szCs w:val="22"/>
        </w:rPr>
        <w:t>Potentially infectious materials –</w:t>
      </w:r>
      <w:r w:rsidRPr="00EA2108">
        <w:rPr>
          <w:rFonts w:ascii="Arial" w:hAnsi="Arial" w:cs="Arial"/>
          <w:sz w:val="22"/>
          <w:szCs w:val="22"/>
        </w:rPr>
        <w:t xml:space="preserve"> cerebrospinal fluid, synovial fluid, pleural fluid pericardial fluid, peritoneal fluid, amniotic fluid, saliva in dental procedures, any body fluid that is visibly contaminated with blood, and all body fluids in situations where it is difficult or impossible to </w:t>
      </w:r>
      <w:r w:rsidRPr="00EA2108">
        <w:rPr>
          <w:rFonts w:ascii="Arial" w:hAnsi="Arial" w:cs="Arial"/>
          <w:sz w:val="22"/>
          <w:szCs w:val="22"/>
        </w:rPr>
        <w:lastRenderedPageBreak/>
        <w:t xml:space="preserve">differentiate between body fluids. Any unfixed tissue or organ (other than intact skin) from a human (living or dead). </w:t>
      </w:r>
    </w:p>
    <w:p w14:paraId="2F4DB01E" w14:textId="77777777" w:rsidR="00E11652" w:rsidRPr="00EA2108" w:rsidRDefault="00E11652" w:rsidP="00063140">
      <w:pPr>
        <w:jc w:val="both"/>
        <w:rPr>
          <w:rFonts w:ascii="Arial" w:hAnsi="Arial" w:cs="Arial"/>
          <w:sz w:val="22"/>
          <w:szCs w:val="22"/>
        </w:rPr>
      </w:pPr>
    </w:p>
    <w:p w14:paraId="526A3927" w14:textId="77777777" w:rsidR="0012654E" w:rsidRPr="00EA2108" w:rsidRDefault="0012654E" w:rsidP="00063140">
      <w:pPr>
        <w:jc w:val="both"/>
        <w:rPr>
          <w:rFonts w:ascii="Arial" w:hAnsi="Arial" w:cs="Arial"/>
          <w:sz w:val="22"/>
          <w:szCs w:val="22"/>
        </w:rPr>
      </w:pPr>
      <w:r w:rsidRPr="00EA2108">
        <w:rPr>
          <w:rFonts w:ascii="Arial" w:hAnsi="Arial" w:cs="Arial"/>
          <w:b/>
          <w:sz w:val="22"/>
          <w:szCs w:val="22"/>
        </w:rPr>
        <w:t>Equipment</w:t>
      </w:r>
      <w:r w:rsidRPr="00EA2108">
        <w:rPr>
          <w:rFonts w:ascii="Arial" w:hAnsi="Arial" w:cs="Arial"/>
          <w:sz w:val="22"/>
          <w:szCs w:val="22"/>
        </w:rPr>
        <w:t xml:space="preserve"> this includes analysers, personal protective such as exhaust protective cabinets, mechanical devices, computers &amp; microscopes for example</w:t>
      </w:r>
    </w:p>
    <w:p w14:paraId="501F673B" w14:textId="77777777" w:rsidR="0012654E" w:rsidRPr="00EA2108" w:rsidRDefault="0012654E" w:rsidP="00063140">
      <w:pPr>
        <w:jc w:val="both"/>
        <w:rPr>
          <w:rFonts w:ascii="Arial" w:hAnsi="Arial" w:cs="Arial"/>
          <w:sz w:val="22"/>
          <w:szCs w:val="22"/>
        </w:rPr>
      </w:pPr>
    </w:p>
    <w:p w14:paraId="5FC82902" w14:textId="77777777" w:rsidR="0012654E" w:rsidRPr="00EA2108" w:rsidRDefault="0012654E" w:rsidP="00063140">
      <w:pPr>
        <w:jc w:val="both"/>
        <w:rPr>
          <w:rFonts w:ascii="Arial" w:hAnsi="Arial" w:cs="Arial"/>
          <w:sz w:val="22"/>
          <w:szCs w:val="22"/>
        </w:rPr>
      </w:pPr>
      <w:r w:rsidRPr="00EA2108">
        <w:rPr>
          <w:rFonts w:ascii="Arial" w:hAnsi="Arial" w:cs="Arial"/>
          <w:b/>
          <w:sz w:val="22"/>
          <w:szCs w:val="22"/>
        </w:rPr>
        <w:t>Service contract</w:t>
      </w:r>
      <w:r w:rsidRPr="00EA2108">
        <w:rPr>
          <w:rFonts w:ascii="Arial" w:hAnsi="Arial" w:cs="Arial"/>
          <w:sz w:val="22"/>
          <w:szCs w:val="22"/>
        </w:rPr>
        <w:t xml:space="preserve">; An agreement </w:t>
      </w:r>
      <w:r w:rsidR="00DC3215" w:rsidRPr="00EA2108">
        <w:rPr>
          <w:rFonts w:ascii="Arial" w:hAnsi="Arial" w:cs="Arial"/>
          <w:sz w:val="22"/>
          <w:szCs w:val="22"/>
        </w:rPr>
        <w:t xml:space="preserve">between UCL and </w:t>
      </w:r>
      <w:r w:rsidRPr="00EA2108">
        <w:rPr>
          <w:rFonts w:ascii="Arial" w:hAnsi="Arial" w:cs="Arial"/>
          <w:sz w:val="22"/>
          <w:szCs w:val="22"/>
        </w:rPr>
        <w:t xml:space="preserve">Royal Free Estates </w:t>
      </w:r>
      <w:r w:rsidR="00DC3215" w:rsidRPr="00EA2108">
        <w:rPr>
          <w:rFonts w:ascii="Arial" w:hAnsi="Arial" w:cs="Arial"/>
          <w:sz w:val="22"/>
          <w:szCs w:val="22"/>
        </w:rPr>
        <w:t xml:space="preserve">or an external company </w:t>
      </w:r>
      <w:r w:rsidRPr="00EA2108">
        <w:rPr>
          <w:rFonts w:ascii="Arial" w:hAnsi="Arial" w:cs="Arial"/>
          <w:sz w:val="22"/>
          <w:szCs w:val="22"/>
        </w:rPr>
        <w:t>to maintain a piece of equipment on a stated basis to ensure that the item or items are safe, within manufactures limits and are fit for purpose.</w:t>
      </w:r>
    </w:p>
    <w:p w14:paraId="1CDA251E" w14:textId="77777777" w:rsidR="0012654E" w:rsidRPr="00EA2108" w:rsidRDefault="0012654E" w:rsidP="00063140">
      <w:pPr>
        <w:jc w:val="both"/>
        <w:rPr>
          <w:rFonts w:ascii="Arial" w:hAnsi="Arial" w:cs="Arial"/>
          <w:sz w:val="22"/>
          <w:szCs w:val="22"/>
        </w:rPr>
      </w:pPr>
    </w:p>
    <w:p w14:paraId="77CEBF3F" w14:textId="77777777" w:rsidR="0012654E" w:rsidRPr="00EA2108" w:rsidRDefault="0012654E" w:rsidP="00063140">
      <w:pPr>
        <w:jc w:val="both"/>
        <w:rPr>
          <w:rFonts w:ascii="Arial" w:hAnsi="Arial" w:cs="Arial"/>
          <w:sz w:val="22"/>
          <w:szCs w:val="22"/>
        </w:rPr>
      </w:pPr>
      <w:r w:rsidRPr="00EA2108">
        <w:rPr>
          <w:rFonts w:ascii="Arial" w:hAnsi="Arial" w:cs="Arial"/>
          <w:b/>
          <w:sz w:val="22"/>
          <w:szCs w:val="22"/>
        </w:rPr>
        <w:t>Blood</w:t>
      </w:r>
      <w:r w:rsidRPr="00EA2108">
        <w:rPr>
          <w:rFonts w:ascii="Arial" w:hAnsi="Arial" w:cs="Arial"/>
          <w:sz w:val="22"/>
          <w:szCs w:val="22"/>
        </w:rPr>
        <w:t>: Human blood, blood components and products made from human blood</w:t>
      </w:r>
    </w:p>
    <w:p w14:paraId="518BBB70" w14:textId="77777777" w:rsidR="0012654E" w:rsidRPr="00EA2108" w:rsidRDefault="0012654E" w:rsidP="00063140">
      <w:pPr>
        <w:jc w:val="both"/>
        <w:rPr>
          <w:rFonts w:ascii="Arial" w:hAnsi="Arial" w:cs="Arial"/>
          <w:sz w:val="22"/>
          <w:szCs w:val="22"/>
        </w:rPr>
      </w:pPr>
    </w:p>
    <w:p w14:paraId="78A292B9" w14:textId="77777777" w:rsidR="0012654E" w:rsidRPr="00EA2108" w:rsidRDefault="0012654E" w:rsidP="00063140">
      <w:pPr>
        <w:jc w:val="both"/>
        <w:rPr>
          <w:rFonts w:ascii="Arial" w:hAnsi="Arial" w:cs="Arial"/>
          <w:sz w:val="22"/>
          <w:szCs w:val="22"/>
        </w:rPr>
      </w:pPr>
      <w:r w:rsidRPr="00EA2108">
        <w:rPr>
          <w:rFonts w:ascii="Arial" w:hAnsi="Arial" w:cs="Arial"/>
          <w:b/>
          <w:sz w:val="22"/>
          <w:szCs w:val="22"/>
        </w:rPr>
        <w:t xml:space="preserve">Blood-borne pathogen: </w:t>
      </w:r>
      <w:r w:rsidRPr="00EA2108">
        <w:rPr>
          <w:rFonts w:ascii="Arial" w:hAnsi="Arial" w:cs="Arial"/>
          <w:sz w:val="22"/>
          <w:szCs w:val="22"/>
        </w:rPr>
        <w:t>Any pathogenic micro-organism that is present in human blood and can cause disease in humans; these pathogens include, but are not limited to, hepatitis B virus (HBV), human immunodeficiency virus (HIV) and hepatitis C virus (HCV)</w:t>
      </w:r>
    </w:p>
    <w:p w14:paraId="0FE3B7A6" w14:textId="77777777" w:rsidR="0012654E" w:rsidRPr="00EA2108" w:rsidRDefault="0012654E" w:rsidP="00063140">
      <w:pPr>
        <w:jc w:val="both"/>
        <w:rPr>
          <w:rFonts w:ascii="Arial" w:hAnsi="Arial" w:cs="Arial"/>
          <w:sz w:val="22"/>
          <w:szCs w:val="22"/>
        </w:rPr>
      </w:pPr>
    </w:p>
    <w:p w14:paraId="2E091946" w14:textId="77777777" w:rsidR="0012654E" w:rsidRPr="00EA2108" w:rsidRDefault="0012654E" w:rsidP="00063140">
      <w:pPr>
        <w:jc w:val="both"/>
        <w:rPr>
          <w:rFonts w:ascii="Arial" w:hAnsi="Arial" w:cs="Arial"/>
          <w:b/>
          <w:sz w:val="22"/>
          <w:szCs w:val="22"/>
        </w:rPr>
      </w:pPr>
      <w:r w:rsidRPr="00EA2108">
        <w:rPr>
          <w:rFonts w:ascii="Arial" w:hAnsi="Arial" w:cs="Arial"/>
          <w:b/>
          <w:sz w:val="22"/>
          <w:szCs w:val="22"/>
        </w:rPr>
        <w:t>Contaminated</w:t>
      </w:r>
      <w:r w:rsidRPr="00EA2108">
        <w:rPr>
          <w:rFonts w:ascii="Arial" w:hAnsi="Arial" w:cs="Arial"/>
          <w:sz w:val="22"/>
          <w:szCs w:val="22"/>
        </w:rPr>
        <w:t>:  Having reasonably anticipated the presence of blood or other potentially infectious materials on an item or surface</w:t>
      </w:r>
    </w:p>
    <w:p w14:paraId="2E1B4E39" w14:textId="77777777" w:rsidR="0012654E" w:rsidRPr="00EA2108" w:rsidRDefault="0012654E" w:rsidP="00063140">
      <w:pPr>
        <w:jc w:val="both"/>
        <w:rPr>
          <w:rFonts w:ascii="Arial" w:hAnsi="Arial" w:cs="Arial"/>
          <w:b/>
          <w:sz w:val="22"/>
          <w:szCs w:val="22"/>
        </w:rPr>
      </w:pPr>
    </w:p>
    <w:p w14:paraId="6894B899" w14:textId="77777777" w:rsidR="0012654E" w:rsidRPr="00EA2108" w:rsidRDefault="0012654E" w:rsidP="00063140">
      <w:pPr>
        <w:jc w:val="both"/>
        <w:rPr>
          <w:rFonts w:ascii="Arial" w:hAnsi="Arial" w:cs="Arial"/>
          <w:b/>
          <w:sz w:val="22"/>
          <w:szCs w:val="22"/>
        </w:rPr>
      </w:pPr>
      <w:r w:rsidRPr="00EA2108">
        <w:rPr>
          <w:rFonts w:ascii="Arial" w:hAnsi="Arial" w:cs="Arial"/>
          <w:b/>
          <w:sz w:val="22"/>
          <w:szCs w:val="22"/>
        </w:rPr>
        <w:t>Contaminated sharps</w:t>
      </w:r>
      <w:r w:rsidRPr="00EA2108">
        <w:rPr>
          <w:rFonts w:ascii="Arial" w:hAnsi="Arial" w:cs="Arial"/>
          <w:sz w:val="22"/>
          <w:szCs w:val="22"/>
        </w:rPr>
        <w:t>: Any contaminated object that can penetrate the skin including, but not limited to, needles, scalpels, broken glass, broken capillary tubes, and exposed ends of dental wires</w:t>
      </w:r>
    </w:p>
    <w:p w14:paraId="2C7AA1E5" w14:textId="77777777" w:rsidR="0012654E" w:rsidRPr="00EA2108" w:rsidRDefault="0012654E" w:rsidP="00063140">
      <w:pPr>
        <w:jc w:val="both"/>
        <w:rPr>
          <w:rFonts w:ascii="Arial" w:hAnsi="Arial" w:cs="Arial"/>
          <w:b/>
          <w:sz w:val="22"/>
          <w:szCs w:val="22"/>
        </w:rPr>
      </w:pPr>
    </w:p>
    <w:p w14:paraId="77A19FA3" w14:textId="77777777" w:rsidR="0012654E" w:rsidRPr="00EA2108" w:rsidRDefault="0012654E" w:rsidP="00063140">
      <w:pPr>
        <w:jc w:val="both"/>
        <w:rPr>
          <w:rFonts w:ascii="Arial" w:hAnsi="Arial" w:cs="Arial"/>
          <w:sz w:val="22"/>
          <w:szCs w:val="22"/>
        </w:rPr>
      </w:pPr>
      <w:r w:rsidRPr="00EA2108">
        <w:rPr>
          <w:rFonts w:ascii="Arial" w:hAnsi="Arial" w:cs="Arial"/>
          <w:b/>
          <w:sz w:val="22"/>
          <w:szCs w:val="22"/>
        </w:rPr>
        <w:t>Engineering controls</w:t>
      </w:r>
      <w:r w:rsidRPr="00EA2108">
        <w:rPr>
          <w:rFonts w:ascii="Arial" w:hAnsi="Arial" w:cs="Arial"/>
          <w:sz w:val="22"/>
          <w:szCs w:val="22"/>
        </w:rPr>
        <w:t>: Controls such as sharps disposal containers and self-sheathing needles that isolate or remove the hazard of blood-borne pathogens</w:t>
      </w:r>
    </w:p>
    <w:p w14:paraId="0E761B11" w14:textId="77777777" w:rsidR="0012654E" w:rsidRPr="00EA2108" w:rsidRDefault="0012654E" w:rsidP="00063140">
      <w:pPr>
        <w:jc w:val="both"/>
        <w:rPr>
          <w:rFonts w:ascii="Arial" w:hAnsi="Arial" w:cs="Arial"/>
          <w:sz w:val="22"/>
          <w:szCs w:val="22"/>
        </w:rPr>
      </w:pPr>
    </w:p>
    <w:p w14:paraId="63F90F8C" w14:textId="77777777" w:rsidR="0012654E" w:rsidRPr="00EA2108" w:rsidRDefault="0012654E" w:rsidP="00063140">
      <w:pPr>
        <w:jc w:val="both"/>
        <w:rPr>
          <w:rFonts w:ascii="Arial" w:hAnsi="Arial" w:cs="Arial"/>
          <w:sz w:val="22"/>
          <w:szCs w:val="22"/>
        </w:rPr>
      </w:pPr>
      <w:r w:rsidRPr="00EA2108">
        <w:rPr>
          <w:rFonts w:ascii="Arial" w:hAnsi="Arial" w:cs="Arial"/>
          <w:b/>
          <w:sz w:val="22"/>
          <w:szCs w:val="22"/>
        </w:rPr>
        <w:t>Exposure incident</w:t>
      </w:r>
      <w:r w:rsidRPr="00EA2108">
        <w:rPr>
          <w:rFonts w:ascii="Arial" w:hAnsi="Arial" w:cs="Arial"/>
          <w:sz w:val="22"/>
          <w:szCs w:val="22"/>
        </w:rPr>
        <w:t>: A specific eye, mouth, other mucous membrane, non-intact skin, or parenteral contact with blood or other potentially infectious materials that results from the performance of an employee's duties</w:t>
      </w:r>
    </w:p>
    <w:p w14:paraId="64D66CC9" w14:textId="77777777" w:rsidR="0012654E" w:rsidRPr="00EA2108" w:rsidRDefault="0012654E" w:rsidP="00063140">
      <w:pPr>
        <w:jc w:val="both"/>
        <w:rPr>
          <w:rFonts w:ascii="Arial" w:hAnsi="Arial" w:cs="Arial"/>
          <w:sz w:val="22"/>
          <w:szCs w:val="22"/>
        </w:rPr>
      </w:pPr>
    </w:p>
    <w:p w14:paraId="11184FB0" w14:textId="77777777" w:rsidR="0012654E" w:rsidRPr="00EA2108" w:rsidRDefault="0012654E" w:rsidP="00063140">
      <w:pPr>
        <w:jc w:val="both"/>
        <w:rPr>
          <w:rFonts w:ascii="Arial" w:hAnsi="Arial" w:cs="Arial"/>
          <w:b/>
          <w:sz w:val="22"/>
          <w:szCs w:val="22"/>
        </w:rPr>
      </w:pPr>
      <w:r w:rsidRPr="00EA2108">
        <w:rPr>
          <w:rFonts w:ascii="Arial" w:hAnsi="Arial" w:cs="Arial"/>
          <w:b/>
          <w:sz w:val="22"/>
          <w:szCs w:val="22"/>
        </w:rPr>
        <w:t xml:space="preserve">Hand-washing facilities: </w:t>
      </w:r>
      <w:r w:rsidRPr="00EA2108">
        <w:rPr>
          <w:rFonts w:ascii="Arial" w:hAnsi="Arial" w:cs="Arial"/>
          <w:sz w:val="22"/>
          <w:szCs w:val="22"/>
        </w:rPr>
        <w:t>A facility providing an adequate supply of running potable water, soap and single use towels or hot air drying machines</w:t>
      </w:r>
    </w:p>
    <w:p w14:paraId="6CB5BF4B" w14:textId="77777777" w:rsidR="0012654E" w:rsidRPr="00EA2108" w:rsidRDefault="0012654E" w:rsidP="00063140">
      <w:pPr>
        <w:jc w:val="both"/>
        <w:rPr>
          <w:rFonts w:ascii="Arial" w:hAnsi="Arial" w:cs="Arial"/>
          <w:b/>
          <w:sz w:val="22"/>
          <w:szCs w:val="22"/>
        </w:rPr>
      </w:pPr>
    </w:p>
    <w:p w14:paraId="13788E78" w14:textId="77777777" w:rsidR="0012654E" w:rsidRPr="00EA2108" w:rsidRDefault="0012654E" w:rsidP="00063140">
      <w:pPr>
        <w:jc w:val="both"/>
        <w:rPr>
          <w:rFonts w:ascii="Arial" w:hAnsi="Arial" w:cs="Arial"/>
          <w:b/>
          <w:sz w:val="22"/>
          <w:szCs w:val="22"/>
        </w:rPr>
      </w:pPr>
      <w:r w:rsidRPr="00EA2108">
        <w:rPr>
          <w:rFonts w:ascii="Arial" w:hAnsi="Arial" w:cs="Arial"/>
          <w:b/>
          <w:sz w:val="22"/>
          <w:szCs w:val="22"/>
        </w:rPr>
        <w:t>Occupational exposure:</w:t>
      </w:r>
      <w:r w:rsidRPr="00EA2108">
        <w:rPr>
          <w:rFonts w:ascii="Arial" w:hAnsi="Arial" w:cs="Arial"/>
          <w:sz w:val="22"/>
          <w:szCs w:val="22"/>
        </w:rPr>
        <w:t xml:space="preserve"> Reasonably anticipated skin, eye, mucous membrane, or parenteral contact with blood or other potentially infectious materials that may result from the performance of an employee's duties</w:t>
      </w:r>
    </w:p>
    <w:p w14:paraId="12FE4C91" w14:textId="77777777" w:rsidR="0012654E" w:rsidRPr="00EA2108" w:rsidRDefault="0012654E" w:rsidP="00063140">
      <w:pPr>
        <w:jc w:val="both"/>
        <w:rPr>
          <w:rFonts w:ascii="Arial" w:hAnsi="Arial" w:cs="Arial"/>
          <w:b/>
          <w:sz w:val="22"/>
          <w:szCs w:val="22"/>
        </w:rPr>
      </w:pPr>
    </w:p>
    <w:p w14:paraId="40CC0847" w14:textId="77777777" w:rsidR="0012654E" w:rsidRPr="00EA2108" w:rsidRDefault="0012654E" w:rsidP="00063140">
      <w:pPr>
        <w:jc w:val="both"/>
        <w:rPr>
          <w:rFonts w:ascii="Arial" w:hAnsi="Arial" w:cs="Arial"/>
          <w:b/>
          <w:sz w:val="22"/>
          <w:szCs w:val="22"/>
        </w:rPr>
      </w:pPr>
      <w:r w:rsidRPr="00EA2108">
        <w:rPr>
          <w:rFonts w:ascii="Arial" w:hAnsi="Arial" w:cs="Arial"/>
          <w:b/>
          <w:sz w:val="22"/>
          <w:szCs w:val="22"/>
        </w:rPr>
        <w:t>Other potentially infectious materials:</w:t>
      </w:r>
      <w:r w:rsidRPr="00EA2108">
        <w:rPr>
          <w:rFonts w:ascii="Arial" w:hAnsi="Arial" w:cs="Arial"/>
          <w:sz w:val="22"/>
          <w:szCs w:val="22"/>
        </w:rPr>
        <w:t xml:space="preserve"> The following human body fluids: semen, vaginal secretions, cerebrospinal fluid, synovial fluid, pleural fluid pericardial fluid, peritoneal fluid, amniotic fluid, saliva in dental procedures, any body fluid that is visibly contaminated with blood, and all body fluids in situations where it is difficult or impossible to differentiate between body fluids. Any unfixed tissue or organ (other than intact skin) from a human (living or dead). HIV-containing cell or tissue cultures, organ cultures, and HIV, HCV or HBV-containing culture medium or other solutions including blood, organs, or other tissues from experimental animals that are infected</w:t>
      </w:r>
    </w:p>
    <w:p w14:paraId="6E666F12" w14:textId="77777777" w:rsidR="0012654E" w:rsidRPr="00EA2108" w:rsidRDefault="0012654E" w:rsidP="00063140">
      <w:pPr>
        <w:jc w:val="both"/>
        <w:rPr>
          <w:rFonts w:ascii="Arial" w:hAnsi="Arial" w:cs="Arial"/>
          <w:b/>
          <w:sz w:val="22"/>
          <w:szCs w:val="22"/>
        </w:rPr>
      </w:pPr>
    </w:p>
    <w:p w14:paraId="6ABFF93A" w14:textId="77777777" w:rsidR="0012654E" w:rsidRPr="00EA2108" w:rsidRDefault="0012654E" w:rsidP="00063140">
      <w:pPr>
        <w:jc w:val="both"/>
        <w:rPr>
          <w:rFonts w:ascii="Arial" w:hAnsi="Arial" w:cs="Arial"/>
          <w:b/>
          <w:sz w:val="22"/>
          <w:szCs w:val="22"/>
        </w:rPr>
      </w:pPr>
      <w:r w:rsidRPr="00EA2108">
        <w:rPr>
          <w:rFonts w:ascii="Arial" w:hAnsi="Arial" w:cs="Arial"/>
          <w:b/>
          <w:sz w:val="22"/>
          <w:szCs w:val="22"/>
        </w:rPr>
        <w:t>Parenteral</w:t>
      </w:r>
      <w:r w:rsidRPr="00EA2108">
        <w:rPr>
          <w:rFonts w:ascii="Arial" w:hAnsi="Arial" w:cs="Arial"/>
          <w:sz w:val="22"/>
          <w:szCs w:val="22"/>
        </w:rPr>
        <w:t>: Piercing mucous membranes or the skin barrier through such events as needle sticks, human bites, cuts, and abrasions</w:t>
      </w:r>
    </w:p>
    <w:p w14:paraId="61C9114A" w14:textId="77777777" w:rsidR="0012654E" w:rsidRPr="00EA2108" w:rsidRDefault="0012654E" w:rsidP="00063140">
      <w:pPr>
        <w:jc w:val="both"/>
        <w:rPr>
          <w:rFonts w:ascii="Arial" w:hAnsi="Arial" w:cs="Arial"/>
          <w:sz w:val="22"/>
          <w:szCs w:val="22"/>
        </w:rPr>
      </w:pPr>
    </w:p>
    <w:p w14:paraId="79A9414F" w14:textId="77777777" w:rsidR="0012654E" w:rsidRPr="00EA2108" w:rsidRDefault="0012654E" w:rsidP="00063140">
      <w:pPr>
        <w:jc w:val="both"/>
        <w:rPr>
          <w:rFonts w:ascii="Arial" w:hAnsi="Arial" w:cs="Arial"/>
          <w:b/>
          <w:sz w:val="22"/>
          <w:szCs w:val="22"/>
        </w:rPr>
      </w:pPr>
      <w:r w:rsidRPr="00EA2108">
        <w:rPr>
          <w:rFonts w:ascii="Arial" w:hAnsi="Arial" w:cs="Arial"/>
          <w:b/>
          <w:sz w:val="22"/>
          <w:szCs w:val="22"/>
        </w:rPr>
        <w:lastRenderedPageBreak/>
        <w:t xml:space="preserve">Personal protective equipment; </w:t>
      </w:r>
      <w:r w:rsidRPr="00EA2108">
        <w:rPr>
          <w:rFonts w:ascii="Arial" w:hAnsi="Arial" w:cs="Arial"/>
          <w:sz w:val="22"/>
          <w:szCs w:val="22"/>
        </w:rPr>
        <w:t>Specialised clothing or equipment worn by an employee for protection against hazards; general work clothes such as uniforms, pants, shirts or blouses are not intended to function as protection are not considered to be personal protective equipment</w:t>
      </w:r>
    </w:p>
    <w:p w14:paraId="6D3B7672" w14:textId="77777777" w:rsidR="0012654E" w:rsidRPr="00EA2108" w:rsidRDefault="0012654E" w:rsidP="00063140">
      <w:pPr>
        <w:ind w:left="360"/>
        <w:jc w:val="both"/>
        <w:rPr>
          <w:rFonts w:ascii="Arial" w:hAnsi="Arial" w:cs="Arial"/>
          <w:b/>
          <w:sz w:val="22"/>
          <w:szCs w:val="22"/>
        </w:rPr>
      </w:pPr>
    </w:p>
    <w:p w14:paraId="1D3BF245" w14:textId="77777777" w:rsidR="0012654E" w:rsidRPr="00EA2108" w:rsidRDefault="0012654E" w:rsidP="00063140">
      <w:pPr>
        <w:jc w:val="both"/>
        <w:rPr>
          <w:rFonts w:ascii="Arial" w:hAnsi="Arial" w:cs="Arial"/>
          <w:b/>
          <w:sz w:val="22"/>
          <w:szCs w:val="22"/>
        </w:rPr>
      </w:pPr>
      <w:commentRangeStart w:id="5"/>
      <w:r w:rsidRPr="00EA2108">
        <w:rPr>
          <w:rFonts w:ascii="Arial" w:hAnsi="Arial" w:cs="Arial"/>
          <w:b/>
          <w:sz w:val="22"/>
          <w:szCs w:val="22"/>
        </w:rPr>
        <w:t>Regulated waste</w:t>
      </w:r>
      <w:commentRangeEnd w:id="5"/>
      <w:r w:rsidR="00C64EEC">
        <w:rPr>
          <w:rStyle w:val="CommentReference"/>
        </w:rPr>
        <w:commentReference w:id="5"/>
      </w:r>
    </w:p>
    <w:p w14:paraId="1FCA087A" w14:textId="77777777" w:rsidR="0012654E" w:rsidRPr="00EA2108" w:rsidRDefault="0012654E" w:rsidP="00063140">
      <w:pPr>
        <w:pStyle w:val="Footer"/>
        <w:tabs>
          <w:tab w:val="clear" w:pos="4320"/>
          <w:tab w:val="clear" w:pos="8640"/>
        </w:tabs>
        <w:jc w:val="both"/>
        <w:rPr>
          <w:rFonts w:ascii="Arial" w:hAnsi="Arial" w:cs="Arial"/>
          <w:sz w:val="22"/>
          <w:szCs w:val="22"/>
        </w:rPr>
      </w:pPr>
    </w:p>
    <w:p w14:paraId="24B3E7C5" w14:textId="77777777" w:rsidR="0012654E" w:rsidRPr="00EA2108" w:rsidRDefault="0012654E" w:rsidP="00063140">
      <w:pPr>
        <w:pStyle w:val="ListParagraph"/>
        <w:numPr>
          <w:ilvl w:val="0"/>
          <w:numId w:val="18"/>
        </w:numPr>
        <w:jc w:val="both"/>
        <w:rPr>
          <w:rFonts w:ascii="Arial" w:hAnsi="Arial" w:cs="Arial"/>
          <w:sz w:val="22"/>
          <w:szCs w:val="22"/>
        </w:rPr>
      </w:pPr>
      <w:r w:rsidRPr="00EA2108">
        <w:rPr>
          <w:rFonts w:ascii="Arial" w:hAnsi="Arial" w:cs="Arial"/>
          <w:sz w:val="22"/>
          <w:szCs w:val="22"/>
        </w:rPr>
        <w:t xml:space="preserve">Liquid or semi-liquid blood or other potentially infectious materials </w:t>
      </w:r>
    </w:p>
    <w:p w14:paraId="24CF33EE" w14:textId="77777777" w:rsidR="0012654E" w:rsidRPr="00EA2108" w:rsidRDefault="0012654E" w:rsidP="00063140">
      <w:pPr>
        <w:ind w:left="720"/>
        <w:jc w:val="both"/>
        <w:rPr>
          <w:rFonts w:ascii="Arial" w:hAnsi="Arial" w:cs="Arial"/>
          <w:sz w:val="22"/>
          <w:szCs w:val="22"/>
        </w:rPr>
      </w:pPr>
      <w:r w:rsidRPr="00EA2108">
        <w:rPr>
          <w:rFonts w:ascii="Arial" w:hAnsi="Arial" w:cs="Arial"/>
          <w:sz w:val="22"/>
          <w:szCs w:val="22"/>
        </w:rPr>
        <w:t xml:space="preserve">Contaminated items that would release blood or other potentially infectious materials in a liquid or semi-liquid state if compressed </w:t>
      </w:r>
    </w:p>
    <w:p w14:paraId="3C07F040" w14:textId="77777777" w:rsidR="0012654E" w:rsidRPr="00EA2108" w:rsidRDefault="0012654E" w:rsidP="00063140">
      <w:pPr>
        <w:pStyle w:val="ListParagraph"/>
        <w:numPr>
          <w:ilvl w:val="0"/>
          <w:numId w:val="18"/>
        </w:numPr>
        <w:jc w:val="both"/>
        <w:rPr>
          <w:rFonts w:ascii="Arial" w:hAnsi="Arial" w:cs="Arial"/>
          <w:sz w:val="22"/>
          <w:szCs w:val="22"/>
        </w:rPr>
      </w:pPr>
      <w:r w:rsidRPr="00EA2108">
        <w:rPr>
          <w:rFonts w:ascii="Arial" w:hAnsi="Arial" w:cs="Arial"/>
          <w:sz w:val="22"/>
          <w:szCs w:val="22"/>
        </w:rPr>
        <w:t xml:space="preserve">Items that are caked with dried blood or other potentially infectious materials and are capable of releasing these materials during handling </w:t>
      </w:r>
    </w:p>
    <w:p w14:paraId="1798A955" w14:textId="77777777" w:rsidR="0012654E" w:rsidRPr="00EA2108" w:rsidRDefault="0012654E" w:rsidP="00063140">
      <w:pPr>
        <w:pStyle w:val="ListParagraph"/>
        <w:numPr>
          <w:ilvl w:val="0"/>
          <w:numId w:val="18"/>
        </w:numPr>
        <w:jc w:val="both"/>
        <w:rPr>
          <w:rFonts w:ascii="Arial" w:hAnsi="Arial" w:cs="Arial"/>
          <w:sz w:val="22"/>
          <w:szCs w:val="22"/>
        </w:rPr>
      </w:pPr>
      <w:r w:rsidRPr="00EA2108">
        <w:rPr>
          <w:rFonts w:ascii="Arial" w:hAnsi="Arial" w:cs="Arial"/>
          <w:sz w:val="22"/>
          <w:szCs w:val="22"/>
        </w:rPr>
        <w:t xml:space="preserve">Contaminated sharps </w:t>
      </w:r>
    </w:p>
    <w:p w14:paraId="56A4F2CD" w14:textId="77777777" w:rsidR="0012654E" w:rsidRPr="00EA2108" w:rsidRDefault="0012654E" w:rsidP="00063140">
      <w:pPr>
        <w:pStyle w:val="ListParagraph"/>
        <w:numPr>
          <w:ilvl w:val="0"/>
          <w:numId w:val="18"/>
        </w:numPr>
        <w:jc w:val="both"/>
        <w:rPr>
          <w:rFonts w:ascii="Arial" w:hAnsi="Arial" w:cs="Arial"/>
          <w:sz w:val="22"/>
          <w:szCs w:val="22"/>
        </w:rPr>
      </w:pPr>
      <w:r w:rsidRPr="00EA2108">
        <w:rPr>
          <w:rFonts w:ascii="Arial" w:hAnsi="Arial" w:cs="Arial"/>
          <w:sz w:val="22"/>
          <w:szCs w:val="22"/>
        </w:rPr>
        <w:t>Pathological and microbiological wastes containing blood or other potentially infectious materials</w:t>
      </w:r>
    </w:p>
    <w:p w14:paraId="110382E9" w14:textId="77777777" w:rsidR="0012654E" w:rsidRPr="00EA2108" w:rsidRDefault="0012654E" w:rsidP="00063140">
      <w:pPr>
        <w:jc w:val="both"/>
        <w:rPr>
          <w:rFonts w:ascii="Arial" w:hAnsi="Arial" w:cs="Arial"/>
          <w:sz w:val="22"/>
          <w:szCs w:val="22"/>
        </w:rPr>
      </w:pPr>
    </w:p>
    <w:p w14:paraId="4EC1CF5A" w14:textId="77777777" w:rsidR="00B01ABA" w:rsidRPr="00EA2108" w:rsidRDefault="0012654E" w:rsidP="00063140">
      <w:pPr>
        <w:pStyle w:val="Index1"/>
        <w:rPr>
          <w:rFonts w:ascii="Arial" w:hAnsi="Arial" w:cs="Arial"/>
          <w:b w:val="0"/>
          <w:sz w:val="22"/>
          <w:szCs w:val="22"/>
        </w:rPr>
      </w:pPr>
      <w:r w:rsidRPr="00EA2108">
        <w:rPr>
          <w:rFonts w:ascii="Arial" w:hAnsi="Arial" w:cs="Arial"/>
          <w:sz w:val="22"/>
          <w:szCs w:val="22"/>
        </w:rPr>
        <w:t xml:space="preserve">Standard precautions; </w:t>
      </w:r>
      <w:r w:rsidRPr="00EA2108">
        <w:rPr>
          <w:rFonts w:ascii="Arial" w:hAnsi="Arial" w:cs="Arial"/>
          <w:b w:val="0"/>
          <w:sz w:val="22"/>
          <w:szCs w:val="22"/>
        </w:rPr>
        <w:t>An approach to infection control in which all human blood and certain human body fluids are treated as if known to be infectious for HIV, HBV, and other blood borne pathogens</w:t>
      </w:r>
    </w:p>
    <w:p w14:paraId="7C3C9E10" w14:textId="77777777" w:rsidR="00B01ABA" w:rsidRPr="00EA2108" w:rsidRDefault="00B01ABA" w:rsidP="00063140">
      <w:pPr>
        <w:widowControl w:val="0"/>
        <w:contextualSpacing/>
        <w:jc w:val="both"/>
        <w:rPr>
          <w:rFonts w:ascii="Arial" w:hAnsi="Arial" w:cs="Arial"/>
          <w:sz w:val="22"/>
          <w:szCs w:val="22"/>
        </w:rPr>
      </w:pPr>
    </w:p>
    <w:p w14:paraId="3C88BB02" w14:textId="77777777" w:rsidR="00B01ABA" w:rsidRPr="00EA2108" w:rsidRDefault="00B01ABA" w:rsidP="00063140">
      <w:pPr>
        <w:pStyle w:val="Index1"/>
        <w:rPr>
          <w:rFonts w:ascii="Arial" w:hAnsi="Arial" w:cs="Arial"/>
          <w:b w:val="0"/>
          <w:sz w:val="22"/>
          <w:szCs w:val="22"/>
        </w:rPr>
      </w:pPr>
      <w:r w:rsidRPr="00EA2108">
        <w:rPr>
          <w:rFonts w:ascii="Arial" w:hAnsi="Arial" w:cs="Arial"/>
          <w:sz w:val="22"/>
          <w:szCs w:val="22"/>
        </w:rPr>
        <w:t xml:space="preserve">Work practice controls; </w:t>
      </w:r>
      <w:r w:rsidRPr="00EA2108">
        <w:rPr>
          <w:rFonts w:ascii="Arial" w:hAnsi="Arial" w:cs="Arial"/>
          <w:b w:val="0"/>
          <w:sz w:val="22"/>
          <w:szCs w:val="22"/>
        </w:rPr>
        <w:t>Controls that reduce the likelihood of exposure by altering the manner in which a task is performed, for example, prohibiting recapping of needles by a two-handed technique</w:t>
      </w:r>
    </w:p>
    <w:p w14:paraId="647B047B" w14:textId="77777777" w:rsidR="0012654E" w:rsidRPr="00EA2108" w:rsidRDefault="0012654E" w:rsidP="00063140">
      <w:pPr>
        <w:widowControl w:val="0"/>
        <w:contextualSpacing/>
        <w:jc w:val="both"/>
        <w:rPr>
          <w:rFonts w:ascii="Arial" w:hAnsi="Arial" w:cs="Arial"/>
          <w:sz w:val="22"/>
          <w:szCs w:val="22"/>
        </w:rPr>
      </w:pPr>
    </w:p>
    <w:p w14:paraId="5E67CAD5" w14:textId="77777777" w:rsidR="0012654E" w:rsidRPr="00EA2108" w:rsidRDefault="0012654E" w:rsidP="00063140">
      <w:pPr>
        <w:pStyle w:val="Index1"/>
        <w:rPr>
          <w:rFonts w:ascii="Arial" w:hAnsi="Arial" w:cs="Arial"/>
          <w:b w:val="0"/>
          <w:sz w:val="22"/>
          <w:szCs w:val="22"/>
        </w:rPr>
      </w:pPr>
      <w:r w:rsidRPr="00EA2108">
        <w:rPr>
          <w:rFonts w:ascii="Arial" w:hAnsi="Arial" w:cs="Arial"/>
          <w:sz w:val="22"/>
          <w:szCs w:val="22"/>
        </w:rPr>
        <w:t>Exposure determination (occupational exposure</w:t>
      </w:r>
      <w:r w:rsidRPr="00EA2108">
        <w:rPr>
          <w:rFonts w:ascii="Arial" w:hAnsi="Arial" w:cs="Arial"/>
          <w:b w:val="0"/>
          <w:sz w:val="22"/>
          <w:szCs w:val="22"/>
        </w:rPr>
        <w:t>) Laboratory regulations seek to limit employees’ occupational exposure to blood and other potentially infectious materials as the result of performing their job duties. It is not possible to list all situations where exposures could occur. "Good Samaritan" acts such as assisting a co-worker with a nosebleed are not considered occupational exposure. Caution must be used when working in the histology laboratory. One never knows if a surface or item has been contaminated. One cannot be positive that a tissue specimen has been completely fixed. Any incidents of unexpected exposure should be documented and reported in the quality assurance minutes</w:t>
      </w:r>
    </w:p>
    <w:p w14:paraId="4EDD39A6" w14:textId="77777777" w:rsidR="0012654E" w:rsidRPr="00EA2108" w:rsidRDefault="0012654E" w:rsidP="00063140">
      <w:pPr>
        <w:widowControl w:val="0"/>
        <w:contextualSpacing/>
        <w:jc w:val="both"/>
        <w:rPr>
          <w:rFonts w:ascii="Arial" w:hAnsi="Arial" w:cs="Arial"/>
          <w:sz w:val="22"/>
          <w:szCs w:val="22"/>
        </w:rPr>
      </w:pPr>
    </w:p>
    <w:p w14:paraId="17F98134" w14:textId="77777777" w:rsidR="0012654E" w:rsidRPr="00EA2108" w:rsidRDefault="0012654E" w:rsidP="00063140">
      <w:pPr>
        <w:pStyle w:val="Index1"/>
        <w:rPr>
          <w:rFonts w:ascii="Arial" w:hAnsi="Arial" w:cs="Arial"/>
          <w:b w:val="0"/>
          <w:sz w:val="22"/>
          <w:szCs w:val="22"/>
        </w:rPr>
      </w:pPr>
      <w:r w:rsidRPr="00EA2108">
        <w:rPr>
          <w:rFonts w:ascii="Arial" w:hAnsi="Arial" w:cs="Arial"/>
          <w:sz w:val="22"/>
          <w:szCs w:val="22"/>
        </w:rPr>
        <w:t xml:space="preserve">Job classification; </w:t>
      </w:r>
      <w:r w:rsidRPr="00EA2108">
        <w:rPr>
          <w:rFonts w:ascii="Arial" w:hAnsi="Arial" w:cs="Arial"/>
          <w:b w:val="0"/>
          <w:sz w:val="22"/>
          <w:szCs w:val="22"/>
        </w:rPr>
        <w:t>Exposure risk determinations are performed for all personnel job c</w:t>
      </w:r>
      <w:r w:rsidR="00B01ABA" w:rsidRPr="00EA2108">
        <w:rPr>
          <w:rFonts w:ascii="Arial" w:hAnsi="Arial" w:cs="Arial"/>
          <w:b w:val="0"/>
          <w:sz w:val="22"/>
          <w:szCs w:val="22"/>
        </w:rPr>
        <w:t xml:space="preserve">lassifications within pathology </w:t>
      </w:r>
      <w:r w:rsidRPr="00EA2108">
        <w:rPr>
          <w:rFonts w:ascii="Arial" w:hAnsi="Arial" w:cs="Arial"/>
          <w:b w:val="0"/>
          <w:sz w:val="22"/>
          <w:szCs w:val="22"/>
        </w:rPr>
        <w:t>where occupational exposure to human blood and other potentially infectious materials such as unfixed tissue specimens occurs. The determination is made without personal protective equipment. Each procedure that requires a risk assessment has its own documentation</w:t>
      </w:r>
    </w:p>
    <w:p w14:paraId="59DE70F2" w14:textId="77777777" w:rsidR="0012654E" w:rsidRPr="00EA2108" w:rsidRDefault="0012654E" w:rsidP="00063140">
      <w:pPr>
        <w:widowControl w:val="0"/>
        <w:contextualSpacing/>
        <w:jc w:val="both"/>
        <w:rPr>
          <w:rFonts w:ascii="Arial" w:hAnsi="Arial" w:cs="Arial"/>
          <w:sz w:val="22"/>
          <w:szCs w:val="22"/>
        </w:rPr>
      </w:pPr>
    </w:p>
    <w:p w14:paraId="459FD193" w14:textId="77777777" w:rsidR="0012654E" w:rsidRPr="00EA2108" w:rsidRDefault="0012654E" w:rsidP="00063140">
      <w:pPr>
        <w:pStyle w:val="ListParagraph"/>
        <w:widowControl w:val="0"/>
        <w:numPr>
          <w:ilvl w:val="0"/>
          <w:numId w:val="21"/>
        </w:numPr>
        <w:jc w:val="both"/>
        <w:rPr>
          <w:rFonts w:ascii="Arial" w:hAnsi="Arial" w:cs="Arial"/>
          <w:sz w:val="22"/>
          <w:szCs w:val="22"/>
        </w:rPr>
      </w:pPr>
      <w:r w:rsidRPr="00EA2108">
        <w:rPr>
          <w:rFonts w:ascii="Arial" w:hAnsi="Arial" w:cs="Arial"/>
          <w:b/>
          <w:sz w:val="22"/>
          <w:szCs w:val="22"/>
        </w:rPr>
        <w:t>Notification of exposure</w:t>
      </w:r>
      <w:r w:rsidRPr="00EA2108">
        <w:rPr>
          <w:rFonts w:ascii="Arial" w:hAnsi="Arial" w:cs="Arial"/>
          <w:sz w:val="22"/>
          <w:szCs w:val="22"/>
        </w:rPr>
        <w:t>; Employees must report illness or exposure to possible infectious materials immediately to the supervisor and to employee health. Documentation should be maintained in employee’s personnel file</w:t>
      </w:r>
    </w:p>
    <w:p w14:paraId="1F37D031" w14:textId="77777777" w:rsidR="0012654E" w:rsidRPr="00EA2108" w:rsidRDefault="0012654E" w:rsidP="00063140">
      <w:pPr>
        <w:widowControl w:val="0"/>
        <w:contextualSpacing/>
        <w:jc w:val="both"/>
        <w:rPr>
          <w:rFonts w:ascii="Arial" w:hAnsi="Arial" w:cs="Arial"/>
          <w:sz w:val="22"/>
          <w:szCs w:val="22"/>
        </w:rPr>
      </w:pPr>
    </w:p>
    <w:p w14:paraId="3B3AAED5" w14:textId="77777777" w:rsidR="0012654E" w:rsidRPr="00EA2108" w:rsidRDefault="0012654E" w:rsidP="00063140">
      <w:pPr>
        <w:pStyle w:val="ListParagraph"/>
        <w:widowControl w:val="0"/>
        <w:numPr>
          <w:ilvl w:val="0"/>
          <w:numId w:val="20"/>
        </w:numPr>
        <w:jc w:val="both"/>
        <w:rPr>
          <w:rFonts w:ascii="Arial" w:hAnsi="Arial" w:cs="Arial"/>
          <w:b/>
          <w:sz w:val="22"/>
          <w:szCs w:val="22"/>
        </w:rPr>
      </w:pPr>
      <w:r w:rsidRPr="00EA2108">
        <w:rPr>
          <w:rFonts w:ascii="Arial" w:hAnsi="Arial" w:cs="Arial"/>
          <w:b/>
          <w:sz w:val="22"/>
          <w:szCs w:val="22"/>
        </w:rPr>
        <w:t xml:space="preserve">Method of compliance; </w:t>
      </w:r>
      <w:r w:rsidRPr="00EA2108">
        <w:rPr>
          <w:rFonts w:ascii="Arial" w:hAnsi="Arial" w:cs="Arial"/>
          <w:sz w:val="22"/>
          <w:szCs w:val="22"/>
        </w:rPr>
        <w:t xml:space="preserve">Universal precautions should be observed to prevent contact with blood and other potentially infectious materials. All body fluids and unfixed tissue from a human (living or dead) should be considered potentially infectious. Environmental services as well as laboratory employees follow universal precautions.  All medical waste is treated as infectious and disposed of in with the hospital waste </w:t>
      </w:r>
      <w:r w:rsidRPr="00EA2108">
        <w:rPr>
          <w:rFonts w:ascii="Arial" w:hAnsi="Arial" w:cs="Arial"/>
          <w:sz w:val="22"/>
          <w:szCs w:val="22"/>
        </w:rPr>
        <w:lastRenderedPageBreak/>
        <w:t>policy and current government regulations</w:t>
      </w:r>
    </w:p>
    <w:p w14:paraId="555202B6" w14:textId="77777777" w:rsidR="0012654E" w:rsidRPr="00EA2108" w:rsidRDefault="0012654E" w:rsidP="00063140">
      <w:pPr>
        <w:widowControl w:val="0"/>
        <w:contextualSpacing/>
        <w:jc w:val="both"/>
        <w:rPr>
          <w:rFonts w:ascii="Arial" w:hAnsi="Arial" w:cs="Arial"/>
          <w:b/>
          <w:sz w:val="22"/>
          <w:szCs w:val="22"/>
        </w:rPr>
      </w:pPr>
    </w:p>
    <w:p w14:paraId="463ED815" w14:textId="77777777" w:rsidR="0012654E" w:rsidRPr="00EA2108" w:rsidRDefault="0012654E" w:rsidP="00063140">
      <w:pPr>
        <w:pStyle w:val="Heading5"/>
        <w:widowControl w:val="0"/>
        <w:numPr>
          <w:ilvl w:val="0"/>
          <w:numId w:val="19"/>
        </w:numPr>
        <w:contextualSpacing/>
        <w:jc w:val="both"/>
        <w:rPr>
          <w:rFonts w:ascii="Arial" w:hAnsi="Arial" w:cs="Arial"/>
          <w:sz w:val="22"/>
          <w:szCs w:val="22"/>
        </w:rPr>
      </w:pPr>
      <w:r w:rsidRPr="00EA2108">
        <w:rPr>
          <w:rFonts w:ascii="Arial" w:hAnsi="Arial" w:cs="Arial"/>
          <w:sz w:val="22"/>
          <w:szCs w:val="22"/>
        </w:rPr>
        <w:t xml:space="preserve">Sharps containers </w:t>
      </w:r>
      <w:r w:rsidRPr="00EA2108">
        <w:rPr>
          <w:rFonts w:ascii="Arial" w:hAnsi="Arial" w:cs="Arial"/>
          <w:b w:val="0"/>
          <w:sz w:val="22"/>
          <w:szCs w:val="22"/>
        </w:rPr>
        <w:t xml:space="preserve">Sharps containers must have the ability to be sealed/puncture resistant and leak-proof on the sides and bottom. They should be used to dispose of anything that could puncture or cut the skin such as razor blades, pipettes, needles, cover glasses and glass slides. Sharps containers </w:t>
      </w:r>
      <w:r w:rsidR="00B01ABA" w:rsidRPr="00EA2108">
        <w:rPr>
          <w:rFonts w:ascii="Arial" w:hAnsi="Arial" w:cs="Arial"/>
          <w:b w:val="0"/>
          <w:sz w:val="22"/>
          <w:szCs w:val="22"/>
        </w:rPr>
        <w:t>MUST</w:t>
      </w:r>
      <w:r w:rsidRPr="00EA2108">
        <w:rPr>
          <w:rFonts w:ascii="Arial" w:hAnsi="Arial" w:cs="Arial"/>
          <w:b w:val="0"/>
          <w:sz w:val="22"/>
          <w:szCs w:val="22"/>
        </w:rPr>
        <w:t xml:space="preserve"> not be overfilled and should be kept closed. When containers are 2/3rds full </w:t>
      </w:r>
      <w:r w:rsidR="00B01ABA" w:rsidRPr="00EA2108">
        <w:rPr>
          <w:rFonts w:ascii="Arial" w:hAnsi="Arial" w:cs="Arial"/>
          <w:b w:val="0"/>
          <w:sz w:val="22"/>
          <w:szCs w:val="22"/>
        </w:rPr>
        <w:t xml:space="preserve">(at the indicated line) </w:t>
      </w:r>
      <w:r w:rsidRPr="00EA2108">
        <w:rPr>
          <w:rFonts w:ascii="Arial" w:hAnsi="Arial" w:cs="Arial"/>
          <w:b w:val="0"/>
          <w:sz w:val="22"/>
          <w:szCs w:val="22"/>
        </w:rPr>
        <w:t>they should be sealed, labelled with departmental details and removed from the laboratory to the discard area</w:t>
      </w:r>
    </w:p>
    <w:p w14:paraId="73F480E8" w14:textId="77777777" w:rsidR="0012654E" w:rsidRPr="00EA2108" w:rsidRDefault="0012654E" w:rsidP="00063140">
      <w:pPr>
        <w:pStyle w:val="Heading1"/>
        <w:widowControl w:val="0"/>
        <w:numPr>
          <w:ilvl w:val="0"/>
          <w:numId w:val="0"/>
        </w:numPr>
        <w:contextualSpacing/>
        <w:jc w:val="both"/>
        <w:rPr>
          <w:rFonts w:cs="Arial"/>
          <w:caps w:val="0"/>
          <w:sz w:val="22"/>
          <w:szCs w:val="22"/>
        </w:rPr>
      </w:pPr>
    </w:p>
    <w:p w14:paraId="060237F9" w14:textId="77777777" w:rsidR="0012654E" w:rsidRPr="00EA2108" w:rsidRDefault="0012654E" w:rsidP="00063140">
      <w:pPr>
        <w:pStyle w:val="Heading1"/>
        <w:numPr>
          <w:ilvl w:val="0"/>
          <w:numId w:val="0"/>
        </w:numPr>
        <w:jc w:val="both"/>
        <w:rPr>
          <w:rFonts w:cs="Arial"/>
          <w:caps w:val="0"/>
          <w:szCs w:val="28"/>
        </w:rPr>
      </w:pPr>
      <w:r w:rsidRPr="00EA2108">
        <w:rPr>
          <w:rFonts w:cs="Arial"/>
          <w:caps w:val="0"/>
          <w:szCs w:val="28"/>
        </w:rPr>
        <w:t xml:space="preserve"> </w:t>
      </w:r>
      <w:bookmarkStart w:id="6" w:name="_Toc344302487"/>
      <w:r w:rsidRPr="00EA2108">
        <w:rPr>
          <w:rFonts w:cs="Arial"/>
          <w:caps w:val="0"/>
          <w:szCs w:val="28"/>
        </w:rPr>
        <w:t>Work Practice Controls</w:t>
      </w:r>
      <w:bookmarkEnd w:id="6"/>
    </w:p>
    <w:p w14:paraId="1E2A1052" w14:textId="77777777" w:rsidR="0012654E" w:rsidRPr="00EA2108" w:rsidRDefault="0012654E" w:rsidP="00063140">
      <w:pPr>
        <w:jc w:val="both"/>
        <w:rPr>
          <w:rFonts w:ascii="Arial" w:hAnsi="Arial" w:cs="Arial"/>
          <w:b/>
          <w:sz w:val="22"/>
          <w:szCs w:val="22"/>
          <w:lang w:val="en-US"/>
        </w:rPr>
      </w:pPr>
    </w:p>
    <w:p w14:paraId="4EC0CA7E" w14:textId="77777777" w:rsidR="0012654E" w:rsidRPr="00EA2108" w:rsidRDefault="0012654E" w:rsidP="00063140">
      <w:pPr>
        <w:numPr>
          <w:ilvl w:val="0"/>
          <w:numId w:val="17"/>
        </w:numPr>
        <w:jc w:val="both"/>
        <w:rPr>
          <w:rFonts w:ascii="Arial" w:hAnsi="Arial" w:cs="Arial"/>
          <w:b/>
          <w:sz w:val="22"/>
          <w:szCs w:val="22"/>
          <w:lang w:val="en-US"/>
        </w:rPr>
      </w:pPr>
      <w:r w:rsidRPr="00EA2108">
        <w:rPr>
          <w:rFonts w:ascii="Arial" w:hAnsi="Arial" w:cs="Arial"/>
          <w:b/>
          <w:sz w:val="22"/>
          <w:szCs w:val="22"/>
          <w:lang w:val="en-US"/>
        </w:rPr>
        <w:t>Procedural controls</w:t>
      </w:r>
    </w:p>
    <w:p w14:paraId="55252029" w14:textId="77777777" w:rsidR="0012654E" w:rsidRPr="00EA2108" w:rsidRDefault="0012654E" w:rsidP="00063140">
      <w:pPr>
        <w:jc w:val="both"/>
        <w:rPr>
          <w:rFonts w:ascii="Arial" w:hAnsi="Arial" w:cs="Arial"/>
          <w:sz w:val="22"/>
          <w:szCs w:val="22"/>
          <w:lang w:val="en-US"/>
        </w:rPr>
      </w:pPr>
    </w:p>
    <w:p w14:paraId="0C4F9D50" w14:textId="77777777" w:rsidR="0012654E" w:rsidRPr="00EA2108" w:rsidRDefault="0012654E" w:rsidP="00063140">
      <w:pPr>
        <w:ind w:left="360"/>
        <w:jc w:val="both"/>
        <w:rPr>
          <w:rFonts w:ascii="Arial" w:hAnsi="Arial" w:cs="Arial"/>
          <w:sz w:val="22"/>
          <w:szCs w:val="22"/>
          <w:lang w:val="en-US"/>
        </w:rPr>
      </w:pPr>
      <w:r w:rsidRPr="00EA2108">
        <w:rPr>
          <w:rFonts w:ascii="Arial" w:hAnsi="Arial" w:cs="Arial"/>
          <w:sz w:val="22"/>
          <w:szCs w:val="22"/>
          <w:lang w:val="en-US"/>
        </w:rPr>
        <w:t xml:space="preserve">Procedures that involve the use of sharps objects should be carefully controlled by </w:t>
      </w:r>
      <w:r w:rsidRPr="00EA2108">
        <w:rPr>
          <w:rFonts w:ascii="Arial" w:hAnsi="Arial" w:cs="Arial"/>
          <w:i/>
          <w:sz w:val="22"/>
          <w:szCs w:val="22"/>
          <w:lang w:val="en-US"/>
        </w:rPr>
        <w:t>Standard Operating Procedures relevant</w:t>
      </w:r>
      <w:r w:rsidRPr="00EA2108">
        <w:rPr>
          <w:rFonts w:ascii="Arial" w:hAnsi="Arial" w:cs="Arial"/>
          <w:sz w:val="22"/>
          <w:szCs w:val="22"/>
          <w:lang w:val="en-US"/>
        </w:rPr>
        <w:t xml:space="preserve"> to the task. This should include appropriate use and disposal of sharps. These procedures should be read and understood by all staff involved in the hazardous process.</w:t>
      </w:r>
    </w:p>
    <w:p w14:paraId="6552C66D" w14:textId="77777777" w:rsidR="0012654E" w:rsidRPr="00EA2108" w:rsidRDefault="0012654E" w:rsidP="00063140">
      <w:pPr>
        <w:jc w:val="both"/>
        <w:rPr>
          <w:rFonts w:ascii="Arial" w:hAnsi="Arial" w:cs="Arial"/>
          <w:sz w:val="22"/>
          <w:szCs w:val="22"/>
          <w:lang w:val="en-US"/>
        </w:rPr>
      </w:pPr>
    </w:p>
    <w:p w14:paraId="33931E90" w14:textId="77777777" w:rsidR="0012654E" w:rsidRPr="00EA2108" w:rsidRDefault="0012654E" w:rsidP="00063140">
      <w:pPr>
        <w:numPr>
          <w:ilvl w:val="0"/>
          <w:numId w:val="16"/>
        </w:numPr>
        <w:jc w:val="both"/>
        <w:rPr>
          <w:rFonts w:ascii="Arial" w:hAnsi="Arial" w:cs="Arial"/>
          <w:sz w:val="22"/>
          <w:szCs w:val="22"/>
          <w:lang w:val="en-US"/>
        </w:rPr>
      </w:pPr>
      <w:r w:rsidRPr="00EA2108">
        <w:rPr>
          <w:rFonts w:ascii="Arial" w:hAnsi="Arial" w:cs="Arial"/>
          <w:b/>
          <w:sz w:val="22"/>
          <w:szCs w:val="22"/>
          <w:lang w:val="en-US"/>
        </w:rPr>
        <w:t xml:space="preserve">Risk assessment </w:t>
      </w:r>
    </w:p>
    <w:p w14:paraId="2E08416C" w14:textId="77777777" w:rsidR="0012654E" w:rsidRPr="00EA2108" w:rsidRDefault="0012654E" w:rsidP="00063140">
      <w:pPr>
        <w:ind w:left="360"/>
        <w:jc w:val="both"/>
        <w:rPr>
          <w:rFonts w:ascii="Arial" w:hAnsi="Arial" w:cs="Arial"/>
          <w:sz w:val="22"/>
          <w:szCs w:val="22"/>
          <w:lang w:val="en-US"/>
        </w:rPr>
      </w:pPr>
    </w:p>
    <w:p w14:paraId="0DC28E2D" w14:textId="77777777" w:rsidR="00BD521A" w:rsidRPr="00EA2108" w:rsidRDefault="00BD521A" w:rsidP="00063140">
      <w:pPr>
        <w:ind w:left="360"/>
        <w:jc w:val="both"/>
        <w:rPr>
          <w:rFonts w:ascii="Arial" w:hAnsi="Arial" w:cs="Arial"/>
          <w:sz w:val="22"/>
          <w:szCs w:val="22"/>
          <w:lang w:val="en-US"/>
        </w:rPr>
      </w:pPr>
      <w:r w:rsidRPr="00EA2108">
        <w:rPr>
          <w:rFonts w:ascii="Arial" w:hAnsi="Arial" w:cs="Arial"/>
          <w:sz w:val="22"/>
          <w:szCs w:val="22"/>
          <w:lang w:val="en-US"/>
        </w:rPr>
        <w:t>Risk assessment is essential to control hazards and the prevention of accidents or incidents.</w:t>
      </w:r>
    </w:p>
    <w:p w14:paraId="7BD501D3" w14:textId="77777777" w:rsidR="008D058C" w:rsidRPr="00EA2108" w:rsidRDefault="00BD521A" w:rsidP="00063140">
      <w:pPr>
        <w:ind w:left="360"/>
        <w:jc w:val="both"/>
        <w:rPr>
          <w:rFonts w:ascii="Arial" w:hAnsi="Arial" w:cs="Arial"/>
          <w:sz w:val="22"/>
          <w:szCs w:val="22"/>
          <w:lang w:val="en-US"/>
        </w:rPr>
      </w:pPr>
      <w:r w:rsidRPr="00EA2108">
        <w:rPr>
          <w:rFonts w:ascii="Arial" w:hAnsi="Arial" w:cs="Arial"/>
          <w:sz w:val="22"/>
          <w:szCs w:val="22"/>
          <w:lang w:val="en-US"/>
        </w:rPr>
        <w:t>As part of this a</w:t>
      </w:r>
      <w:r w:rsidR="0012654E" w:rsidRPr="00EA2108">
        <w:rPr>
          <w:rFonts w:ascii="Arial" w:hAnsi="Arial" w:cs="Arial"/>
          <w:sz w:val="22"/>
          <w:szCs w:val="22"/>
          <w:lang w:val="en-US"/>
        </w:rPr>
        <w:t>ll practices that involve the use of sharp objects (needles, scalpels, blades etc) should be risk assessed. The department will always seek to eliminate the hazard or replace it with a safer</w:t>
      </w:r>
      <w:r w:rsidR="008D058C" w:rsidRPr="00EA2108">
        <w:rPr>
          <w:rFonts w:ascii="Arial" w:hAnsi="Arial" w:cs="Arial"/>
          <w:sz w:val="22"/>
          <w:szCs w:val="22"/>
          <w:lang w:val="en-US"/>
        </w:rPr>
        <w:t xml:space="preserve"> alternative whenever possible</w:t>
      </w:r>
      <w:r w:rsidRPr="00EA2108">
        <w:rPr>
          <w:rFonts w:ascii="Arial" w:hAnsi="Arial" w:cs="Arial"/>
          <w:sz w:val="22"/>
          <w:szCs w:val="22"/>
          <w:lang w:val="en-US"/>
        </w:rPr>
        <w:t>.</w:t>
      </w:r>
    </w:p>
    <w:p w14:paraId="35B405AC" w14:textId="77777777" w:rsidR="00BD521A" w:rsidRPr="00EA2108" w:rsidRDefault="00BD521A" w:rsidP="00063140">
      <w:pPr>
        <w:ind w:left="360"/>
        <w:jc w:val="both"/>
        <w:rPr>
          <w:rFonts w:ascii="Arial" w:hAnsi="Arial" w:cs="Arial"/>
          <w:sz w:val="22"/>
          <w:szCs w:val="22"/>
          <w:lang w:val="en-US"/>
        </w:rPr>
      </w:pPr>
    </w:p>
    <w:p w14:paraId="564A6170" w14:textId="77777777" w:rsidR="00BD521A" w:rsidRPr="00EA2108" w:rsidRDefault="00BD521A" w:rsidP="00063140">
      <w:pPr>
        <w:ind w:left="360"/>
        <w:jc w:val="both"/>
        <w:rPr>
          <w:rFonts w:ascii="Arial" w:hAnsi="Arial" w:cs="Arial"/>
          <w:sz w:val="22"/>
          <w:szCs w:val="22"/>
          <w:lang w:val="en-US"/>
        </w:rPr>
      </w:pPr>
      <w:r w:rsidRPr="00EA2108">
        <w:rPr>
          <w:rFonts w:ascii="Arial" w:hAnsi="Arial" w:cs="Arial"/>
          <w:sz w:val="22"/>
          <w:szCs w:val="22"/>
          <w:lang w:val="en-US"/>
        </w:rPr>
        <w:t xml:space="preserve">The hazard of a biological or chemical material is the set of inherent properties of the material, which give it the potential to cause harm. Assessing risk involves examining the extent of the likelihood of a material causing harm, in the actual circumstances of the work. </w:t>
      </w:r>
    </w:p>
    <w:p w14:paraId="7E88EA3D" w14:textId="77777777" w:rsidR="008D058C" w:rsidRPr="00EA2108" w:rsidRDefault="008D058C" w:rsidP="00520E91">
      <w:pPr>
        <w:jc w:val="both"/>
        <w:rPr>
          <w:rFonts w:ascii="Arial" w:hAnsi="Arial" w:cs="Arial"/>
          <w:sz w:val="22"/>
          <w:szCs w:val="22"/>
          <w:lang w:val="en-US"/>
        </w:rPr>
      </w:pPr>
    </w:p>
    <w:p w14:paraId="658F1D38" w14:textId="77777777" w:rsidR="0012654E" w:rsidRPr="00EA2108" w:rsidRDefault="0012654E" w:rsidP="00063140">
      <w:pPr>
        <w:ind w:left="360"/>
        <w:jc w:val="both"/>
        <w:rPr>
          <w:rFonts w:ascii="Arial" w:hAnsi="Arial" w:cs="Arial"/>
          <w:sz w:val="22"/>
          <w:szCs w:val="22"/>
          <w:lang w:val="en-US"/>
        </w:rPr>
      </w:pPr>
      <w:r w:rsidRPr="00EA2108">
        <w:rPr>
          <w:rFonts w:ascii="Arial" w:hAnsi="Arial" w:cs="Arial"/>
          <w:b/>
          <w:sz w:val="22"/>
          <w:szCs w:val="22"/>
        </w:rPr>
        <w:t>Good laboratory practice.</w:t>
      </w:r>
    </w:p>
    <w:p w14:paraId="3E60DF4F" w14:textId="77777777" w:rsidR="0012654E" w:rsidRPr="00EA2108" w:rsidRDefault="0012654E" w:rsidP="00063140">
      <w:pPr>
        <w:ind w:left="360"/>
        <w:jc w:val="both"/>
        <w:rPr>
          <w:rFonts w:ascii="Arial" w:hAnsi="Arial" w:cs="Arial"/>
          <w:b/>
          <w:sz w:val="22"/>
          <w:szCs w:val="22"/>
        </w:rPr>
      </w:pPr>
    </w:p>
    <w:p w14:paraId="2563BE1B" w14:textId="77777777" w:rsidR="0012654E" w:rsidRPr="00EA2108" w:rsidRDefault="0012654E" w:rsidP="00063140">
      <w:pPr>
        <w:ind w:left="360"/>
        <w:jc w:val="both"/>
        <w:rPr>
          <w:rFonts w:ascii="Arial" w:hAnsi="Arial" w:cs="Arial"/>
          <w:sz w:val="22"/>
          <w:szCs w:val="22"/>
        </w:rPr>
      </w:pPr>
      <w:r w:rsidRPr="00EA2108">
        <w:rPr>
          <w:rFonts w:ascii="Arial" w:hAnsi="Arial" w:cs="Arial"/>
          <w:sz w:val="22"/>
          <w:szCs w:val="22"/>
        </w:rPr>
        <w:t>All procedures involving blood or other potentially infectious materials should be performed in such a manner as to minimise splashing, spraying, spattering, and generation of droplets of these substances to the operator as well as those in the vicinity.</w:t>
      </w:r>
    </w:p>
    <w:p w14:paraId="7E80D491" w14:textId="77777777" w:rsidR="008D058C" w:rsidRPr="00EA2108" w:rsidRDefault="008D058C" w:rsidP="00063140">
      <w:pPr>
        <w:ind w:left="426"/>
        <w:jc w:val="both"/>
        <w:rPr>
          <w:rFonts w:ascii="Arial" w:hAnsi="Arial" w:cs="Arial"/>
          <w:sz w:val="22"/>
          <w:szCs w:val="22"/>
        </w:rPr>
      </w:pPr>
    </w:p>
    <w:p w14:paraId="2F67B8CF" w14:textId="77777777" w:rsidR="0012654E" w:rsidRPr="00EA2108" w:rsidRDefault="0012654E" w:rsidP="00063140">
      <w:pPr>
        <w:ind w:left="284"/>
        <w:jc w:val="both"/>
        <w:rPr>
          <w:rFonts w:ascii="Arial" w:hAnsi="Arial" w:cs="Arial"/>
          <w:b/>
          <w:sz w:val="22"/>
          <w:szCs w:val="22"/>
        </w:rPr>
      </w:pPr>
      <w:r w:rsidRPr="00EA2108">
        <w:rPr>
          <w:rFonts w:ascii="Arial" w:hAnsi="Arial" w:cs="Arial"/>
          <w:b/>
          <w:sz w:val="22"/>
          <w:szCs w:val="22"/>
        </w:rPr>
        <w:t>Training</w:t>
      </w:r>
    </w:p>
    <w:p w14:paraId="3929BA09" w14:textId="77777777" w:rsidR="00D23AA6" w:rsidRPr="00EA2108" w:rsidRDefault="00D23AA6" w:rsidP="00063140">
      <w:pPr>
        <w:ind w:left="284"/>
        <w:jc w:val="both"/>
        <w:rPr>
          <w:rFonts w:ascii="Arial" w:hAnsi="Arial" w:cs="Arial"/>
          <w:b/>
          <w:sz w:val="22"/>
          <w:szCs w:val="22"/>
        </w:rPr>
      </w:pPr>
    </w:p>
    <w:p w14:paraId="10D2C723" w14:textId="77777777" w:rsidR="0012654E" w:rsidRPr="00EA2108" w:rsidRDefault="00C41C08" w:rsidP="001D6005">
      <w:pPr>
        <w:ind w:left="284"/>
        <w:jc w:val="both"/>
        <w:rPr>
          <w:rFonts w:ascii="Arial" w:hAnsi="Arial" w:cs="Arial"/>
          <w:b/>
          <w:sz w:val="22"/>
          <w:szCs w:val="22"/>
        </w:rPr>
      </w:pPr>
      <w:r w:rsidRPr="00EA2108">
        <w:rPr>
          <w:rFonts w:ascii="Arial" w:hAnsi="Arial" w:cs="Arial"/>
          <w:sz w:val="22"/>
          <w:szCs w:val="22"/>
        </w:rPr>
        <w:t xml:space="preserve">The </w:t>
      </w:r>
      <w:r w:rsidR="00A36806" w:rsidRPr="00EA2108">
        <w:rPr>
          <w:rFonts w:ascii="Arial" w:hAnsi="Arial" w:cs="Arial"/>
          <w:color w:val="FF0000"/>
          <w:sz w:val="22"/>
          <w:szCs w:val="22"/>
        </w:rPr>
        <w:t>your department</w:t>
      </w:r>
      <w:r w:rsidRPr="00EA2108">
        <w:rPr>
          <w:rFonts w:ascii="Arial" w:hAnsi="Arial" w:cs="Arial"/>
          <w:sz w:val="22"/>
          <w:szCs w:val="22"/>
        </w:rPr>
        <w:t xml:space="preserve"> </w:t>
      </w:r>
      <w:commentRangeStart w:id="7"/>
      <w:r w:rsidRPr="00C64EEC">
        <w:rPr>
          <w:rFonts w:ascii="Arial" w:hAnsi="Arial" w:cs="Arial"/>
          <w:color w:val="FF0000"/>
          <w:sz w:val="22"/>
          <w:szCs w:val="22"/>
        </w:rPr>
        <w:t>C</w:t>
      </w:r>
      <w:r w:rsidR="00D23AA6" w:rsidRPr="00C64EEC">
        <w:rPr>
          <w:rFonts w:ascii="Arial" w:hAnsi="Arial" w:cs="Arial"/>
          <w:color w:val="FF0000"/>
          <w:sz w:val="22"/>
          <w:szCs w:val="22"/>
        </w:rPr>
        <w:t xml:space="preserve">entre Director </w:t>
      </w:r>
      <w:commentRangeEnd w:id="7"/>
      <w:r w:rsidR="00C64EEC">
        <w:rPr>
          <w:rStyle w:val="CommentReference"/>
        </w:rPr>
        <w:commentReference w:id="7"/>
      </w:r>
      <w:r w:rsidR="00D23AA6" w:rsidRPr="00EA2108">
        <w:rPr>
          <w:rFonts w:ascii="Arial" w:hAnsi="Arial" w:cs="Arial"/>
          <w:sz w:val="22"/>
          <w:szCs w:val="22"/>
        </w:rPr>
        <w:t>or the person delegated will educate employees in laboratory hazards and responsible health and safety work practices.</w:t>
      </w:r>
      <w:r w:rsidR="001D6005" w:rsidRPr="00EA2108">
        <w:rPr>
          <w:rFonts w:ascii="Arial" w:hAnsi="Arial" w:cs="Arial"/>
          <w:b/>
          <w:sz w:val="22"/>
          <w:szCs w:val="22"/>
        </w:rPr>
        <w:t xml:space="preserve"> </w:t>
      </w:r>
      <w:r w:rsidR="00205BE4" w:rsidRPr="00EA2108">
        <w:rPr>
          <w:rFonts w:ascii="Arial" w:hAnsi="Arial" w:cs="Arial"/>
          <w:sz w:val="22"/>
          <w:szCs w:val="22"/>
        </w:rPr>
        <w:t>E</w:t>
      </w:r>
      <w:r w:rsidR="0012654E" w:rsidRPr="00EA2108">
        <w:rPr>
          <w:rFonts w:ascii="Arial" w:hAnsi="Arial" w:cs="Arial"/>
          <w:sz w:val="22"/>
          <w:szCs w:val="22"/>
        </w:rPr>
        <w:t>mployees</w:t>
      </w:r>
      <w:r w:rsidR="004B1A04" w:rsidRPr="00EA2108">
        <w:rPr>
          <w:rFonts w:ascii="Arial" w:hAnsi="Arial" w:cs="Arial"/>
          <w:sz w:val="22"/>
          <w:szCs w:val="22"/>
        </w:rPr>
        <w:t>, students and visitors</w:t>
      </w:r>
      <w:r w:rsidR="0012654E" w:rsidRPr="00EA2108">
        <w:rPr>
          <w:rFonts w:ascii="Arial" w:hAnsi="Arial" w:cs="Arial"/>
          <w:sz w:val="22"/>
          <w:szCs w:val="22"/>
        </w:rPr>
        <w:t xml:space="preserve"> </w:t>
      </w:r>
      <w:r w:rsidR="00205BE4" w:rsidRPr="00EA2108">
        <w:rPr>
          <w:rFonts w:ascii="Arial" w:hAnsi="Arial" w:cs="Arial"/>
          <w:sz w:val="22"/>
          <w:szCs w:val="22"/>
        </w:rPr>
        <w:t xml:space="preserve">will be trained to recognise </w:t>
      </w:r>
      <w:r w:rsidR="0012654E" w:rsidRPr="00EA2108">
        <w:rPr>
          <w:rFonts w:ascii="Arial" w:hAnsi="Arial" w:cs="Arial"/>
          <w:sz w:val="22"/>
          <w:szCs w:val="22"/>
        </w:rPr>
        <w:t xml:space="preserve">laboratory hazards. The means to this is by induction </w:t>
      </w:r>
      <w:r w:rsidR="004B2022" w:rsidRPr="00EA2108">
        <w:rPr>
          <w:rFonts w:ascii="Arial" w:hAnsi="Arial" w:cs="Arial"/>
          <w:sz w:val="22"/>
          <w:szCs w:val="22"/>
        </w:rPr>
        <w:t xml:space="preserve">into </w:t>
      </w:r>
      <w:r w:rsidR="00A36806" w:rsidRPr="00EA2108">
        <w:rPr>
          <w:rFonts w:ascii="Arial" w:hAnsi="Arial" w:cs="Arial"/>
          <w:color w:val="FF0000"/>
          <w:sz w:val="22"/>
          <w:szCs w:val="22"/>
        </w:rPr>
        <w:t>your institute and department</w:t>
      </w:r>
      <w:r w:rsidR="004B2022" w:rsidRPr="00EA2108">
        <w:rPr>
          <w:rFonts w:ascii="Arial" w:hAnsi="Arial" w:cs="Arial"/>
          <w:sz w:val="22"/>
          <w:szCs w:val="22"/>
        </w:rPr>
        <w:t xml:space="preserve"> during orientation</w:t>
      </w:r>
      <w:r w:rsidR="00205BE4" w:rsidRPr="00EA2108">
        <w:rPr>
          <w:rFonts w:ascii="Arial" w:hAnsi="Arial" w:cs="Arial"/>
          <w:sz w:val="22"/>
          <w:szCs w:val="22"/>
        </w:rPr>
        <w:t xml:space="preserve">, </w:t>
      </w:r>
      <w:r w:rsidR="0012654E" w:rsidRPr="00EA2108">
        <w:rPr>
          <w:rFonts w:ascii="Arial" w:hAnsi="Arial" w:cs="Arial"/>
          <w:sz w:val="22"/>
          <w:szCs w:val="22"/>
        </w:rPr>
        <w:t>which includes instructions on laboratory health and safety issues and management as well as providing a copy of the Health and Safety Policy to read.</w:t>
      </w:r>
    </w:p>
    <w:p w14:paraId="012E315B" w14:textId="77777777" w:rsidR="0012654E" w:rsidRPr="00EA2108" w:rsidRDefault="0012654E" w:rsidP="00063140">
      <w:pPr>
        <w:jc w:val="both"/>
        <w:rPr>
          <w:rFonts w:ascii="Arial" w:hAnsi="Arial" w:cs="Arial"/>
          <w:sz w:val="22"/>
          <w:szCs w:val="22"/>
        </w:rPr>
      </w:pPr>
    </w:p>
    <w:p w14:paraId="642826E7" w14:textId="77777777" w:rsidR="0012654E" w:rsidRPr="00EA2108" w:rsidRDefault="0012654E" w:rsidP="00063140">
      <w:pPr>
        <w:ind w:left="360"/>
        <w:jc w:val="both"/>
        <w:rPr>
          <w:rFonts w:ascii="Arial" w:hAnsi="Arial" w:cs="Arial"/>
          <w:sz w:val="22"/>
          <w:szCs w:val="22"/>
        </w:rPr>
      </w:pPr>
      <w:r w:rsidRPr="00EA2108">
        <w:rPr>
          <w:rFonts w:ascii="Arial" w:hAnsi="Arial" w:cs="Arial"/>
          <w:sz w:val="22"/>
          <w:szCs w:val="22"/>
        </w:rPr>
        <w:lastRenderedPageBreak/>
        <w:t>New employees</w:t>
      </w:r>
      <w:r w:rsidR="00EC6234" w:rsidRPr="00EA2108">
        <w:rPr>
          <w:rFonts w:ascii="Arial" w:hAnsi="Arial" w:cs="Arial"/>
          <w:sz w:val="22"/>
          <w:szCs w:val="22"/>
        </w:rPr>
        <w:t>, students and visitors</w:t>
      </w:r>
      <w:r w:rsidRPr="00EA2108">
        <w:rPr>
          <w:rFonts w:ascii="Arial" w:hAnsi="Arial" w:cs="Arial"/>
          <w:sz w:val="22"/>
          <w:szCs w:val="22"/>
        </w:rPr>
        <w:t xml:space="preserve"> receive initial training during orientation. For specific procedures, </w:t>
      </w:r>
      <w:r w:rsidR="00205BE4" w:rsidRPr="00EA2108">
        <w:rPr>
          <w:rFonts w:ascii="Arial" w:hAnsi="Arial" w:cs="Arial"/>
          <w:sz w:val="22"/>
          <w:szCs w:val="22"/>
        </w:rPr>
        <w:t xml:space="preserve">a designated person </w:t>
      </w:r>
      <w:r w:rsidRPr="00EA2108">
        <w:rPr>
          <w:rFonts w:ascii="Arial" w:hAnsi="Arial" w:cs="Arial"/>
          <w:sz w:val="22"/>
          <w:szCs w:val="22"/>
        </w:rPr>
        <w:t>will train employees and provide written procedure descriptions. Understanding of these procedures will be verified by a competence assessment which will include all safety features.</w:t>
      </w:r>
    </w:p>
    <w:p w14:paraId="73696A9F" w14:textId="77777777" w:rsidR="0012654E" w:rsidRPr="00EA2108" w:rsidRDefault="0012654E" w:rsidP="00063140">
      <w:pPr>
        <w:jc w:val="both"/>
        <w:rPr>
          <w:rFonts w:ascii="Arial" w:hAnsi="Arial" w:cs="Arial"/>
          <w:sz w:val="22"/>
          <w:szCs w:val="22"/>
        </w:rPr>
      </w:pPr>
    </w:p>
    <w:p w14:paraId="2E2C40FC" w14:textId="77777777" w:rsidR="0012654E" w:rsidRPr="00EA2108" w:rsidRDefault="0012654E" w:rsidP="00063140">
      <w:pPr>
        <w:ind w:left="360"/>
        <w:jc w:val="both"/>
        <w:rPr>
          <w:rFonts w:ascii="Arial" w:hAnsi="Arial" w:cs="Arial"/>
          <w:sz w:val="22"/>
          <w:szCs w:val="22"/>
        </w:rPr>
      </w:pPr>
      <w:r w:rsidRPr="00EA2108">
        <w:rPr>
          <w:rFonts w:ascii="Arial" w:hAnsi="Arial" w:cs="Arial"/>
          <w:sz w:val="22"/>
          <w:szCs w:val="22"/>
        </w:rPr>
        <w:t xml:space="preserve">Health and Safety training is also provided as part of </w:t>
      </w:r>
      <w:r w:rsidR="00A36806" w:rsidRPr="00EA2108">
        <w:rPr>
          <w:rFonts w:ascii="Arial" w:hAnsi="Arial" w:cs="Arial"/>
          <w:color w:val="FF0000"/>
          <w:sz w:val="22"/>
          <w:szCs w:val="22"/>
        </w:rPr>
        <w:t xml:space="preserve">your institute’s </w:t>
      </w:r>
      <w:r w:rsidR="001C06C7" w:rsidRPr="00EA2108">
        <w:rPr>
          <w:rFonts w:ascii="Arial" w:hAnsi="Arial" w:cs="Arial"/>
          <w:sz w:val="22"/>
          <w:szCs w:val="22"/>
        </w:rPr>
        <w:t>online training</w:t>
      </w:r>
      <w:r w:rsidRPr="00EA2108">
        <w:rPr>
          <w:rFonts w:ascii="Arial" w:hAnsi="Arial" w:cs="Arial"/>
          <w:sz w:val="22"/>
          <w:szCs w:val="22"/>
        </w:rPr>
        <w:t>.</w:t>
      </w:r>
    </w:p>
    <w:p w14:paraId="72C5DAB0" w14:textId="77777777" w:rsidR="0012654E" w:rsidRPr="00EA2108" w:rsidRDefault="0012654E" w:rsidP="00063140">
      <w:pPr>
        <w:jc w:val="both"/>
        <w:rPr>
          <w:rFonts w:ascii="Arial" w:hAnsi="Arial" w:cs="Arial"/>
          <w:sz w:val="22"/>
          <w:szCs w:val="22"/>
        </w:rPr>
      </w:pPr>
    </w:p>
    <w:p w14:paraId="2B63754B" w14:textId="77777777" w:rsidR="0012654E" w:rsidRPr="00EA2108" w:rsidRDefault="0012654E" w:rsidP="00063140">
      <w:pPr>
        <w:ind w:left="360"/>
        <w:jc w:val="both"/>
        <w:rPr>
          <w:rFonts w:ascii="Arial" w:hAnsi="Arial" w:cs="Arial"/>
          <w:sz w:val="22"/>
          <w:szCs w:val="22"/>
        </w:rPr>
      </w:pPr>
      <w:r w:rsidRPr="00EA2108">
        <w:rPr>
          <w:rFonts w:ascii="Arial" w:hAnsi="Arial" w:cs="Arial"/>
          <w:sz w:val="22"/>
          <w:szCs w:val="22"/>
        </w:rPr>
        <w:t xml:space="preserve">Biological and General Safety training for all laboratory staff is mandatory and is provided by </w:t>
      </w:r>
      <w:r w:rsidR="00A36806" w:rsidRPr="00EA2108">
        <w:rPr>
          <w:rFonts w:ascii="Arial" w:hAnsi="Arial" w:cs="Arial"/>
          <w:color w:val="FF0000"/>
          <w:sz w:val="22"/>
          <w:szCs w:val="22"/>
        </w:rPr>
        <w:t>your institute and department</w:t>
      </w:r>
      <w:r w:rsidRPr="00EA2108">
        <w:rPr>
          <w:rFonts w:ascii="Arial" w:hAnsi="Arial" w:cs="Arial"/>
          <w:sz w:val="22"/>
          <w:szCs w:val="22"/>
        </w:rPr>
        <w:t>. This training includes:</w:t>
      </w:r>
    </w:p>
    <w:p w14:paraId="219792B1" w14:textId="77777777" w:rsidR="0012654E" w:rsidRPr="00EA2108" w:rsidRDefault="0012654E" w:rsidP="00063140">
      <w:pPr>
        <w:ind w:left="360"/>
        <w:jc w:val="both"/>
        <w:rPr>
          <w:rFonts w:ascii="Arial" w:hAnsi="Arial" w:cs="Arial"/>
          <w:sz w:val="22"/>
          <w:szCs w:val="22"/>
        </w:rPr>
      </w:pPr>
    </w:p>
    <w:p w14:paraId="4EE35EFA" w14:textId="77777777" w:rsidR="0012654E" w:rsidRPr="00EA2108" w:rsidRDefault="0012654E" w:rsidP="00063140">
      <w:pPr>
        <w:ind w:left="360"/>
        <w:jc w:val="both"/>
        <w:rPr>
          <w:rFonts w:ascii="Arial" w:hAnsi="Arial" w:cs="Arial"/>
          <w:sz w:val="22"/>
          <w:szCs w:val="22"/>
        </w:rPr>
      </w:pPr>
    </w:p>
    <w:p w14:paraId="03BF6C06" w14:textId="77777777" w:rsidR="0012654E" w:rsidRPr="00EA2108" w:rsidRDefault="00E45A55" w:rsidP="00063140">
      <w:pPr>
        <w:numPr>
          <w:ilvl w:val="0"/>
          <w:numId w:val="14"/>
        </w:numPr>
        <w:jc w:val="both"/>
        <w:rPr>
          <w:rFonts w:ascii="Arial" w:hAnsi="Arial" w:cs="Arial"/>
          <w:sz w:val="22"/>
          <w:szCs w:val="22"/>
        </w:rPr>
      </w:pPr>
      <w:r w:rsidRPr="00EA2108">
        <w:rPr>
          <w:rFonts w:ascii="Arial" w:hAnsi="Arial" w:cs="Arial"/>
          <w:sz w:val="22"/>
          <w:szCs w:val="22"/>
        </w:rPr>
        <w:t>Staff induction</w:t>
      </w:r>
      <w:r w:rsidR="0012654E" w:rsidRPr="00EA2108">
        <w:rPr>
          <w:rFonts w:ascii="Arial" w:hAnsi="Arial" w:cs="Arial"/>
          <w:sz w:val="22"/>
          <w:szCs w:val="22"/>
        </w:rPr>
        <w:t xml:space="preserve"> </w:t>
      </w:r>
    </w:p>
    <w:p w14:paraId="619FD56E" w14:textId="40A7C4DC" w:rsidR="0012654E" w:rsidRPr="00EA2108" w:rsidRDefault="00E45A55" w:rsidP="00063140">
      <w:pPr>
        <w:numPr>
          <w:ilvl w:val="0"/>
          <w:numId w:val="14"/>
        </w:numPr>
        <w:jc w:val="both"/>
        <w:rPr>
          <w:rFonts w:ascii="Arial" w:hAnsi="Arial" w:cs="Arial"/>
          <w:sz w:val="22"/>
          <w:szCs w:val="22"/>
        </w:rPr>
      </w:pPr>
      <w:r w:rsidRPr="00EA2108">
        <w:rPr>
          <w:rFonts w:ascii="Arial" w:hAnsi="Arial" w:cs="Arial"/>
          <w:sz w:val="22"/>
          <w:szCs w:val="22"/>
        </w:rPr>
        <w:t>Reading of risk assessment</w:t>
      </w:r>
      <w:r w:rsidR="0013744A" w:rsidRPr="00EA2108">
        <w:rPr>
          <w:rFonts w:ascii="Arial" w:hAnsi="Arial" w:cs="Arial"/>
          <w:sz w:val="22"/>
          <w:szCs w:val="22"/>
        </w:rPr>
        <w:t>s</w:t>
      </w:r>
      <w:r w:rsidRPr="00EA2108">
        <w:rPr>
          <w:rFonts w:ascii="Arial" w:hAnsi="Arial" w:cs="Arial"/>
          <w:sz w:val="22"/>
          <w:szCs w:val="22"/>
        </w:rPr>
        <w:t xml:space="preserve">, policies and </w:t>
      </w:r>
      <w:r w:rsidR="00C64EEC">
        <w:rPr>
          <w:rFonts w:ascii="Arial" w:hAnsi="Arial" w:cs="Arial"/>
          <w:sz w:val="22"/>
          <w:szCs w:val="22"/>
        </w:rPr>
        <w:t>standard operating procedures (</w:t>
      </w:r>
      <w:r w:rsidRPr="00EA2108">
        <w:rPr>
          <w:rFonts w:ascii="Arial" w:hAnsi="Arial" w:cs="Arial"/>
          <w:sz w:val="22"/>
          <w:szCs w:val="22"/>
        </w:rPr>
        <w:t>SOPs</w:t>
      </w:r>
      <w:r w:rsidR="00C64EEC">
        <w:rPr>
          <w:rFonts w:ascii="Arial" w:hAnsi="Arial" w:cs="Arial"/>
          <w:sz w:val="22"/>
          <w:szCs w:val="22"/>
        </w:rPr>
        <w:t>)</w:t>
      </w:r>
    </w:p>
    <w:p w14:paraId="4BCBC017" w14:textId="77777777" w:rsidR="0012654E" w:rsidRPr="00EA2108" w:rsidRDefault="0012654E" w:rsidP="00063140">
      <w:pPr>
        <w:numPr>
          <w:ilvl w:val="0"/>
          <w:numId w:val="14"/>
        </w:numPr>
        <w:jc w:val="both"/>
        <w:rPr>
          <w:rFonts w:ascii="Arial" w:hAnsi="Arial" w:cs="Arial"/>
          <w:sz w:val="22"/>
          <w:szCs w:val="22"/>
        </w:rPr>
      </w:pPr>
      <w:r w:rsidRPr="00EA2108">
        <w:rPr>
          <w:rFonts w:ascii="Arial" w:hAnsi="Arial" w:cs="Arial"/>
          <w:sz w:val="22"/>
          <w:szCs w:val="22"/>
        </w:rPr>
        <w:t>Routes of infection</w:t>
      </w:r>
    </w:p>
    <w:p w14:paraId="6295181B" w14:textId="77777777" w:rsidR="0012654E" w:rsidRPr="00EA2108" w:rsidRDefault="0012654E" w:rsidP="00063140">
      <w:pPr>
        <w:numPr>
          <w:ilvl w:val="0"/>
          <w:numId w:val="14"/>
        </w:numPr>
        <w:jc w:val="both"/>
        <w:rPr>
          <w:rFonts w:ascii="Arial" w:hAnsi="Arial" w:cs="Arial"/>
          <w:sz w:val="22"/>
          <w:szCs w:val="22"/>
        </w:rPr>
      </w:pPr>
      <w:r w:rsidRPr="00EA2108">
        <w:rPr>
          <w:rFonts w:ascii="Arial" w:hAnsi="Arial" w:cs="Arial"/>
          <w:sz w:val="22"/>
          <w:szCs w:val="22"/>
        </w:rPr>
        <w:t>Hazard groups and containment levels</w:t>
      </w:r>
    </w:p>
    <w:p w14:paraId="0CCAB747" w14:textId="77777777" w:rsidR="0012654E" w:rsidRPr="00EA2108" w:rsidRDefault="0012654E" w:rsidP="00063140">
      <w:pPr>
        <w:numPr>
          <w:ilvl w:val="0"/>
          <w:numId w:val="14"/>
        </w:numPr>
        <w:jc w:val="both"/>
        <w:rPr>
          <w:rFonts w:ascii="Arial" w:hAnsi="Arial" w:cs="Arial"/>
          <w:sz w:val="22"/>
          <w:szCs w:val="22"/>
        </w:rPr>
      </w:pPr>
      <w:r w:rsidRPr="00EA2108">
        <w:rPr>
          <w:rFonts w:ascii="Arial" w:hAnsi="Arial" w:cs="Arial"/>
          <w:sz w:val="22"/>
          <w:szCs w:val="22"/>
        </w:rPr>
        <w:t>Laboratory acquired infections</w:t>
      </w:r>
    </w:p>
    <w:p w14:paraId="57E5CEBF" w14:textId="77777777" w:rsidR="0012654E" w:rsidRPr="00EA2108" w:rsidRDefault="0012654E" w:rsidP="00063140">
      <w:pPr>
        <w:numPr>
          <w:ilvl w:val="0"/>
          <w:numId w:val="14"/>
        </w:numPr>
        <w:jc w:val="both"/>
        <w:rPr>
          <w:rFonts w:ascii="Arial" w:hAnsi="Arial" w:cs="Arial"/>
          <w:sz w:val="22"/>
          <w:szCs w:val="22"/>
        </w:rPr>
      </w:pPr>
      <w:r w:rsidRPr="00EA2108">
        <w:rPr>
          <w:rFonts w:ascii="Arial" w:hAnsi="Arial" w:cs="Arial"/>
          <w:sz w:val="22"/>
          <w:szCs w:val="22"/>
        </w:rPr>
        <w:t>Effective disinfection</w:t>
      </w:r>
    </w:p>
    <w:p w14:paraId="263958D2" w14:textId="77777777" w:rsidR="0012654E" w:rsidRPr="00EA2108" w:rsidRDefault="0012654E" w:rsidP="00063140">
      <w:pPr>
        <w:numPr>
          <w:ilvl w:val="0"/>
          <w:numId w:val="14"/>
        </w:numPr>
        <w:jc w:val="both"/>
        <w:rPr>
          <w:rFonts w:ascii="Arial" w:hAnsi="Arial" w:cs="Arial"/>
          <w:sz w:val="22"/>
          <w:szCs w:val="22"/>
        </w:rPr>
      </w:pPr>
      <w:r w:rsidRPr="00EA2108">
        <w:rPr>
          <w:rFonts w:ascii="Arial" w:hAnsi="Arial" w:cs="Arial"/>
          <w:sz w:val="22"/>
          <w:szCs w:val="22"/>
        </w:rPr>
        <w:t xml:space="preserve">Good </w:t>
      </w:r>
      <w:r w:rsidR="00E45A55" w:rsidRPr="00EA2108">
        <w:rPr>
          <w:rFonts w:ascii="Arial" w:hAnsi="Arial" w:cs="Arial"/>
          <w:sz w:val="22"/>
          <w:szCs w:val="22"/>
        </w:rPr>
        <w:t xml:space="preserve">clinical </w:t>
      </w:r>
      <w:r w:rsidRPr="00EA2108">
        <w:rPr>
          <w:rFonts w:ascii="Arial" w:hAnsi="Arial" w:cs="Arial"/>
          <w:sz w:val="22"/>
          <w:szCs w:val="22"/>
        </w:rPr>
        <w:t>laboratory practice</w:t>
      </w:r>
    </w:p>
    <w:p w14:paraId="01112531" w14:textId="77777777" w:rsidR="00E45A55" w:rsidRPr="00EA2108" w:rsidRDefault="00E45A55" w:rsidP="00063140">
      <w:pPr>
        <w:numPr>
          <w:ilvl w:val="0"/>
          <w:numId w:val="14"/>
        </w:numPr>
        <w:jc w:val="both"/>
        <w:rPr>
          <w:rFonts w:ascii="Arial" w:hAnsi="Arial" w:cs="Arial"/>
          <w:sz w:val="22"/>
          <w:szCs w:val="22"/>
        </w:rPr>
      </w:pPr>
      <w:r w:rsidRPr="00EA2108">
        <w:rPr>
          <w:rFonts w:ascii="Arial" w:hAnsi="Arial" w:cs="Arial"/>
          <w:sz w:val="22"/>
          <w:szCs w:val="22"/>
        </w:rPr>
        <w:t>Good clinical practice</w:t>
      </w:r>
    </w:p>
    <w:p w14:paraId="09CC856C" w14:textId="77777777" w:rsidR="0012654E" w:rsidRPr="00EA2108" w:rsidRDefault="0012654E" w:rsidP="00063140">
      <w:pPr>
        <w:numPr>
          <w:ilvl w:val="0"/>
          <w:numId w:val="14"/>
        </w:numPr>
        <w:jc w:val="both"/>
        <w:rPr>
          <w:rFonts w:ascii="Arial" w:hAnsi="Arial" w:cs="Arial"/>
          <w:sz w:val="22"/>
          <w:szCs w:val="22"/>
        </w:rPr>
      </w:pPr>
      <w:r w:rsidRPr="00EA2108">
        <w:rPr>
          <w:rFonts w:ascii="Arial" w:hAnsi="Arial" w:cs="Arial"/>
          <w:sz w:val="22"/>
          <w:szCs w:val="22"/>
        </w:rPr>
        <w:t>Microbiology Safety Cabinets</w:t>
      </w:r>
    </w:p>
    <w:p w14:paraId="062731B1" w14:textId="77777777" w:rsidR="00FB2FD5" w:rsidRPr="00EA2108" w:rsidRDefault="0012654E" w:rsidP="00063140">
      <w:pPr>
        <w:numPr>
          <w:ilvl w:val="0"/>
          <w:numId w:val="14"/>
        </w:numPr>
        <w:jc w:val="both"/>
        <w:rPr>
          <w:rFonts w:ascii="Arial" w:hAnsi="Arial" w:cs="Arial"/>
          <w:sz w:val="22"/>
          <w:szCs w:val="22"/>
        </w:rPr>
      </w:pPr>
      <w:r w:rsidRPr="00EA2108">
        <w:rPr>
          <w:rFonts w:ascii="Arial" w:hAnsi="Arial" w:cs="Arial"/>
          <w:sz w:val="22"/>
          <w:szCs w:val="22"/>
        </w:rPr>
        <w:t>Accidents and Incidents</w:t>
      </w:r>
    </w:p>
    <w:p w14:paraId="28AA0DC9" w14:textId="7D22386F" w:rsidR="0012654E" w:rsidRPr="00EA2108" w:rsidRDefault="000D155D" w:rsidP="00063140">
      <w:pPr>
        <w:numPr>
          <w:ilvl w:val="0"/>
          <w:numId w:val="14"/>
        </w:numPr>
        <w:jc w:val="both"/>
        <w:rPr>
          <w:rFonts w:ascii="Arial" w:hAnsi="Arial" w:cs="Arial"/>
          <w:sz w:val="22"/>
          <w:szCs w:val="22"/>
        </w:rPr>
      </w:pPr>
      <w:r w:rsidRPr="00EA2108">
        <w:rPr>
          <w:rFonts w:ascii="Arial" w:hAnsi="Arial" w:cs="Arial"/>
          <w:sz w:val="22"/>
          <w:szCs w:val="22"/>
        </w:rPr>
        <w:t>P</w:t>
      </w:r>
      <w:r w:rsidR="00FB2FD5" w:rsidRPr="00EA2108">
        <w:rPr>
          <w:rFonts w:ascii="Arial" w:hAnsi="Arial" w:cs="Arial"/>
          <w:sz w:val="22"/>
          <w:szCs w:val="22"/>
        </w:rPr>
        <w:t xml:space="preserve">rocedures covered by </w:t>
      </w:r>
      <w:r w:rsidR="00C64EEC">
        <w:rPr>
          <w:rFonts w:ascii="Arial" w:hAnsi="Arial" w:cs="Arial"/>
          <w:sz w:val="22"/>
          <w:szCs w:val="22"/>
        </w:rPr>
        <w:t>competency assessment forms (</w:t>
      </w:r>
      <w:r w:rsidR="00FB2FD5" w:rsidRPr="00EA2108">
        <w:rPr>
          <w:rFonts w:ascii="Arial" w:hAnsi="Arial" w:cs="Arial"/>
          <w:sz w:val="22"/>
          <w:szCs w:val="22"/>
        </w:rPr>
        <w:t>CAFs</w:t>
      </w:r>
      <w:r w:rsidR="00C64EEC">
        <w:rPr>
          <w:rFonts w:ascii="Arial" w:hAnsi="Arial" w:cs="Arial"/>
          <w:sz w:val="22"/>
          <w:szCs w:val="22"/>
        </w:rPr>
        <w:t>)</w:t>
      </w:r>
      <w:r w:rsidR="0012654E" w:rsidRPr="00EA2108">
        <w:rPr>
          <w:rFonts w:ascii="Arial" w:hAnsi="Arial" w:cs="Arial"/>
          <w:sz w:val="22"/>
          <w:szCs w:val="22"/>
        </w:rPr>
        <w:t xml:space="preserve"> </w:t>
      </w:r>
    </w:p>
    <w:p w14:paraId="1EDF95E0" w14:textId="77777777" w:rsidR="0012654E" w:rsidRPr="00EA2108" w:rsidRDefault="0012654E" w:rsidP="00063140">
      <w:pPr>
        <w:ind w:left="360"/>
        <w:jc w:val="both"/>
        <w:rPr>
          <w:rFonts w:ascii="Arial" w:hAnsi="Arial" w:cs="Arial"/>
          <w:sz w:val="22"/>
          <w:szCs w:val="22"/>
        </w:rPr>
      </w:pPr>
    </w:p>
    <w:p w14:paraId="028576E7" w14:textId="77777777" w:rsidR="0012654E" w:rsidRPr="00EA2108" w:rsidRDefault="0012654E" w:rsidP="00063140">
      <w:pPr>
        <w:jc w:val="both"/>
        <w:rPr>
          <w:rFonts w:ascii="Arial" w:hAnsi="Arial" w:cs="Arial"/>
          <w:b/>
          <w:sz w:val="22"/>
          <w:szCs w:val="22"/>
        </w:rPr>
      </w:pPr>
      <w:r w:rsidRPr="00EA2108">
        <w:rPr>
          <w:rFonts w:ascii="Arial" w:hAnsi="Arial" w:cs="Arial"/>
          <w:sz w:val="22"/>
          <w:szCs w:val="22"/>
        </w:rPr>
        <w:t xml:space="preserve">Documentation of all training is retained in </w:t>
      </w:r>
      <w:r w:rsidR="00A36806" w:rsidRPr="00EA2108">
        <w:rPr>
          <w:rFonts w:ascii="Arial" w:hAnsi="Arial" w:cs="Arial"/>
          <w:color w:val="FF0000"/>
          <w:sz w:val="22"/>
          <w:szCs w:val="22"/>
        </w:rPr>
        <w:t xml:space="preserve">your department </w:t>
      </w:r>
      <w:r w:rsidR="006F7D30" w:rsidRPr="00EA2108">
        <w:rPr>
          <w:rFonts w:ascii="Arial" w:hAnsi="Arial" w:cs="Arial"/>
          <w:sz w:val="22"/>
          <w:szCs w:val="22"/>
        </w:rPr>
        <w:t>Staff</w:t>
      </w:r>
      <w:r w:rsidR="00BC15A8" w:rsidRPr="00EA2108">
        <w:rPr>
          <w:rFonts w:ascii="Arial" w:hAnsi="Arial" w:cs="Arial"/>
          <w:sz w:val="22"/>
          <w:szCs w:val="22"/>
        </w:rPr>
        <w:t xml:space="preserve"> and </w:t>
      </w:r>
      <w:r w:rsidR="00834C62" w:rsidRPr="00EA2108">
        <w:rPr>
          <w:rFonts w:ascii="Arial" w:hAnsi="Arial" w:cs="Arial"/>
          <w:sz w:val="22"/>
          <w:szCs w:val="22"/>
        </w:rPr>
        <w:t>Student/</w:t>
      </w:r>
      <w:r w:rsidR="00BC15A8" w:rsidRPr="00EA2108">
        <w:rPr>
          <w:rFonts w:ascii="Arial" w:hAnsi="Arial" w:cs="Arial"/>
          <w:sz w:val="22"/>
          <w:szCs w:val="22"/>
        </w:rPr>
        <w:t>Visitor</w:t>
      </w:r>
      <w:r w:rsidR="004B7C7E" w:rsidRPr="00EA2108">
        <w:rPr>
          <w:rFonts w:ascii="Arial" w:hAnsi="Arial" w:cs="Arial"/>
          <w:sz w:val="22"/>
          <w:szCs w:val="22"/>
        </w:rPr>
        <w:t xml:space="preserve"> Training Folders</w:t>
      </w:r>
    </w:p>
    <w:p w14:paraId="552F2072" w14:textId="77777777" w:rsidR="0012654E" w:rsidRPr="00EA2108" w:rsidRDefault="0012654E" w:rsidP="00063140">
      <w:pPr>
        <w:jc w:val="both"/>
        <w:rPr>
          <w:rFonts w:ascii="Arial" w:hAnsi="Arial" w:cs="Arial"/>
          <w:sz w:val="22"/>
          <w:szCs w:val="22"/>
        </w:rPr>
      </w:pPr>
    </w:p>
    <w:p w14:paraId="0BFC912B" w14:textId="77777777" w:rsidR="0012654E" w:rsidRPr="00EA2108" w:rsidRDefault="006F7D30" w:rsidP="00063140">
      <w:pPr>
        <w:pStyle w:val="Heading5"/>
        <w:jc w:val="both"/>
        <w:rPr>
          <w:rFonts w:ascii="Arial" w:hAnsi="Arial" w:cs="Arial"/>
          <w:sz w:val="22"/>
          <w:szCs w:val="22"/>
        </w:rPr>
      </w:pPr>
      <w:r w:rsidRPr="00EA2108">
        <w:rPr>
          <w:rFonts w:ascii="Arial" w:hAnsi="Arial" w:cs="Arial"/>
          <w:sz w:val="22"/>
          <w:szCs w:val="22"/>
        </w:rPr>
        <w:t>Hand washing</w:t>
      </w:r>
    </w:p>
    <w:p w14:paraId="7359E5F3" w14:textId="77777777" w:rsidR="0012654E" w:rsidRPr="00EA2108" w:rsidRDefault="0012654E" w:rsidP="00063140">
      <w:pPr>
        <w:jc w:val="both"/>
        <w:rPr>
          <w:rFonts w:ascii="Arial" w:hAnsi="Arial" w:cs="Arial"/>
          <w:sz w:val="22"/>
          <w:szCs w:val="22"/>
        </w:rPr>
      </w:pPr>
    </w:p>
    <w:p w14:paraId="5AD7987B" w14:textId="77777777" w:rsidR="0012654E" w:rsidRPr="00EA2108" w:rsidRDefault="0012654E" w:rsidP="00063140">
      <w:pPr>
        <w:jc w:val="both"/>
        <w:rPr>
          <w:rFonts w:ascii="Arial" w:hAnsi="Arial" w:cs="Arial"/>
          <w:sz w:val="22"/>
          <w:szCs w:val="22"/>
        </w:rPr>
      </w:pPr>
      <w:r w:rsidRPr="00EA2108">
        <w:rPr>
          <w:rFonts w:ascii="Arial" w:hAnsi="Arial" w:cs="Arial"/>
          <w:sz w:val="22"/>
          <w:szCs w:val="22"/>
        </w:rPr>
        <w:t>Wash hands immediately after any exposure to blood or other potentially infectious materials, immediately after removing gloves, and before leaving the laboratory.</w:t>
      </w:r>
    </w:p>
    <w:p w14:paraId="1C01949B" w14:textId="77777777" w:rsidR="0012654E" w:rsidRPr="00EA2108" w:rsidRDefault="0012654E" w:rsidP="00063140">
      <w:pPr>
        <w:jc w:val="both"/>
        <w:rPr>
          <w:rFonts w:ascii="Arial" w:hAnsi="Arial" w:cs="Arial"/>
          <w:b/>
          <w:sz w:val="22"/>
          <w:szCs w:val="22"/>
        </w:rPr>
      </w:pPr>
    </w:p>
    <w:p w14:paraId="03AEC3B2" w14:textId="77777777" w:rsidR="0012654E" w:rsidRPr="00EA2108" w:rsidRDefault="0012654E" w:rsidP="00063140">
      <w:pPr>
        <w:numPr>
          <w:ilvl w:val="0"/>
          <w:numId w:val="13"/>
        </w:numPr>
        <w:jc w:val="both"/>
        <w:rPr>
          <w:rFonts w:ascii="Arial" w:hAnsi="Arial" w:cs="Arial"/>
          <w:b/>
          <w:sz w:val="22"/>
          <w:szCs w:val="22"/>
        </w:rPr>
      </w:pPr>
      <w:r w:rsidRPr="00EA2108">
        <w:rPr>
          <w:rFonts w:ascii="Arial" w:hAnsi="Arial" w:cs="Arial"/>
          <w:b/>
          <w:sz w:val="22"/>
          <w:szCs w:val="22"/>
        </w:rPr>
        <w:t>Eye protection</w:t>
      </w:r>
    </w:p>
    <w:p w14:paraId="62963EC8" w14:textId="77777777" w:rsidR="0012654E" w:rsidRPr="00EA2108" w:rsidRDefault="0012654E" w:rsidP="00063140">
      <w:pPr>
        <w:ind w:left="360"/>
        <w:jc w:val="both"/>
        <w:rPr>
          <w:rFonts w:ascii="Arial" w:hAnsi="Arial" w:cs="Arial"/>
          <w:sz w:val="22"/>
          <w:szCs w:val="22"/>
        </w:rPr>
      </w:pPr>
    </w:p>
    <w:p w14:paraId="38F3648F" w14:textId="7F2226BE" w:rsidR="0012654E" w:rsidRPr="00EA2108" w:rsidRDefault="0012654E" w:rsidP="00063140">
      <w:pPr>
        <w:ind w:left="360"/>
        <w:jc w:val="both"/>
        <w:rPr>
          <w:rFonts w:ascii="Arial" w:hAnsi="Arial" w:cs="Arial"/>
          <w:sz w:val="22"/>
          <w:szCs w:val="22"/>
        </w:rPr>
      </w:pPr>
      <w:r w:rsidRPr="00EA2108">
        <w:rPr>
          <w:rFonts w:ascii="Arial" w:hAnsi="Arial" w:cs="Arial"/>
          <w:sz w:val="22"/>
          <w:szCs w:val="22"/>
        </w:rPr>
        <w:t xml:space="preserve">The use of eye protection is </w:t>
      </w:r>
      <w:r w:rsidRPr="00EA2108">
        <w:rPr>
          <w:rFonts w:ascii="Arial" w:hAnsi="Arial" w:cs="Arial"/>
          <w:b/>
          <w:sz w:val="22"/>
          <w:szCs w:val="22"/>
        </w:rPr>
        <w:t>mandatory</w:t>
      </w:r>
      <w:r w:rsidRPr="00EA2108">
        <w:rPr>
          <w:rFonts w:ascii="Arial" w:hAnsi="Arial" w:cs="Arial"/>
          <w:sz w:val="22"/>
          <w:szCs w:val="22"/>
        </w:rPr>
        <w:t xml:space="preserve"> for all procedures that may give rise to an in</w:t>
      </w:r>
      <w:r w:rsidR="00C95476" w:rsidRPr="00EA2108">
        <w:rPr>
          <w:rFonts w:ascii="Arial" w:hAnsi="Arial" w:cs="Arial"/>
          <w:sz w:val="22"/>
          <w:szCs w:val="22"/>
        </w:rPr>
        <w:t xml:space="preserve">fectious aerosol. All staff </w:t>
      </w:r>
      <w:r w:rsidRPr="00EA2108">
        <w:rPr>
          <w:rFonts w:ascii="Arial" w:hAnsi="Arial" w:cs="Arial"/>
          <w:sz w:val="22"/>
          <w:szCs w:val="22"/>
        </w:rPr>
        <w:t xml:space="preserve">understand the duty of care upon them to use appropriate </w:t>
      </w:r>
      <w:r w:rsidR="00C64EEC">
        <w:rPr>
          <w:rFonts w:ascii="Arial" w:hAnsi="Arial" w:cs="Arial"/>
          <w:sz w:val="22"/>
          <w:szCs w:val="22"/>
        </w:rPr>
        <w:t>personal protective equipment (</w:t>
      </w:r>
      <w:r w:rsidRPr="00EA2108">
        <w:rPr>
          <w:rFonts w:ascii="Arial" w:hAnsi="Arial" w:cs="Arial"/>
          <w:sz w:val="22"/>
          <w:szCs w:val="22"/>
        </w:rPr>
        <w:t>PPE</w:t>
      </w:r>
      <w:r w:rsidR="00C64EEC">
        <w:rPr>
          <w:rFonts w:ascii="Arial" w:hAnsi="Arial" w:cs="Arial"/>
          <w:sz w:val="22"/>
          <w:szCs w:val="22"/>
        </w:rPr>
        <w:t>)</w:t>
      </w:r>
      <w:r w:rsidRPr="00EA2108">
        <w:rPr>
          <w:rFonts w:ascii="Arial" w:hAnsi="Arial" w:cs="Arial"/>
          <w:sz w:val="22"/>
          <w:szCs w:val="22"/>
        </w:rPr>
        <w:t xml:space="preserve"> always.</w:t>
      </w:r>
    </w:p>
    <w:p w14:paraId="6C659CFC" w14:textId="77777777" w:rsidR="0012654E" w:rsidRPr="00EA2108" w:rsidRDefault="0012654E" w:rsidP="00EA2108">
      <w:pPr>
        <w:jc w:val="both"/>
        <w:rPr>
          <w:rFonts w:ascii="Arial" w:hAnsi="Arial" w:cs="Arial"/>
          <w:sz w:val="22"/>
          <w:szCs w:val="22"/>
        </w:rPr>
      </w:pPr>
    </w:p>
    <w:p w14:paraId="114463FD" w14:textId="77777777" w:rsidR="0012654E" w:rsidRPr="00EA2108" w:rsidRDefault="0012654E" w:rsidP="00063140">
      <w:pPr>
        <w:numPr>
          <w:ilvl w:val="0"/>
          <w:numId w:val="13"/>
        </w:numPr>
        <w:jc w:val="both"/>
        <w:rPr>
          <w:rFonts w:ascii="Arial" w:hAnsi="Arial" w:cs="Arial"/>
          <w:b/>
          <w:sz w:val="22"/>
          <w:szCs w:val="22"/>
        </w:rPr>
      </w:pPr>
      <w:r w:rsidRPr="00EA2108">
        <w:rPr>
          <w:rFonts w:ascii="Arial" w:hAnsi="Arial" w:cs="Arial"/>
          <w:b/>
          <w:sz w:val="22"/>
          <w:szCs w:val="22"/>
        </w:rPr>
        <w:t>Eyewash stations</w:t>
      </w:r>
    </w:p>
    <w:p w14:paraId="07BC9EE1" w14:textId="77777777" w:rsidR="0012654E" w:rsidRPr="00EA2108" w:rsidRDefault="0012654E" w:rsidP="00063140">
      <w:pPr>
        <w:jc w:val="both"/>
        <w:rPr>
          <w:rFonts w:ascii="Arial" w:hAnsi="Arial" w:cs="Arial"/>
          <w:b/>
          <w:sz w:val="22"/>
          <w:szCs w:val="22"/>
        </w:rPr>
      </w:pPr>
    </w:p>
    <w:p w14:paraId="6A27D987" w14:textId="77777777" w:rsidR="0012654E" w:rsidRPr="00EA2108" w:rsidRDefault="0012654E" w:rsidP="00063140">
      <w:pPr>
        <w:ind w:left="360"/>
        <w:jc w:val="both"/>
        <w:rPr>
          <w:rFonts w:ascii="Arial" w:hAnsi="Arial" w:cs="Arial"/>
          <w:sz w:val="22"/>
          <w:szCs w:val="22"/>
        </w:rPr>
      </w:pPr>
      <w:r w:rsidRPr="00EA2108">
        <w:rPr>
          <w:rFonts w:ascii="Arial" w:hAnsi="Arial" w:cs="Arial"/>
          <w:sz w:val="22"/>
          <w:szCs w:val="22"/>
        </w:rPr>
        <w:t>The department provides an eyewash station in each of the laboratories. These should always be used as per the labelled instructions to wash the affected eye in a splash incident.</w:t>
      </w:r>
    </w:p>
    <w:p w14:paraId="15D10E4D" w14:textId="77777777" w:rsidR="0012654E" w:rsidRPr="00EA2108" w:rsidRDefault="0012654E" w:rsidP="00063140">
      <w:pPr>
        <w:jc w:val="both"/>
        <w:rPr>
          <w:rFonts w:ascii="Arial" w:hAnsi="Arial" w:cs="Arial"/>
          <w:b/>
          <w:sz w:val="22"/>
          <w:szCs w:val="22"/>
        </w:rPr>
      </w:pPr>
    </w:p>
    <w:p w14:paraId="101E55ED" w14:textId="77777777" w:rsidR="0012654E" w:rsidRPr="00EA2108" w:rsidRDefault="0012654E" w:rsidP="00063140">
      <w:pPr>
        <w:numPr>
          <w:ilvl w:val="0"/>
          <w:numId w:val="15"/>
        </w:numPr>
        <w:jc w:val="both"/>
        <w:rPr>
          <w:rFonts w:ascii="Arial" w:hAnsi="Arial" w:cs="Arial"/>
          <w:b/>
          <w:sz w:val="22"/>
          <w:szCs w:val="22"/>
        </w:rPr>
      </w:pPr>
      <w:r w:rsidRPr="00EA2108">
        <w:rPr>
          <w:rFonts w:ascii="Arial" w:hAnsi="Arial" w:cs="Arial"/>
          <w:b/>
          <w:sz w:val="22"/>
          <w:szCs w:val="22"/>
        </w:rPr>
        <w:t>First aid personnel</w:t>
      </w:r>
    </w:p>
    <w:p w14:paraId="76D3102E" w14:textId="77777777" w:rsidR="0012654E" w:rsidRPr="00EA2108" w:rsidRDefault="0012654E" w:rsidP="00063140">
      <w:pPr>
        <w:jc w:val="both"/>
        <w:rPr>
          <w:rFonts w:ascii="Arial" w:hAnsi="Arial" w:cs="Arial"/>
          <w:sz w:val="22"/>
          <w:szCs w:val="22"/>
        </w:rPr>
      </w:pPr>
    </w:p>
    <w:p w14:paraId="1A209F90" w14:textId="77777777" w:rsidR="0012654E" w:rsidRPr="00EA2108" w:rsidRDefault="0012654E" w:rsidP="00063140">
      <w:pPr>
        <w:ind w:left="360"/>
        <w:jc w:val="both"/>
        <w:rPr>
          <w:rFonts w:ascii="Arial" w:hAnsi="Arial" w:cs="Arial"/>
          <w:sz w:val="22"/>
          <w:szCs w:val="22"/>
        </w:rPr>
      </w:pPr>
      <w:r w:rsidRPr="00EA2108">
        <w:rPr>
          <w:rFonts w:ascii="Arial" w:hAnsi="Arial" w:cs="Arial"/>
          <w:sz w:val="22"/>
          <w:szCs w:val="22"/>
        </w:rPr>
        <w:t xml:space="preserve">The department has appointed </w:t>
      </w:r>
      <w:r w:rsidR="00020A65" w:rsidRPr="00EA2108">
        <w:rPr>
          <w:rFonts w:ascii="Arial" w:hAnsi="Arial" w:cs="Arial"/>
          <w:sz w:val="22"/>
          <w:szCs w:val="22"/>
        </w:rPr>
        <w:t>f</w:t>
      </w:r>
      <w:r w:rsidRPr="00EA2108">
        <w:rPr>
          <w:rFonts w:ascii="Arial" w:hAnsi="Arial" w:cs="Arial"/>
          <w:sz w:val="22"/>
          <w:szCs w:val="22"/>
        </w:rPr>
        <w:t>irst aid personnel who are known to all staff and are trained to respond appropriately to incidents of personal injury.</w:t>
      </w:r>
      <w:r w:rsidR="00020A65" w:rsidRPr="00EA2108">
        <w:rPr>
          <w:rFonts w:ascii="Arial" w:hAnsi="Arial" w:cs="Arial"/>
          <w:sz w:val="22"/>
          <w:szCs w:val="22"/>
        </w:rPr>
        <w:t xml:space="preserve"> A list of the first aiders is given in every room.</w:t>
      </w:r>
    </w:p>
    <w:p w14:paraId="70960BAF" w14:textId="77777777" w:rsidR="00365880" w:rsidRPr="00EA2108" w:rsidRDefault="00365880" w:rsidP="00063140">
      <w:pPr>
        <w:ind w:left="360"/>
        <w:jc w:val="both"/>
        <w:rPr>
          <w:rFonts w:ascii="Arial" w:hAnsi="Arial" w:cs="Arial"/>
          <w:sz w:val="22"/>
          <w:szCs w:val="22"/>
        </w:rPr>
      </w:pPr>
    </w:p>
    <w:p w14:paraId="474B3781" w14:textId="77777777" w:rsidR="00365880" w:rsidRPr="00EA2108" w:rsidRDefault="00365880" w:rsidP="00EA2108">
      <w:pPr>
        <w:jc w:val="both"/>
        <w:rPr>
          <w:rFonts w:ascii="Arial" w:hAnsi="Arial" w:cs="Arial"/>
          <w:sz w:val="22"/>
          <w:szCs w:val="22"/>
        </w:rPr>
      </w:pPr>
      <w:r w:rsidRPr="00EA2108">
        <w:rPr>
          <w:rFonts w:ascii="Arial" w:hAnsi="Arial" w:cs="Arial"/>
          <w:sz w:val="22"/>
          <w:szCs w:val="22"/>
        </w:rPr>
        <w:lastRenderedPageBreak/>
        <w:t xml:space="preserve">The risk assessment process is essential to the control of hazards and the prevention of accidents or incidents. </w:t>
      </w:r>
    </w:p>
    <w:p w14:paraId="2B9D1E51" w14:textId="77777777" w:rsidR="00365880" w:rsidRPr="00EA2108" w:rsidRDefault="00365880" w:rsidP="00365880">
      <w:pPr>
        <w:rPr>
          <w:rFonts w:ascii="Arial" w:hAnsi="Arial" w:cs="Arial"/>
          <w:sz w:val="22"/>
          <w:szCs w:val="22"/>
        </w:rPr>
      </w:pPr>
    </w:p>
    <w:p w14:paraId="45A0C3B8" w14:textId="77777777" w:rsidR="00365880" w:rsidRPr="00EA2108" w:rsidRDefault="00365880" w:rsidP="00365880">
      <w:pPr>
        <w:jc w:val="both"/>
        <w:rPr>
          <w:rFonts w:ascii="Arial" w:hAnsi="Arial" w:cs="Arial"/>
          <w:sz w:val="22"/>
          <w:szCs w:val="22"/>
        </w:rPr>
      </w:pPr>
      <w:r w:rsidRPr="00EA2108">
        <w:rPr>
          <w:rFonts w:ascii="Arial" w:hAnsi="Arial" w:cs="Arial"/>
          <w:sz w:val="22"/>
          <w:szCs w:val="22"/>
        </w:rPr>
        <w:t xml:space="preserve">Sharps or needle-stick injuries and splashes to the eyes in laboratory are almost completely preventable by improving workplace practices, but when they do occur the consequences for the individual can be serious, regardless of the outcome in terms of infection. Post-exposure management includes first aid, serological testing and counselling in all cases. Immunoprophylaxis and antiviral medications are used in some cases. Advice and guidance should always be sought from the </w:t>
      </w:r>
      <w:commentRangeStart w:id="8"/>
      <w:r w:rsidRPr="00EA2108">
        <w:rPr>
          <w:rFonts w:ascii="Arial" w:hAnsi="Arial" w:cs="Arial"/>
          <w:sz w:val="22"/>
          <w:szCs w:val="22"/>
        </w:rPr>
        <w:t>Health and Work Centre or out of hours via the help line</w:t>
      </w:r>
      <w:commentRangeEnd w:id="8"/>
      <w:r w:rsidR="00EA2108">
        <w:rPr>
          <w:rStyle w:val="CommentReference"/>
        </w:rPr>
        <w:commentReference w:id="8"/>
      </w:r>
      <w:r w:rsidRPr="00EA2108">
        <w:rPr>
          <w:rFonts w:ascii="Arial" w:hAnsi="Arial" w:cs="Arial"/>
          <w:sz w:val="22"/>
          <w:szCs w:val="22"/>
        </w:rPr>
        <w:t xml:space="preserve">.  </w:t>
      </w:r>
      <w:r w:rsidRPr="00EA2108">
        <w:rPr>
          <w:rFonts w:ascii="Arial" w:hAnsi="Arial" w:cs="Arial"/>
          <w:b/>
          <w:sz w:val="22"/>
          <w:szCs w:val="22"/>
        </w:rPr>
        <w:t xml:space="preserve">Needlestick hotline Number: </w:t>
      </w:r>
      <w:r w:rsidR="00A36806" w:rsidRPr="00EA2108">
        <w:rPr>
          <w:rFonts w:ascii="Arial" w:hAnsi="Arial" w:cs="Arial"/>
          <w:b/>
          <w:color w:val="FF0000"/>
          <w:sz w:val="22"/>
          <w:szCs w:val="22"/>
        </w:rPr>
        <w:t>provide phone number</w:t>
      </w:r>
      <w:r w:rsidRPr="00EA2108">
        <w:rPr>
          <w:rFonts w:ascii="Arial" w:hAnsi="Arial" w:cs="Arial"/>
          <w:b/>
          <w:sz w:val="22"/>
          <w:szCs w:val="22"/>
        </w:rPr>
        <w:t xml:space="preserve">. </w:t>
      </w:r>
      <w:r w:rsidRPr="00EA2108">
        <w:rPr>
          <w:rFonts w:ascii="Arial" w:hAnsi="Arial" w:cs="Arial"/>
          <w:sz w:val="22"/>
          <w:szCs w:val="22"/>
        </w:rPr>
        <w:t xml:space="preserve">Alternatively, the individual may report to </w:t>
      </w:r>
      <w:r w:rsidR="00A36806" w:rsidRPr="00EA2108">
        <w:rPr>
          <w:rFonts w:ascii="Arial" w:hAnsi="Arial" w:cs="Arial"/>
          <w:sz w:val="22"/>
          <w:szCs w:val="22"/>
        </w:rPr>
        <w:t>the accident and emergency department at hospital</w:t>
      </w:r>
      <w:r w:rsidRPr="00EA2108">
        <w:rPr>
          <w:rFonts w:ascii="Arial" w:hAnsi="Arial" w:cs="Arial"/>
          <w:sz w:val="22"/>
          <w:szCs w:val="22"/>
        </w:rPr>
        <w:t xml:space="preserve">. </w:t>
      </w:r>
    </w:p>
    <w:p w14:paraId="43814FD2" w14:textId="77777777" w:rsidR="00365880" w:rsidRPr="00EA2108" w:rsidRDefault="00365880" w:rsidP="00365880">
      <w:pPr>
        <w:jc w:val="both"/>
        <w:rPr>
          <w:rFonts w:ascii="Arial" w:hAnsi="Arial" w:cs="Arial"/>
          <w:sz w:val="22"/>
          <w:szCs w:val="22"/>
        </w:rPr>
      </w:pPr>
    </w:p>
    <w:p w14:paraId="52E00D4B" w14:textId="77777777" w:rsidR="00365880" w:rsidRPr="00EA2108" w:rsidRDefault="00365880" w:rsidP="00365880">
      <w:pPr>
        <w:jc w:val="both"/>
        <w:rPr>
          <w:rFonts w:ascii="Arial" w:hAnsi="Arial" w:cs="Arial"/>
          <w:sz w:val="22"/>
          <w:szCs w:val="22"/>
        </w:rPr>
      </w:pPr>
      <w:r w:rsidRPr="00EA2108">
        <w:rPr>
          <w:rFonts w:ascii="Arial" w:hAnsi="Arial" w:cs="Arial"/>
          <w:sz w:val="22"/>
          <w:szCs w:val="22"/>
        </w:rPr>
        <w:t xml:space="preserve">A sharps or needle-stick injury can be a devastating event and although the risk of contracting a blood-borne pathogen is low, the psychological trauma that follows the injury can be disabling. However, where the risk is significant, the immediate administration of post-exposure prophylaxis may reduce the chance of seroconversion to some pathogens. The provision of counselling can mitigate the psychological consequences of the accident. </w:t>
      </w:r>
    </w:p>
    <w:p w14:paraId="786AE68F" w14:textId="77777777" w:rsidR="00365880" w:rsidRPr="00EA2108" w:rsidRDefault="00365880" w:rsidP="00365880">
      <w:pPr>
        <w:jc w:val="both"/>
        <w:rPr>
          <w:rFonts w:ascii="Arial" w:hAnsi="Arial" w:cs="Arial"/>
          <w:sz w:val="22"/>
          <w:szCs w:val="22"/>
        </w:rPr>
      </w:pPr>
    </w:p>
    <w:p w14:paraId="381C06DE" w14:textId="77777777" w:rsidR="00365880" w:rsidRPr="00EA2108" w:rsidRDefault="00365880" w:rsidP="00365880">
      <w:pPr>
        <w:jc w:val="both"/>
        <w:rPr>
          <w:rFonts w:ascii="Arial" w:hAnsi="Arial" w:cs="Arial"/>
          <w:b/>
          <w:sz w:val="22"/>
          <w:szCs w:val="22"/>
        </w:rPr>
      </w:pPr>
      <w:r w:rsidRPr="00EA2108">
        <w:rPr>
          <w:rFonts w:ascii="Arial" w:hAnsi="Arial" w:cs="Arial"/>
          <w:b/>
          <w:sz w:val="22"/>
          <w:szCs w:val="22"/>
        </w:rPr>
        <w:t>Splashes to the eye should be considered as equivalent in risk and warrant the same response as a needle-stick injury.</w:t>
      </w:r>
    </w:p>
    <w:p w14:paraId="2640437F" w14:textId="77777777" w:rsidR="00365880" w:rsidRPr="00EA2108" w:rsidRDefault="00365880" w:rsidP="00365880">
      <w:pPr>
        <w:jc w:val="both"/>
        <w:rPr>
          <w:rFonts w:ascii="Arial" w:hAnsi="Arial" w:cs="Arial"/>
          <w:b/>
          <w:sz w:val="22"/>
          <w:szCs w:val="22"/>
        </w:rPr>
      </w:pPr>
    </w:p>
    <w:p w14:paraId="0A6A389B" w14:textId="77777777" w:rsidR="00365880" w:rsidRPr="00EA2108" w:rsidRDefault="00365880" w:rsidP="00365880">
      <w:pPr>
        <w:jc w:val="both"/>
        <w:rPr>
          <w:rFonts w:ascii="Arial" w:hAnsi="Arial" w:cs="Arial"/>
          <w:b/>
          <w:sz w:val="22"/>
          <w:szCs w:val="22"/>
        </w:rPr>
      </w:pPr>
      <w:r w:rsidRPr="00EA2108">
        <w:rPr>
          <w:rFonts w:ascii="Arial" w:hAnsi="Arial" w:cs="Arial"/>
          <w:b/>
          <w:sz w:val="22"/>
          <w:szCs w:val="22"/>
        </w:rPr>
        <w:t xml:space="preserve">This procedure must be read and understood by all staff of the department and should be read in conjunction with the Health &amp; Safety Policy </w:t>
      </w:r>
      <w:r w:rsidR="00EA2108">
        <w:rPr>
          <w:rFonts w:ascii="Cambria" w:hAnsi="Cambria" w:cs="Arial"/>
          <w:b/>
          <w:color w:val="FF0000"/>
          <w:sz w:val="22"/>
          <w:szCs w:val="22"/>
        </w:rPr>
        <w:t>Insert document number here</w:t>
      </w:r>
      <w:r w:rsidRPr="00EA2108">
        <w:rPr>
          <w:rFonts w:ascii="Arial" w:hAnsi="Arial" w:cs="Arial"/>
          <w:b/>
          <w:sz w:val="22"/>
          <w:szCs w:val="22"/>
        </w:rPr>
        <w:t>.</w:t>
      </w:r>
    </w:p>
    <w:p w14:paraId="280A4124" w14:textId="77777777" w:rsidR="00365880" w:rsidRPr="00EA2108" w:rsidRDefault="00365880" w:rsidP="00365880">
      <w:pPr>
        <w:jc w:val="both"/>
        <w:rPr>
          <w:rFonts w:ascii="Arial" w:hAnsi="Arial" w:cs="Arial"/>
          <w:b/>
          <w:sz w:val="22"/>
          <w:szCs w:val="22"/>
        </w:rPr>
      </w:pPr>
    </w:p>
    <w:p w14:paraId="2C71C9B6" w14:textId="77777777" w:rsidR="00365880" w:rsidRPr="00EA2108" w:rsidRDefault="00365880" w:rsidP="00365880">
      <w:pPr>
        <w:jc w:val="both"/>
        <w:rPr>
          <w:rFonts w:ascii="Arial" w:hAnsi="Arial" w:cs="Arial"/>
          <w:b/>
          <w:sz w:val="28"/>
          <w:szCs w:val="28"/>
        </w:rPr>
      </w:pPr>
      <w:r w:rsidRPr="00EA2108">
        <w:rPr>
          <w:rFonts w:ascii="Arial" w:hAnsi="Arial" w:cs="Arial"/>
          <w:b/>
          <w:sz w:val="28"/>
          <w:szCs w:val="28"/>
        </w:rPr>
        <w:t>Accidental Inoculation</w:t>
      </w:r>
    </w:p>
    <w:p w14:paraId="24541779" w14:textId="77777777" w:rsidR="00365880" w:rsidRPr="00EA2108" w:rsidRDefault="00365880" w:rsidP="00365880">
      <w:pPr>
        <w:jc w:val="both"/>
        <w:rPr>
          <w:rFonts w:ascii="Arial" w:hAnsi="Arial" w:cs="Arial"/>
          <w:b/>
          <w:sz w:val="22"/>
          <w:szCs w:val="22"/>
        </w:rPr>
      </w:pPr>
    </w:p>
    <w:p w14:paraId="491533F4" w14:textId="77777777" w:rsidR="00365880" w:rsidRPr="00EA2108" w:rsidRDefault="00365880" w:rsidP="00365880">
      <w:pPr>
        <w:jc w:val="both"/>
        <w:rPr>
          <w:rFonts w:ascii="Arial" w:hAnsi="Arial" w:cs="Arial"/>
          <w:b/>
          <w:sz w:val="22"/>
          <w:szCs w:val="22"/>
        </w:rPr>
      </w:pPr>
      <w:r w:rsidRPr="00EA2108">
        <w:rPr>
          <w:rFonts w:ascii="Arial" w:hAnsi="Arial" w:cs="Arial"/>
          <w:b/>
          <w:sz w:val="22"/>
          <w:szCs w:val="22"/>
        </w:rPr>
        <w:t>Risks of Transmission</w:t>
      </w:r>
    </w:p>
    <w:p w14:paraId="4D76FDEB" w14:textId="77777777" w:rsidR="00365880" w:rsidRPr="00EA2108" w:rsidRDefault="00365880" w:rsidP="00365880">
      <w:pPr>
        <w:jc w:val="both"/>
        <w:rPr>
          <w:rFonts w:ascii="Arial" w:hAnsi="Arial" w:cs="Arial"/>
          <w:b/>
          <w:sz w:val="22"/>
          <w:szCs w:val="22"/>
        </w:rPr>
      </w:pPr>
    </w:p>
    <w:p w14:paraId="68F7F7E3" w14:textId="77777777" w:rsidR="00365880" w:rsidRPr="00EA2108" w:rsidRDefault="00365880" w:rsidP="00365880">
      <w:pPr>
        <w:jc w:val="both"/>
        <w:rPr>
          <w:rFonts w:ascii="Arial" w:hAnsi="Arial" w:cs="Arial"/>
          <w:sz w:val="22"/>
          <w:szCs w:val="22"/>
        </w:rPr>
      </w:pPr>
      <w:commentRangeStart w:id="9"/>
      <w:r w:rsidRPr="00EA2108">
        <w:rPr>
          <w:rFonts w:ascii="Arial" w:hAnsi="Arial" w:cs="Arial"/>
          <w:sz w:val="22"/>
          <w:szCs w:val="22"/>
        </w:rPr>
        <w:t>The major blood-borne pathogens of concern are human immunodeficiency virus (HIV), hepatitis C virus (HCV) and hepatitis B (HBV).</w:t>
      </w:r>
      <w:commentRangeEnd w:id="9"/>
      <w:r w:rsidR="00EA2108">
        <w:rPr>
          <w:rStyle w:val="CommentReference"/>
        </w:rPr>
        <w:commentReference w:id="9"/>
      </w:r>
    </w:p>
    <w:p w14:paraId="0BED9F4D" w14:textId="77777777" w:rsidR="00365880" w:rsidRPr="00EA2108" w:rsidRDefault="00365880" w:rsidP="00365880">
      <w:pPr>
        <w:jc w:val="both"/>
        <w:rPr>
          <w:rFonts w:ascii="Arial" w:hAnsi="Arial" w:cs="Arial"/>
          <w:sz w:val="22"/>
          <w:szCs w:val="22"/>
        </w:rPr>
      </w:pPr>
    </w:p>
    <w:p w14:paraId="36050CAA" w14:textId="77777777" w:rsidR="00365880" w:rsidRPr="00EA2108" w:rsidRDefault="00365880" w:rsidP="00365880">
      <w:pPr>
        <w:jc w:val="both"/>
        <w:rPr>
          <w:rFonts w:ascii="Arial" w:hAnsi="Arial" w:cs="Arial"/>
          <w:sz w:val="22"/>
          <w:szCs w:val="22"/>
        </w:rPr>
      </w:pPr>
      <w:r w:rsidRPr="00EA2108">
        <w:rPr>
          <w:rFonts w:ascii="Arial" w:hAnsi="Arial" w:cs="Arial"/>
          <w:sz w:val="22"/>
          <w:szCs w:val="22"/>
        </w:rPr>
        <w:t xml:space="preserve">Estimating the probability of transmission following a sharps/needle-stick injury is difficult as there are many factors, which contribute to the risk. These include the type of injury and the viral load of the material. Hollow-bore needles with visible traces of fresh blood carry the highest risk. The risk of acquiring infection is in this order HBV&gt;HCV&gt;HIV. Inoculation of a microbial culture (not viral) during a laboratory manipulation is normally low risk depending on the hazard group and appropriate advice obtained at that time. </w:t>
      </w:r>
    </w:p>
    <w:p w14:paraId="7AC3985E" w14:textId="77777777" w:rsidR="00365880" w:rsidRPr="00EA2108" w:rsidRDefault="00365880" w:rsidP="00365880">
      <w:pPr>
        <w:jc w:val="both"/>
        <w:rPr>
          <w:rFonts w:ascii="Arial" w:hAnsi="Arial" w:cs="Arial"/>
          <w:sz w:val="22"/>
          <w:szCs w:val="22"/>
        </w:rPr>
      </w:pPr>
    </w:p>
    <w:p w14:paraId="3CB93A58" w14:textId="77777777" w:rsidR="00365880" w:rsidRPr="00EA2108" w:rsidRDefault="00365880" w:rsidP="00365880">
      <w:pPr>
        <w:jc w:val="both"/>
        <w:rPr>
          <w:rFonts w:ascii="Arial" w:hAnsi="Arial" w:cs="Arial"/>
          <w:b/>
          <w:sz w:val="22"/>
          <w:szCs w:val="22"/>
        </w:rPr>
      </w:pPr>
      <w:r w:rsidRPr="00EA2108">
        <w:rPr>
          <w:rFonts w:ascii="Arial" w:hAnsi="Arial" w:cs="Arial"/>
          <w:b/>
          <w:sz w:val="22"/>
          <w:szCs w:val="22"/>
        </w:rPr>
        <w:t>Reducing the risk of Transmission</w:t>
      </w:r>
    </w:p>
    <w:p w14:paraId="290026E6" w14:textId="77777777" w:rsidR="00365880" w:rsidRPr="00EA2108" w:rsidRDefault="00365880" w:rsidP="00365880">
      <w:pPr>
        <w:jc w:val="both"/>
        <w:rPr>
          <w:rFonts w:ascii="Arial" w:hAnsi="Arial" w:cs="Arial"/>
          <w:sz w:val="22"/>
          <w:szCs w:val="22"/>
        </w:rPr>
      </w:pPr>
    </w:p>
    <w:p w14:paraId="05E112BC" w14:textId="77777777" w:rsidR="00365880" w:rsidRPr="00EA2108" w:rsidRDefault="00365880" w:rsidP="00365880">
      <w:pPr>
        <w:jc w:val="both"/>
        <w:rPr>
          <w:rFonts w:ascii="Arial" w:hAnsi="Arial" w:cs="Arial"/>
          <w:sz w:val="22"/>
          <w:szCs w:val="22"/>
        </w:rPr>
      </w:pPr>
      <w:r w:rsidRPr="00EA2108">
        <w:rPr>
          <w:rFonts w:ascii="Arial" w:hAnsi="Arial" w:cs="Arial"/>
          <w:sz w:val="22"/>
          <w:szCs w:val="22"/>
        </w:rPr>
        <w:t>Although they carry the lowest risk of transmission, exposures to skin and mucosal surfaces can be virtually eliminated by using eye protection and gloves in any circumstances where contact with bodily fluids is possible.</w:t>
      </w:r>
    </w:p>
    <w:p w14:paraId="26986D39" w14:textId="77777777" w:rsidR="00365880" w:rsidRPr="00EA2108" w:rsidRDefault="00365880" w:rsidP="00365880">
      <w:pPr>
        <w:jc w:val="both"/>
        <w:rPr>
          <w:rFonts w:ascii="Arial" w:hAnsi="Arial" w:cs="Arial"/>
          <w:sz w:val="22"/>
          <w:szCs w:val="22"/>
        </w:rPr>
      </w:pPr>
    </w:p>
    <w:p w14:paraId="40A2DCA7" w14:textId="77777777" w:rsidR="00365880" w:rsidRPr="00EA2108" w:rsidRDefault="00365880" w:rsidP="00365880">
      <w:pPr>
        <w:jc w:val="both"/>
        <w:rPr>
          <w:rFonts w:ascii="Arial" w:hAnsi="Arial" w:cs="Arial"/>
          <w:b/>
          <w:sz w:val="22"/>
          <w:szCs w:val="22"/>
        </w:rPr>
      </w:pPr>
      <w:r w:rsidRPr="00EA2108">
        <w:rPr>
          <w:rFonts w:ascii="Arial" w:hAnsi="Arial" w:cs="Arial"/>
          <w:sz w:val="22"/>
          <w:szCs w:val="22"/>
        </w:rPr>
        <w:t xml:space="preserve">In </w:t>
      </w:r>
      <w:r w:rsidR="00A36806" w:rsidRPr="00EA2108">
        <w:rPr>
          <w:rFonts w:ascii="Arial" w:hAnsi="Arial" w:cs="Arial"/>
          <w:color w:val="FF0000"/>
          <w:sz w:val="22"/>
          <w:szCs w:val="22"/>
        </w:rPr>
        <w:t xml:space="preserve">your department </w:t>
      </w:r>
      <w:r w:rsidRPr="00EA2108">
        <w:rPr>
          <w:rFonts w:ascii="Arial" w:hAnsi="Arial" w:cs="Arial"/>
          <w:sz w:val="22"/>
          <w:szCs w:val="22"/>
        </w:rPr>
        <w:t xml:space="preserve">it is </w:t>
      </w:r>
      <w:r w:rsidRPr="00EA2108">
        <w:rPr>
          <w:rFonts w:ascii="Arial" w:hAnsi="Arial" w:cs="Arial"/>
          <w:b/>
          <w:sz w:val="22"/>
          <w:szCs w:val="22"/>
        </w:rPr>
        <w:t xml:space="preserve">mandatory </w:t>
      </w:r>
      <w:r w:rsidRPr="00EA2108">
        <w:rPr>
          <w:rFonts w:ascii="Arial" w:hAnsi="Arial" w:cs="Arial"/>
          <w:sz w:val="22"/>
          <w:szCs w:val="22"/>
        </w:rPr>
        <w:t xml:space="preserve">that protective eyewear is worn during any procedure that may give rise to an infectious or otherwise hazardous aerosol outside of a safety cabinet. </w:t>
      </w:r>
      <w:r w:rsidRPr="00EA2108">
        <w:rPr>
          <w:rFonts w:ascii="Arial" w:hAnsi="Arial" w:cs="Arial"/>
          <w:b/>
          <w:sz w:val="22"/>
          <w:szCs w:val="22"/>
        </w:rPr>
        <w:t>All staff must comply with this local regulation.</w:t>
      </w:r>
    </w:p>
    <w:p w14:paraId="42F7CE4E" w14:textId="77777777" w:rsidR="00365880" w:rsidRPr="00EA2108" w:rsidRDefault="00365880" w:rsidP="00365880">
      <w:pPr>
        <w:jc w:val="both"/>
        <w:rPr>
          <w:rFonts w:ascii="Arial" w:hAnsi="Arial" w:cs="Arial"/>
          <w:b/>
          <w:sz w:val="22"/>
          <w:szCs w:val="22"/>
        </w:rPr>
      </w:pPr>
    </w:p>
    <w:p w14:paraId="37B265CC" w14:textId="4ECFCC03" w:rsidR="00365880" w:rsidRPr="00EA2108" w:rsidRDefault="00C64EEC" w:rsidP="00365880">
      <w:pPr>
        <w:jc w:val="both"/>
        <w:rPr>
          <w:rFonts w:ascii="Arial" w:hAnsi="Arial" w:cs="Arial"/>
          <w:sz w:val="22"/>
          <w:szCs w:val="22"/>
        </w:rPr>
      </w:pPr>
      <w:r>
        <w:rPr>
          <w:rFonts w:ascii="Arial" w:hAnsi="Arial" w:cs="Arial"/>
          <w:b/>
          <w:sz w:val="22"/>
          <w:szCs w:val="22"/>
        </w:rPr>
        <w:lastRenderedPageBreak/>
        <w:t>Sharps are not allowed in the biological safety level (BS</w:t>
      </w:r>
      <w:r w:rsidR="00365880" w:rsidRPr="00EA2108">
        <w:rPr>
          <w:rFonts w:ascii="Arial" w:hAnsi="Arial" w:cs="Arial"/>
          <w:b/>
          <w:sz w:val="22"/>
          <w:szCs w:val="22"/>
        </w:rPr>
        <w:t>L</w:t>
      </w:r>
      <w:r>
        <w:rPr>
          <w:rFonts w:ascii="Arial" w:hAnsi="Arial" w:cs="Arial"/>
          <w:b/>
          <w:sz w:val="22"/>
          <w:szCs w:val="22"/>
        </w:rPr>
        <w:t>)</w:t>
      </w:r>
      <w:r w:rsidR="00365880" w:rsidRPr="00EA2108">
        <w:rPr>
          <w:rFonts w:ascii="Arial" w:hAnsi="Arial" w:cs="Arial"/>
          <w:b/>
          <w:sz w:val="22"/>
          <w:szCs w:val="22"/>
        </w:rPr>
        <w:t xml:space="preserve">3 laboratories. </w:t>
      </w:r>
      <w:r>
        <w:rPr>
          <w:rFonts w:ascii="Arial" w:hAnsi="Arial" w:cs="Arial"/>
          <w:sz w:val="22"/>
          <w:szCs w:val="22"/>
        </w:rPr>
        <w:t>In the BSL</w:t>
      </w:r>
      <w:r w:rsidR="00365880" w:rsidRPr="00EA2108">
        <w:rPr>
          <w:rFonts w:ascii="Arial" w:hAnsi="Arial" w:cs="Arial"/>
          <w:sz w:val="22"/>
          <w:szCs w:val="22"/>
        </w:rPr>
        <w:t xml:space="preserve">2 laboratories safe disposal of sharps is the most important means of reducing needle-stick injuries. Sharps containers should comply with European standards and should have a wide neck to avoid the need to push objects into the container and must never be overfilled; they should be sealable and correctly labelled. </w:t>
      </w:r>
    </w:p>
    <w:p w14:paraId="51F80652" w14:textId="77777777" w:rsidR="00365880" w:rsidRPr="00EA2108" w:rsidRDefault="00365880" w:rsidP="00365880">
      <w:pPr>
        <w:jc w:val="both"/>
        <w:rPr>
          <w:rFonts w:ascii="Arial" w:hAnsi="Arial" w:cs="Arial"/>
          <w:b/>
          <w:sz w:val="22"/>
          <w:szCs w:val="22"/>
        </w:rPr>
      </w:pPr>
    </w:p>
    <w:p w14:paraId="33174F02" w14:textId="77777777" w:rsidR="00365880" w:rsidRPr="00EA2108" w:rsidRDefault="00365880" w:rsidP="00365880">
      <w:pPr>
        <w:jc w:val="both"/>
        <w:rPr>
          <w:rFonts w:ascii="Arial" w:hAnsi="Arial" w:cs="Arial"/>
          <w:b/>
          <w:sz w:val="22"/>
          <w:szCs w:val="22"/>
        </w:rPr>
      </w:pPr>
      <w:r w:rsidRPr="00EA2108">
        <w:rPr>
          <w:rFonts w:ascii="Arial" w:hAnsi="Arial" w:cs="Arial"/>
          <w:b/>
          <w:sz w:val="22"/>
          <w:szCs w:val="22"/>
        </w:rPr>
        <w:t>Never recap needles.</w:t>
      </w:r>
    </w:p>
    <w:p w14:paraId="203EC3B0" w14:textId="77777777" w:rsidR="00365880" w:rsidRPr="00EA2108" w:rsidRDefault="00365880" w:rsidP="00365880">
      <w:pPr>
        <w:jc w:val="both"/>
        <w:rPr>
          <w:rFonts w:ascii="Arial" w:hAnsi="Arial" w:cs="Arial"/>
          <w:b/>
          <w:sz w:val="22"/>
          <w:szCs w:val="22"/>
        </w:rPr>
      </w:pPr>
    </w:p>
    <w:p w14:paraId="22E6071D" w14:textId="77777777" w:rsidR="009F7A92" w:rsidRPr="00EA2108" w:rsidRDefault="009F7A92" w:rsidP="00365880">
      <w:pPr>
        <w:jc w:val="both"/>
        <w:rPr>
          <w:rFonts w:ascii="Arial" w:hAnsi="Arial" w:cs="Arial"/>
          <w:b/>
          <w:sz w:val="22"/>
          <w:szCs w:val="22"/>
        </w:rPr>
      </w:pPr>
    </w:p>
    <w:p w14:paraId="6DABA4A5" w14:textId="77777777" w:rsidR="009F7A92" w:rsidRPr="00EA2108" w:rsidRDefault="009F7A92" w:rsidP="00365880">
      <w:pPr>
        <w:jc w:val="both"/>
        <w:rPr>
          <w:rFonts w:ascii="Arial" w:hAnsi="Arial" w:cs="Arial"/>
          <w:b/>
          <w:sz w:val="22"/>
          <w:szCs w:val="22"/>
        </w:rPr>
      </w:pPr>
    </w:p>
    <w:p w14:paraId="6CD84839" w14:textId="77777777" w:rsidR="00365880" w:rsidRPr="00EA2108" w:rsidRDefault="00365880" w:rsidP="00365880">
      <w:pPr>
        <w:jc w:val="both"/>
        <w:rPr>
          <w:rFonts w:ascii="Arial" w:hAnsi="Arial" w:cs="Arial"/>
          <w:b/>
          <w:sz w:val="28"/>
          <w:szCs w:val="28"/>
        </w:rPr>
      </w:pPr>
      <w:r w:rsidRPr="00EA2108">
        <w:rPr>
          <w:rFonts w:ascii="Arial" w:hAnsi="Arial" w:cs="Arial"/>
          <w:b/>
          <w:sz w:val="28"/>
          <w:szCs w:val="28"/>
        </w:rPr>
        <w:t xml:space="preserve">Post-exposure management </w:t>
      </w:r>
    </w:p>
    <w:p w14:paraId="40579D55" w14:textId="77777777" w:rsidR="00365880" w:rsidRPr="00EA2108" w:rsidRDefault="00365880" w:rsidP="00365880">
      <w:pPr>
        <w:jc w:val="both"/>
        <w:rPr>
          <w:rFonts w:ascii="Arial" w:hAnsi="Arial" w:cs="Arial"/>
          <w:b/>
          <w:sz w:val="22"/>
          <w:szCs w:val="22"/>
        </w:rPr>
      </w:pPr>
    </w:p>
    <w:p w14:paraId="7C3B8BA2" w14:textId="77777777" w:rsidR="00365880" w:rsidRPr="00EA2108" w:rsidRDefault="00365880" w:rsidP="00365880">
      <w:pPr>
        <w:jc w:val="both"/>
        <w:rPr>
          <w:rFonts w:ascii="Arial" w:hAnsi="Arial" w:cs="Arial"/>
          <w:sz w:val="22"/>
          <w:szCs w:val="22"/>
        </w:rPr>
      </w:pPr>
      <w:r w:rsidRPr="00EA2108">
        <w:rPr>
          <w:rFonts w:ascii="Arial" w:hAnsi="Arial" w:cs="Arial"/>
          <w:sz w:val="22"/>
          <w:szCs w:val="22"/>
        </w:rPr>
        <w:t xml:space="preserve">Following exposure to a potentially infected fluid, simple first aid measures are required. The wound or mucous membrane should be flushed with water. There is no evidence that expressing the fluid from the wound reduces the risk of transmission. The use of bleach or the injection of antiseptics or disinfectants is not recommended. </w:t>
      </w:r>
    </w:p>
    <w:p w14:paraId="1368CA2E" w14:textId="77777777" w:rsidR="00365880" w:rsidRPr="00EA2108" w:rsidRDefault="00365880" w:rsidP="00365880">
      <w:pPr>
        <w:jc w:val="both"/>
        <w:rPr>
          <w:rFonts w:ascii="Arial" w:hAnsi="Arial" w:cs="Arial"/>
          <w:sz w:val="22"/>
          <w:szCs w:val="22"/>
        </w:rPr>
      </w:pPr>
    </w:p>
    <w:p w14:paraId="3620F1CC" w14:textId="77777777" w:rsidR="00365880" w:rsidRPr="00EA2108" w:rsidRDefault="00365880" w:rsidP="00365880">
      <w:pPr>
        <w:jc w:val="both"/>
        <w:rPr>
          <w:rFonts w:ascii="Arial" w:hAnsi="Arial" w:cs="Arial"/>
          <w:sz w:val="22"/>
          <w:szCs w:val="22"/>
        </w:rPr>
      </w:pPr>
      <w:r w:rsidRPr="00EA2108">
        <w:rPr>
          <w:rFonts w:ascii="Arial" w:hAnsi="Arial" w:cs="Arial"/>
          <w:sz w:val="22"/>
          <w:szCs w:val="22"/>
        </w:rPr>
        <w:t xml:space="preserve">A quick risk assessment should be made. Common sense has a role here and often the risk of infection can be estimated. However, the most important determinant of subsequent action is the type of exposure, rather than the source. If a source is from a patient and the status of the material is unknown then serological testing should be immediately undertaken after obtaining informed consent. </w:t>
      </w:r>
    </w:p>
    <w:p w14:paraId="28E8E398" w14:textId="77777777" w:rsidR="00365880" w:rsidRPr="00EA2108" w:rsidRDefault="00365880" w:rsidP="00365880">
      <w:pPr>
        <w:jc w:val="both"/>
        <w:rPr>
          <w:rFonts w:ascii="Arial" w:hAnsi="Arial" w:cs="Arial"/>
          <w:sz w:val="22"/>
          <w:szCs w:val="22"/>
        </w:rPr>
      </w:pPr>
    </w:p>
    <w:p w14:paraId="097018D0" w14:textId="77777777" w:rsidR="00365880" w:rsidRPr="00EA2108" w:rsidRDefault="00365880" w:rsidP="00365880">
      <w:pPr>
        <w:jc w:val="both"/>
        <w:rPr>
          <w:rFonts w:ascii="Arial" w:hAnsi="Arial" w:cs="Arial"/>
          <w:sz w:val="22"/>
          <w:szCs w:val="22"/>
        </w:rPr>
      </w:pPr>
      <w:r w:rsidRPr="00EA2108">
        <w:rPr>
          <w:rFonts w:ascii="Arial" w:hAnsi="Arial" w:cs="Arial"/>
          <w:sz w:val="22"/>
          <w:szCs w:val="22"/>
        </w:rPr>
        <w:t xml:space="preserve">Issues relating the so-called window-period, where viral replication is present but antibodies have not appeared, may cause concern. This concern can be dismissed in most cases where the history excludes behaviour, which may have put the patient at risk of infection in the preceding months. </w:t>
      </w:r>
    </w:p>
    <w:p w14:paraId="2C7487D4" w14:textId="77777777" w:rsidR="00365880" w:rsidRPr="00EA2108" w:rsidRDefault="00365880" w:rsidP="00365880">
      <w:pPr>
        <w:jc w:val="both"/>
        <w:rPr>
          <w:rFonts w:ascii="Arial" w:hAnsi="Arial" w:cs="Arial"/>
          <w:sz w:val="22"/>
          <w:szCs w:val="22"/>
        </w:rPr>
      </w:pPr>
    </w:p>
    <w:p w14:paraId="0D8BA690" w14:textId="77777777" w:rsidR="00365880" w:rsidRPr="00EA2108" w:rsidRDefault="00365880" w:rsidP="00365880">
      <w:pPr>
        <w:jc w:val="both"/>
        <w:rPr>
          <w:rFonts w:ascii="Arial" w:hAnsi="Arial" w:cs="Arial"/>
          <w:sz w:val="22"/>
          <w:szCs w:val="22"/>
        </w:rPr>
      </w:pPr>
      <w:r w:rsidRPr="00EA2108">
        <w:rPr>
          <w:rFonts w:ascii="Arial" w:hAnsi="Arial" w:cs="Arial"/>
          <w:sz w:val="22"/>
          <w:szCs w:val="22"/>
        </w:rPr>
        <w:t>For medico-legal reasons, the injured staff member should also have baseline serological testing.</w:t>
      </w:r>
    </w:p>
    <w:p w14:paraId="41818DEC" w14:textId="77777777" w:rsidR="00365880" w:rsidRPr="00EA2108" w:rsidRDefault="00365880" w:rsidP="00365880">
      <w:pPr>
        <w:jc w:val="both"/>
        <w:rPr>
          <w:rFonts w:ascii="Arial" w:hAnsi="Arial" w:cs="Arial"/>
          <w:sz w:val="22"/>
          <w:szCs w:val="22"/>
        </w:rPr>
      </w:pPr>
    </w:p>
    <w:p w14:paraId="222E65A3" w14:textId="77777777" w:rsidR="00365880" w:rsidRPr="00EA2108" w:rsidRDefault="00365880" w:rsidP="00365880">
      <w:pPr>
        <w:jc w:val="both"/>
        <w:rPr>
          <w:rFonts w:ascii="Arial" w:hAnsi="Arial" w:cs="Arial"/>
          <w:sz w:val="22"/>
          <w:szCs w:val="22"/>
        </w:rPr>
      </w:pPr>
      <w:r w:rsidRPr="00EA2108">
        <w:rPr>
          <w:rFonts w:ascii="Arial" w:hAnsi="Arial" w:cs="Arial"/>
          <w:sz w:val="22"/>
          <w:szCs w:val="22"/>
        </w:rPr>
        <w:t>Unscreened samples can be tested.</w:t>
      </w:r>
    </w:p>
    <w:p w14:paraId="68FDDBF4" w14:textId="77777777" w:rsidR="00365880" w:rsidRPr="00EA2108" w:rsidRDefault="00365880" w:rsidP="00063140">
      <w:pPr>
        <w:ind w:left="360"/>
        <w:jc w:val="both"/>
        <w:rPr>
          <w:rFonts w:ascii="Arial" w:hAnsi="Arial" w:cs="Arial"/>
          <w:sz w:val="22"/>
          <w:szCs w:val="22"/>
        </w:rPr>
      </w:pPr>
    </w:p>
    <w:p w14:paraId="6DEC1341" w14:textId="77777777" w:rsidR="00383756" w:rsidRPr="00EA2108" w:rsidRDefault="00383756" w:rsidP="00063140">
      <w:pPr>
        <w:pStyle w:val="Heading1"/>
        <w:numPr>
          <w:ilvl w:val="0"/>
          <w:numId w:val="0"/>
        </w:numPr>
        <w:jc w:val="both"/>
        <w:rPr>
          <w:rFonts w:cs="Arial"/>
          <w:bCs/>
          <w:caps w:val="0"/>
          <w:szCs w:val="28"/>
        </w:rPr>
      </w:pPr>
      <w:bookmarkStart w:id="10" w:name="_Toc344302488"/>
      <w:r w:rsidRPr="00EA2108">
        <w:rPr>
          <w:rFonts w:cs="Arial"/>
          <w:bCs/>
          <w:caps w:val="0"/>
          <w:szCs w:val="28"/>
        </w:rPr>
        <w:t>Action in the event of an</w:t>
      </w:r>
      <w:r w:rsidR="00F90957" w:rsidRPr="00EA2108">
        <w:rPr>
          <w:rFonts w:cs="Arial"/>
          <w:bCs/>
          <w:caps w:val="0"/>
          <w:szCs w:val="28"/>
        </w:rPr>
        <w:t xml:space="preserve"> </w:t>
      </w:r>
      <w:r w:rsidRPr="00EA2108">
        <w:rPr>
          <w:rFonts w:cs="Arial"/>
          <w:bCs/>
          <w:caps w:val="0"/>
          <w:szCs w:val="28"/>
        </w:rPr>
        <w:t>inoculation incident</w:t>
      </w:r>
      <w:bookmarkEnd w:id="10"/>
    </w:p>
    <w:p w14:paraId="14AB88DF" w14:textId="77777777" w:rsidR="00383756" w:rsidRPr="00EA2108" w:rsidRDefault="00383756" w:rsidP="00063140">
      <w:pPr>
        <w:pStyle w:val="Heading4"/>
        <w:numPr>
          <w:ilvl w:val="0"/>
          <w:numId w:val="0"/>
        </w:numPr>
        <w:shd w:val="clear" w:color="auto" w:fill="FFFFFF"/>
        <w:jc w:val="both"/>
        <w:rPr>
          <w:rFonts w:cs="Arial"/>
          <w:sz w:val="22"/>
          <w:szCs w:val="22"/>
        </w:rPr>
      </w:pPr>
    </w:p>
    <w:p w14:paraId="13AE87FD" w14:textId="77777777" w:rsidR="00383756" w:rsidRPr="00EA2108" w:rsidRDefault="00383756" w:rsidP="00063140">
      <w:pPr>
        <w:jc w:val="both"/>
        <w:rPr>
          <w:rFonts w:ascii="Arial" w:hAnsi="Arial" w:cs="Arial"/>
          <w:b/>
          <w:sz w:val="22"/>
          <w:szCs w:val="22"/>
        </w:rPr>
      </w:pPr>
      <w:r w:rsidRPr="00EA2108">
        <w:rPr>
          <w:rFonts w:ascii="Arial" w:hAnsi="Arial" w:cs="Arial"/>
          <w:b/>
          <w:sz w:val="22"/>
          <w:szCs w:val="22"/>
        </w:rPr>
        <w:t>First Aid measures</w:t>
      </w:r>
    </w:p>
    <w:p w14:paraId="29A3B87F" w14:textId="77777777" w:rsidR="00383756" w:rsidRPr="00EA2108" w:rsidRDefault="00383756" w:rsidP="00063140">
      <w:pPr>
        <w:jc w:val="both"/>
        <w:rPr>
          <w:rFonts w:ascii="Arial" w:hAnsi="Arial" w:cs="Arial"/>
          <w:b/>
          <w:sz w:val="22"/>
          <w:szCs w:val="22"/>
        </w:rPr>
      </w:pPr>
    </w:p>
    <w:p w14:paraId="08E9B3D6" w14:textId="77777777" w:rsidR="00383756" w:rsidRPr="00EA2108" w:rsidRDefault="00383756" w:rsidP="00063140">
      <w:pPr>
        <w:jc w:val="both"/>
        <w:rPr>
          <w:rFonts w:ascii="Arial" w:hAnsi="Arial" w:cs="Arial"/>
          <w:b/>
          <w:sz w:val="22"/>
          <w:szCs w:val="22"/>
        </w:rPr>
      </w:pPr>
      <w:r w:rsidRPr="00EA2108">
        <w:rPr>
          <w:rFonts w:ascii="Arial" w:hAnsi="Arial" w:cs="Arial"/>
          <w:b/>
          <w:sz w:val="22"/>
          <w:szCs w:val="22"/>
        </w:rPr>
        <w:t xml:space="preserve">In the event of sustaining an accident resulting in a wound: </w:t>
      </w:r>
    </w:p>
    <w:p w14:paraId="08A4C81A" w14:textId="77777777" w:rsidR="00383756" w:rsidRPr="00EA2108" w:rsidRDefault="00383756" w:rsidP="00063140">
      <w:pPr>
        <w:numPr>
          <w:ilvl w:val="0"/>
          <w:numId w:val="15"/>
        </w:numPr>
        <w:jc w:val="both"/>
        <w:rPr>
          <w:rFonts w:ascii="Arial" w:hAnsi="Arial" w:cs="Arial"/>
          <w:color w:val="000000"/>
          <w:sz w:val="22"/>
          <w:szCs w:val="22"/>
        </w:rPr>
      </w:pPr>
      <w:r w:rsidRPr="00EA2108">
        <w:rPr>
          <w:rFonts w:ascii="Arial" w:hAnsi="Arial" w:cs="Arial"/>
          <w:color w:val="000000"/>
          <w:sz w:val="22"/>
          <w:szCs w:val="22"/>
        </w:rPr>
        <w:t>Immediately wash the wound liberally with soap and water but without scrubbing. Do not use hibiscrub or detergent.</w:t>
      </w:r>
    </w:p>
    <w:p w14:paraId="349D3921" w14:textId="77777777" w:rsidR="00383756" w:rsidRPr="00EA2108" w:rsidRDefault="00383756" w:rsidP="00063140">
      <w:pPr>
        <w:numPr>
          <w:ilvl w:val="0"/>
          <w:numId w:val="15"/>
        </w:numPr>
        <w:jc w:val="both"/>
        <w:rPr>
          <w:rFonts w:ascii="Arial" w:hAnsi="Arial" w:cs="Arial"/>
          <w:color w:val="000000"/>
          <w:sz w:val="22"/>
          <w:szCs w:val="22"/>
        </w:rPr>
      </w:pPr>
      <w:r w:rsidRPr="00EA2108">
        <w:rPr>
          <w:rFonts w:ascii="Arial" w:hAnsi="Arial" w:cs="Arial"/>
          <w:color w:val="000000"/>
          <w:sz w:val="22"/>
          <w:szCs w:val="22"/>
        </w:rPr>
        <w:t xml:space="preserve">Gently encourage free bleeding of puncture wounds but do not suck the wound. </w:t>
      </w:r>
    </w:p>
    <w:p w14:paraId="0EA57CDC" w14:textId="77777777" w:rsidR="00383756" w:rsidRPr="00EA2108" w:rsidRDefault="00383756" w:rsidP="00063140">
      <w:pPr>
        <w:numPr>
          <w:ilvl w:val="0"/>
          <w:numId w:val="15"/>
        </w:numPr>
        <w:jc w:val="both"/>
        <w:rPr>
          <w:rFonts w:ascii="Arial" w:hAnsi="Arial" w:cs="Arial"/>
          <w:color w:val="000000"/>
          <w:sz w:val="22"/>
          <w:szCs w:val="22"/>
        </w:rPr>
      </w:pPr>
      <w:r w:rsidRPr="00EA2108">
        <w:rPr>
          <w:rFonts w:ascii="Arial" w:hAnsi="Arial" w:cs="Arial"/>
          <w:color w:val="000000"/>
          <w:sz w:val="22"/>
          <w:szCs w:val="22"/>
        </w:rPr>
        <w:t xml:space="preserve">Dry the area and apply a waterproof dressing. </w:t>
      </w:r>
    </w:p>
    <w:p w14:paraId="7DB3BD8A" w14:textId="77777777" w:rsidR="00383756" w:rsidRPr="00EA2108" w:rsidRDefault="00383756" w:rsidP="00063140">
      <w:pPr>
        <w:numPr>
          <w:ilvl w:val="0"/>
          <w:numId w:val="15"/>
        </w:numPr>
        <w:jc w:val="both"/>
        <w:rPr>
          <w:rFonts w:ascii="Arial" w:hAnsi="Arial" w:cs="Arial"/>
          <w:color w:val="000000"/>
          <w:sz w:val="22"/>
          <w:szCs w:val="22"/>
        </w:rPr>
      </w:pPr>
      <w:r w:rsidRPr="00EA2108">
        <w:rPr>
          <w:rFonts w:ascii="Arial" w:hAnsi="Arial" w:cs="Arial"/>
          <w:color w:val="000000"/>
          <w:sz w:val="22"/>
          <w:szCs w:val="22"/>
        </w:rPr>
        <w:t xml:space="preserve">Do not use antiseptics and skin washes - there is no evidence of their efficacy, and their effect on local defences is unknown. </w:t>
      </w:r>
    </w:p>
    <w:p w14:paraId="737B4B1E" w14:textId="77777777" w:rsidR="00383756" w:rsidRPr="00EA2108" w:rsidRDefault="00383756" w:rsidP="00063140">
      <w:pPr>
        <w:jc w:val="both"/>
        <w:rPr>
          <w:rFonts w:ascii="Arial" w:hAnsi="Arial" w:cs="Arial"/>
          <w:color w:val="000000"/>
          <w:sz w:val="22"/>
          <w:szCs w:val="22"/>
        </w:rPr>
      </w:pPr>
    </w:p>
    <w:p w14:paraId="5BFDC4FE" w14:textId="77777777" w:rsidR="00383756" w:rsidRPr="00EA2108" w:rsidRDefault="00383756" w:rsidP="00063140">
      <w:pPr>
        <w:jc w:val="both"/>
        <w:rPr>
          <w:rFonts w:ascii="Arial" w:hAnsi="Arial" w:cs="Arial"/>
          <w:color w:val="000000"/>
          <w:sz w:val="22"/>
          <w:szCs w:val="22"/>
        </w:rPr>
      </w:pPr>
    </w:p>
    <w:p w14:paraId="317B314C" w14:textId="77777777" w:rsidR="00383756" w:rsidRPr="00EA2108" w:rsidRDefault="00383756" w:rsidP="00063140">
      <w:pPr>
        <w:jc w:val="both"/>
        <w:rPr>
          <w:rFonts w:ascii="Arial" w:hAnsi="Arial" w:cs="Arial"/>
          <w:b/>
          <w:color w:val="000000"/>
          <w:sz w:val="22"/>
          <w:szCs w:val="22"/>
        </w:rPr>
      </w:pPr>
      <w:r w:rsidRPr="00EA2108">
        <w:rPr>
          <w:rFonts w:ascii="Arial" w:hAnsi="Arial" w:cs="Arial"/>
          <w:b/>
          <w:sz w:val="22"/>
          <w:szCs w:val="22"/>
        </w:rPr>
        <w:t xml:space="preserve">In the event of contaminating skin, conjunctivae or mucous membranes: </w:t>
      </w:r>
    </w:p>
    <w:p w14:paraId="5E1EEF19" w14:textId="77777777" w:rsidR="00383756" w:rsidRPr="00EA2108" w:rsidRDefault="00383756" w:rsidP="00063140">
      <w:pPr>
        <w:numPr>
          <w:ilvl w:val="0"/>
          <w:numId w:val="23"/>
        </w:numPr>
        <w:jc w:val="both"/>
        <w:rPr>
          <w:rFonts w:ascii="Arial" w:hAnsi="Arial" w:cs="Arial"/>
          <w:color w:val="000000"/>
          <w:sz w:val="22"/>
          <w:szCs w:val="22"/>
        </w:rPr>
      </w:pPr>
      <w:r w:rsidRPr="00EA2108">
        <w:rPr>
          <w:rFonts w:ascii="Arial" w:hAnsi="Arial" w:cs="Arial"/>
          <w:color w:val="000000"/>
          <w:sz w:val="22"/>
          <w:szCs w:val="22"/>
        </w:rPr>
        <w:lastRenderedPageBreak/>
        <w:t xml:space="preserve">Immediately irrigate the area copiously with water. </w:t>
      </w:r>
    </w:p>
    <w:p w14:paraId="63C77EA7" w14:textId="77777777" w:rsidR="00383756" w:rsidRPr="00EA2108" w:rsidRDefault="00383756" w:rsidP="00063140">
      <w:pPr>
        <w:numPr>
          <w:ilvl w:val="0"/>
          <w:numId w:val="23"/>
        </w:numPr>
        <w:jc w:val="both"/>
        <w:rPr>
          <w:rFonts w:ascii="Arial" w:hAnsi="Arial" w:cs="Arial"/>
          <w:color w:val="000000"/>
          <w:sz w:val="22"/>
          <w:szCs w:val="22"/>
        </w:rPr>
      </w:pPr>
      <w:r w:rsidRPr="00EA2108">
        <w:rPr>
          <w:rFonts w:ascii="Arial" w:hAnsi="Arial" w:cs="Arial"/>
          <w:color w:val="000000"/>
          <w:sz w:val="22"/>
          <w:szCs w:val="22"/>
        </w:rPr>
        <w:t xml:space="preserve">In the case of eye contamination, irrigate both before and after removing any contact lenses. </w:t>
      </w:r>
    </w:p>
    <w:p w14:paraId="7752AE12" w14:textId="77777777" w:rsidR="00383756" w:rsidRPr="00EA2108" w:rsidRDefault="00383756" w:rsidP="00063140">
      <w:pPr>
        <w:numPr>
          <w:ilvl w:val="0"/>
          <w:numId w:val="23"/>
        </w:numPr>
        <w:jc w:val="both"/>
        <w:rPr>
          <w:rFonts w:ascii="Arial" w:hAnsi="Arial" w:cs="Arial"/>
          <w:color w:val="000000"/>
          <w:sz w:val="22"/>
          <w:szCs w:val="22"/>
        </w:rPr>
      </w:pPr>
      <w:r w:rsidRPr="00EA2108">
        <w:rPr>
          <w:rFonts w:ascii="Arial" w:hAnsi="Arial" w:cs="Arial"/>
          <w:sz w:val="22"/>
          <w:szCs w:val="22"/>
        </w:rPr>
        <w:t xml:space="preserve">In the event of a serious injury requiring medical attention: </w:t>
      </w:r>
    </w:p>
    <w:p w14:paraId="39ECEDD6" w14:textId="77777777" w:rsidR="00383756" w:rsidRPr="00EA2108" w:rsidRDefault="00383756" w:rsidP="00063140">
      <w:pPr>
        <w:numPr>
          <w:ilvl w:val="0"/>
          <w:numId w:val="23"/>
        </w:numPr>
        <w:jc w:val="both"/>
        <w:rPr>
          <w:rFonts w:ascii="Arial" w:hAnsi="Arial" w:cs="Arial"/>
          <w:color w:val="000000"/>
          <w:sz w:val="22"/>
          <w:szCs w:val="22"/>
        </w:rPr>
      </w:pPr>
      <w:r w:rsidRPr="00EA2108">
        <w:rPr>
          <w:rFonts w:ascii="Arial" w:hAnsi="Arial" w:cs="Arial"/>
          <w:color w:val="000000"/>
          <w:sz w:val="22"/>
          <w:szCs w:val="22"/>
        </w:rPr>
        <w:t xml:space="preserve">Attend the Accident and Emergency Department </w:t>
      </w:r>
    </w:p>
    <w:p w14:paraId="516D09FA" w14:textId="77777777" w:rsidR="00383756" w:rsidRPr="00EA2108" w:rsidRDefault="00383756" w:rsidP="00063140">
      <w:pPr>
        <w:jc w:val="both"/>
        <w:rPr>
          <w:rFonts w:ascii="Arial" w:hAnsi="Arial" w:cs="Arial"/>
          <w:sz w:val="22"/>
          <w:szCs w:val="22"/>
        </w:rPr>
      </w:pPr>
    </w:p>
    <w:p w14:paraId="5F24907D" w14:textId="77777777" w:rsidR="00F34D54" w:rsidRPr="00EA2108" w:rsidRDefault="00F34D54" w:rsidP="00F34D54">
      <w:pPr>
        <w:jc w:val="both"/>
        <w:rPr>
          <w:rFonts w:ascii="Arial" w:hAnsi="Arial" w:cs="Arial"/>
          <w:b/>
          <w:sz w:val="22"/>
          <w:szCs w:val="22"/>
        </w:rPr>
      </w:pPr>
      <w:r w:rsidRPr="00EA2108">
        <w:rPr>
          <w:rFonts w:ascii="Arial" w:hAnsi="Arial" w:cs="Arial"/>
          <w:b/>
          <w:sz w:val="22"/>
          <w:szCs w:val="22"/>
        </w:rPr>
        <w:t xml:space="preserve">Contact the Needlestick hotline Number: </w:t>
      </w:r>
      <w:r w:rsidR="00A36806" w:rsidRPr="00EA2108">
        <w:rPr>
          <w:rFonts w:ascii="Arial" w:hAnsi="Arial" w:cs="Arial"/>
          <w:b/>
          <w:color w:val="FF0000"/>
          <w:sz w:val="22"/>
          <w:szCs w:val="22"/>
        </w:rPr>
        <w:t>provide a phone number</w:t>
      </w:r>
      <w:r w:rsidRPr="00EA2108">
        <w:rPr>
          <w:rFonts w:ascii="Arial" w:hAnsi="Arial" w:cs="Arial"/>
          <w:b/>
          <w:sz w:val="22"/>
          <w:szCs w:val="22"/>
        </w:rPr>
        <w:t xml:space="preserve">. Alternatively, the individual may report to A&amp;E (do so if the incident occurs out-of-hours). </w:t>
      </w:r>
    </w:p>
    <w:p w14:paraId="18C7EEFE" w14:textId="77777777" w:rsidR="00383756" w:rsidRPr="00EA2108" w:rsidRDefault="00383756" w:rsidP="00063140">
      <w:pPr>
        <w:jc w:val="both"/>
        <w:rPr>
          <w:rFonts w:ascii="Arial" w:hAnsi="Arial" w:cs="Arial"/>
          <w:sz w:val="22"/>
          <w:szCs w:val="22"/>
        </w:rPr>
      </w:pPr>
    </w:p>
    <w:p w14:paraId="4928491C" w14:textId="77777777" w:rsidR="00383756" w:rsidRPr="00EA2108" w:rsidRDefault="00383756" w:rsidP="00063140">
      <w:pPr>
        <w:jc w:val="both"/>
        <w:rPr>
          <w:rFonts w:ascii="Arial" w:hAnsi="Arial" w:cs="Arial"/>
          <w:b/>
          <w:sz w:val="22"/>
          <w:szCs w:val="22"/>
        </w:rPr>
      </w:pPr>
      <w:r w:rsidRPr="00EA2108">
        <w:rPr>
          <w:rFonts w:ascii="Arial" w:hAnsi="Arial" w:cs="Arial"/>
          <w:b/>
          <w:sz w:val="22"/>
          <w:szCs w:val="22"/>
        </w:rPr>
        <w:t>All staff should know what action to take in the event of an accident.</w:t>
      </w:r>
    </w:p>
    <w:p w14:paraId="298991E9" w14:textId="77777777" w:rsidR="00383756" w:rsidRPr="00EA2108" w:rsidRDefault="00383756" w:rsidP="00063140">
      <w:pPr>
        <w:jc w:val="both"/>
        <w:rPr>
          <w:rFonts w:ascii="Arial" w:hAnsi="Arial" w:cs="Arial"/>
          <w:sz w:val="22"/>
          <w:szCs w:val="22"/>
        </w:rPr>
      </w:pPr>
    </w:p>
    <w:p w14:paraId="1DAF7036" w14:textId="77777777" w:rsidR="00383756" w:rsidRPr="00EA2108" w:rsidRDefault="00383756" w:rsidP="00063140">
      <w:pPr>
        <w:jc w:val="both"/>
        <w:rPr>
          <w:rFonts w:ascii="Arial" w:hAnsi="Arial" w:cs="Arial"/>
          <w:sz w:val="22"/>
          <w:szCs w:val="22"/>
        </w:rPr>
      </w:pPr>
      <w:r w:rsidRPr="00EA2108">
        <w:rPr>
          <w:rFonts w:ascii="Arial" w:hAnsi="Arial" w:cs="Arial"/>
          <w:sz w:val="22"/>
          <w:szCs w:val="22"/>
        </w:rPr>
        <w:t>First aid will likely be required and where there is potential exposure to infectious material it is important to seek medical advice on any additional measures that may be necessary. All injuries that carry a risk of work-related infection should be notified promptly to</w:t>
      </w:r>
      <w:r w:rsidR="000E78F9" w:rsidRPr="00EA2108">
        <w:rPr>
          <w:rFonts w:ascii="Arial" w:hAnsi="Arial" w:cs="Arial"/>
          <w:sz w:val="22"/>
          <w:szCs w:val="22"/>
        </w:rPr>
        <w:t xml:space="preserve"> the Health and Safety Officer </w:t>
      </w:r>
      <w:r w:rsidRPr="00EA2108">
        <w:rPr>
          <w:rFonts w:ascii="Arial" w:hAnsi="Arial" w:cs="Arial"/>
          <w:sz w:val="22"/>
          <w:szCs w:val="22"/>
        </w:rPr>
        <w:t>and Occupational Health</w:t>
      </w:r>
      <w:r w:rsidR="000E78F9" w:rsidRPr="00EA2108">
        <w:rPr>
          <w:rFonts w:ascii="Arial" w:hAnsi="Arial" w:cs="Arial"/>
          <w:sz w:val="22"/>
          <w:szCs w:val="22"/>
        </w:rPr>
        <w:t>.</w:t>
      </w:r>
    </w:p>
    <w:p w14:paraId="6E7095EA" w14:textId="77777777" w:rsidR="00383756" w:rsidRPr="00EA2108" w:rsidRDefault="00383756" w:rsidP="00063140">
      <w:pPr>
        <w:jc w:val="both"/>
        <w:rPr>
          <w:rFonts w:ascii="Arial" w:hAnsi="Arial" w:cs="Arial"/>
          <w:sz w:val="22"/>
          <w:szCs w:val="22"/>
        </w:rPr>
      </w:pPr>
    </w:p>
    <w:p w14:paraId="70342B17" w14:textId="77777777" w:rsidR="00383756" w:rsidRPr="00EA2108" w:rsidRDefault="00383756" w:rsidP="00063140">
      <w:pPr>
        <w:jc w:val="both"/>
        <w:rPr>
          <w:rFonts w:ascii="Arial" w:hAnsi="Arial" w:cs="Arial"/>
          <w:sz w:val="22"/>
          <w:szCs w:val="22"/>
        </w:rPr>
      </w:pPr>
      <w:r w:rsidRPr="00EA2108">
        <w:rPr>
          <w:rFonts w:ascii="Arial" w:hAnsi="Arial" w:cs="Arial"/>
          <w:sz w:val="22"/>
          <w:szCs w:val="22"/>
        </w:rPr>
        <w:t xml:space="preserve">A full incident form should </w:t>
      </w:r>
      <w:r w:rsidR="008D058C" w:rsidRPr="00EA2108">
        <w:rPr>
          <w:rFonts w:ascii="Arial" w:hAnsi="Arial" w:cs="Arial"/>
          <w:sz w:val="22"/>
          <w:szCs w:val="22"/>
        </w:rPr>
        <w:t>completed</w:t>
      </w:r>
      <w:r w:rsidR="00A36806" w:rsidRPr="00EA2108">
        <w:rPr>
          <w:rFonts w:ascii="Arial" w:hAnsi="Arial" w:cs="Arial"/>
          <w:sz w:val="22"/>
          <w:szCs w:val="22"/>
        </w:rPr>
        <w:t xml:space="preserve"> </w:t>
      </w:r>
      <w:r w:rsidR="00A36806" w:rsidRPr="00EA2108">
        <w:rPr>
          <w:rFonts w:ascii="Arial" w:hAnsi="Arial" w:cs="Arial"/>
          <w:color w:val="FF0000"/>
          <w:sz w:val="22"/>
          <w:szCs w:val="22"/>
        </w:rPr>
        <w:t>describe how to report an incident and link to paper or electronic form</w:t>
      </w:r>
      <w:r w:rsidR="00EE53A2" w:rsidRPr="00EA2108">
        <w:rPr>
          <w:rFonts w:ascii="Arial" w:hAnsi="Arial" w:cs="Arial"/>
          <w:sz w:val="22"/>
          <w:szCs w:val="22"/>
        </w:rPr>
        <w:t xml:space="preserve">. </w:t>
      </w:r>
      <w:r w:rsidRPr="00EA2108">
        <w:rPr>
          <w:rFonts w:ascii="Arial" w:hAnsi="Arial" w:cs="Arial"/>
          <w:sz w:val="22"/>
          <w:szCs w:val="22"/>
        </w:rPr>
        <w:t>The source of any infection risk (specimen, sample, material etc</w:t>
      </w:r>
      <w:r w:rsidR="00EA2108">
        <w:rPr>
          <w:rFonts w:ascii="Arial" w:hAnsi="Arial" w:cs="Arial"/>
          <w:sz w:val="22"/>
          <w:szCs w:val="22"/>
        </w:rPr>
        <w:t>.</w:t>
      </w:r>
      <w:r w:rsidRPr="00EA2108">
        <w:rPr>
          <w:rFonts w:ascii="Arial" w:hAnsi="Arial" w:cs="Arial"/>
          <w:sz w:val="22"/>
          <w:szCs w:val="22"/>
        </w:rPr>
        <w:t xml:space="preserve">) should be clearly identified and retained.  </w:t>
      </w:r>
    </w:p>
    <w:p w14:paraId="1C65FF94" w14:textId="77777777" w:rsidR="00383756" w:rsidRPr="00EA2108" w:rsidRDefault="00383756" w:rsidP="00063140">
      <w:pPr>
        <w:jc w:val="both"/>
        <w:rPr>
          <w:rFonts w:ascii="Arial" w:hAnsi="Arial" w:cs="Arial"/>
          <w:sz w:val="22"/>
          <w:szCs w:val="22"/>
        </w:rPr>
      </w:pPr>
    </w:p>
    <w:p w14:paraId="100A8BBD" w14:textId="77777777" w:rsidR="001008BB" w:rsidRPr="00EA2108" w:rsidRDefault="00383756" w:rsidP="00063140">
      <w:pPr>
        <w:jc w:val="both"/>
        <w:rPr>
          <w:rFonts w:ascii="Arial" w:hAnsi="Arial" w:cs="Arial"/>
          <w:sz w:val="22"/>
          <w:szCs w:val="22"/>
        </w:rPr>
      </w:pPr>
      <w:r w:rsidRPr="00EA2108">
        <w:rPr>
          <w:rFonts w:ascii="Arial" w:hAnsi="Arial" w:cs="Arial"/>
          <w:sz w:val="22"/>
          <w:szCs w:val="22"/>
        </w:rPr>
        <w:t xml:space="preserve">All accidents and incidents </w:t>
      </w:r>
      <w:r w:rsidR="00EE53A2" w:rsidRPr="00EA2108">
        <w:rPr>
          <w:rFonts w:ascii="Arial" w:hAnsi="Arial" w:cs="Arial"/>
          <w:sz w:val="22"/>
          <w:szCs w:val="22"/>
        </w:rPr>
        <w:t xml:space="preserve">(including inoculation) </w:t>
      </w:r>
      <w:r w:rsidRPr="00EA2108">
        <w:rPr>
          <w:rFonts w:ascii="Arial" w:hAnsi="Arial" w:cs="Arial"/>
          <w:sz w:val="22"/>
          <w:szCs w:val="22"/>
        </w:rPr>
        <w:t xml:space="preserve">that do occur should subsequently be reviewed by the individual(s) involved in conjunction with their immediate supervisor. The cause of the accident or incident should be established and it should be possible to identify what should be done to prevent any recurrence. Accidents and incidents should </w:t>
      </w:r>
      <w:r w:rsidR="008D058C" w:rsidRPr="00EA2108">
        <w:rPr>
          <w:rFonts w:ascii="Arial" w:hAnsi="Arial" w:cs="Arial"/>
          <w:sz w:val="22"/>
          <w:szCs w:val="22"/>
        </w:rPr>
        <w:t xml:space="preserve">also be monitored and reviewed </w:t>
      </w:r>
      <w:r w:rsidRPr="00EA2108">
        <w:rPr>
          <w:rFonts w:ascii="Arial" w:hAnsi="Arial" w:cs="Arial"/>
          <w:sz w:val="22"/>
          <w:szCs w:val="22"/>
        </w:rPr>
        <w:t xml:space="preserve">to identify any improvements that are necessary. </w:t>
      </w:r>
      <w:r w:rsidR="008D058C" w:rsidRPr="00EA2108">
        <w:rPr>
          <w:rFonts w:ascii="Arial" w:hAnsi="Arial" w:cs="Arial"/>
          <w:sz w:val="22"/>
          <w:szCs w:val="22"/>
        </w:rPr>
        <w:t xml:space="preserve">A continuous Quality Improvement Form (CQIF) should be completed. </w:t>
      </w:r>
      <w:r w:rsidRPr="00EA2108">
        <w:rPr>
          <w:rFonts w:ascii="Arial" w:hAnsi="Arial" w:cs="Arial"/>
          <w:sz w:val="22"/>
          <w:szCs w:val="22"/>
        </w:rPr>
        <w:t xml:space="preserve">However, care must be undertaken to protect the confidentiality of individuals involved in particular accidents. Any remedial action identified must be implemented and any lessons learnt should be communicated widely </w:t>
      </w:r>
      <w:r w:rsidR="008D058C" w:rsidRPr="00EA2108">
        <w:rPr>
          <w:rFonts w:ascii="Arial" w:hAnsi="Arial" w:cs="Arial"/>
          <w:sz w:val="22"/>
          <w:szCs w:val="22"/>
        </w:rPr>
        <w:t>at</w:t>
      </w:r>
      <w:r w:rsidR="001008BB" w:rsidRPr="00EA2108">
        <w:rPr>
          <w:rFonts w:ascii="Arial" w:hAnsi="Arial" w:cs="Arial"/>
          <w:sz w:val="22"/>
          <w:szCs w:val="22"/>
        </w:rPr>
        <w:t xml:space="preserve"> the next </w:t>
      </w:r>
      <w:commentRangeStart w:id="11"/>
      <w:r w:rsidR="001008BB" w:rsidRPr="00E00E8D">
        <w:rPr>
          <w:rFonts w:ascii="Arial" w:hAnsi="Arial" w:cs="Arial"/>
          <w:color w:val="FF0000"/>
          <w:sz w:val="22"/>
          <w:szCs w:val="22"/>
        </w:rPr>
        <w:t>CCM Wednesday meeting</w:t>
      </w:r>
      <w:commentRangeEnd w:id="11"/>
      <w:r w:rsidR="00E00E8D">
        <w:rPr>
          <w:rStyle w:val="CommentReference"/>
        </w:rPr>
        <w:commentReference w:id="11"/>
      </w:r>
      <w:r w:rsidR="001008BB" w:rsidRPr="00EA2108">
        <w:rPr>
          <w:rFonts w:ascii="Arial" w:hAnsi="Arial" w:cs="Arial"/>
          <w:sz w:val="22"/>
          <w:szCs w:val="22"/>
        </w:rPr>
        <w:t>. Records indicating occupational incidents will be kept by UCL Occupational Health.</w:t>
      </w:r>
    </w:p>
    <w:tbl>
      <w:tblPr>
        <w:tblW w:w="9000" w:type="dxa"/>
        <w:tblInd w:w="120" w:type="dxa"/>
        <w:tblLayout w:type="fixed"/>
        <w:tblCellMar>
          <w:left w:w="120" w:type="dxa"/>
          <w:right w:w="120" w:type="dxa"/>
        </w:tblCellMar>
        <w:tblLook w:val="0000" w:firstRow="0" w:lastRow="0" w:firstColumn="0" w:lastColumn="0" w:noHBand="0" w:noVBand="0"/>
      </w:tblPr>
      <w:tblGrid>
        <w:gridCol w:w="9000"/>
      </w:tblGrid>
      <w:tr w:rsidR="001008BB" w:rsidRPr="00EA2108" w14:paraId="257B849F" w14:textId="77777777" w:rsidTr="00476793">
        <w:tc>
          <w:tcPr>
            <w:tcW w:w="9000" w:type="dxa"/>
            <w:shd w:val="clear" w:color="FFFFFF" w:fill="FFFFFF"/>
          </w:tcPr>
          <w:p w14:paraId="7F9F8342" w14:textId="77777777" w:rsidR="001008BB" w:rsidRPr="00EA2108" w:rsidRDefault="001008BB" w:rsidP="00476793">
            <w:pPr>
              <w:jc w:val="both"/>
              <w:rPr>
                <w:rFonts w:ascii="Arial" w:hAnsi="Arial" w:cs="Arial"/>
                <w:sz w:val="22"/>
                <w:szCs w:val="22"/>
                <w:lang w:val="en-US"/>
              </w:rPr>
            </w:pPr>
          </w:p>
        </w:tc>
      </w:tr>
    </w:tbl>
    <w:p w14:paraId="0E9B952A" w14:textId="77777777" w:rsidR="00383756" w:rsidRPr="00EA2108" w:rsidRDefault="00383756" w:rsidP="00063140">
      <w:pPr>
        <w:pStyle w:val="Heading1"/>
        <w:numPr>
          <w:ilvl w:val="0"/>
          <w:numId w:val="0"/>
        </w:numPr>
        <w:jc w:val="both"/>
        <w:rPr>
          <w:rFonts w:cs="Arial"/>
          <w:bCs/>
          <w:caps w:val="0"/>
          <w:szCs w:val="28"/>
        </w:rPr>
      </w:pPr>
      <w:bookmarkStart w:id="12" w:name="_Toc344302490"/>
      <w:bookmarkStart w:id="13" w:name="_Toc476997766"/>
      <w:bookmarkStart w:id="14" w:name="_Toc483617365"/>
      <w:r w:rsidRPr="00EA2108">
        <w:rPr>
          <w:rFonts w:cs="Arial"/>
          <w:bCs/>
          <w:caps w:val="0"/>
          <w:szCs w:val="28"/>
        </w:rPr>
        <w:t>Post-Exposure Prophylaxis</w:t>
      </w:r>
      <w:bookmarkEnd w:id="12"/>
    </w:p>
    <w:p w14:paraId="01B63817" w14:textId="77777777" w:rsidR="00383756" w:rsidRPr="00EA2108" w:rsidRDefault="00383756" w:rsidP="00063140">
      <w:pPr>
        <w:jc w:val="both"/>
        <w:rPr>
          <w:rFonts w:ascii="Arial" w:hAnsi="Arial" w:cs="Arial"/>
          <w:b/>
          <w:sz w:val="22"/>
          <w:szCs w:val="22"/>
        </w:rPr>
      </w:pPr>
    </w:p>
    <w:p w14:paraId="469276F0" w14:textId="77777777" w:rsidR="00DE33C5" w:rsidRPr="00EA2108" w:rsidRDefault="00DE33C5" w:rsidP="00063140">
      <w:pPr>
        <w:jc w:val="both"/>
        <w:rPr>
          <w:rFonts w:ascii="Arial" w:hAnsi="Arial" w:cs="Arial"/>
          <w:sz w:val="22"/>
          <w:szCs w:val="22"/>
        </w:rPr>
      </w:pPr>
      <w:r w:rsidRPr="00EA2108">
        <w:rPr>
          <w:rFonts w:ascii="Arial" w:hAnsi="Arial" w:cs="Arial"/>
          <w:sz w:val="22"/>
          <w:szCs w:val="22"/>
        </w:rPr>
        <w:t>Post-exposure prophylaxis may be administered but this will be decided by the health care professionals who oversee affected individual.</w:t>
      </w:r>
    </w:p>
    <w:p w14:paraId="7BE9B1F3" w14:textId="77777777" w:rsidR="00383756" w:rsidRPr="00EA2108" w:rsidRDefault="00383756" w:rsidP="00063140">
      <w:pPr>
        <w:pStyle w:val="Heading1"/>
        <w:numPr>
          <w:ilvl w:val="0"/>
          <w:numId w:val="0"/>
        </w:numPr>
        <w:jc w:val="both"/>
        <w:rPr>
          <w:rFonts w:cs="Arial"/>
          <w:bCs/>
          <w:caps w:val="0"/>
          <w:sz w:val="22"/>
          <w:szCs w:val="22"/>
        </w:rPr>
      </w:pPr>
      <w:bookmarkStart w:id="15" w:name="_Toc344302491"/>
      <w:r w:rsidRPr="00EA2108">
        <w:rPr>
          <w:rFonts w:cs="Arial"/>
          <w:bCs/>
          <w:caps w:val="0"/>
          <w:sz w:val="22"/>
          <w:szCs w:val="22"/>
        </w:rPr>
        <w:t>Counselling Provided by Health and Work Centre</w:t>
      </w:r>
      <w:bookmarkEnd w:id="15"/>
    </w:p>
    <w:p w14:paraId="4F5CA32C" w14:textId="77777777" w:rsidR="00383756" w:rsidRPr="00EA2108" w:rsidRDefault="00383756" w:rsidP="00063140">
      <w:pPr>
        <w:jc w:val="both"/>
        <w:rPr>
          <w:rFonts w:ascii="Arial" w:hAnsi="Arial" w:cs="Arial"/>
          <w:sz w:val="22"/>
          <w:szCs w:val="22"/>
          <w:lang w:val="en-US"/>
        </w:rPr>
      </w:pPr>
    </w:p>
    <w:p w14:paraId="2FECBE67" w14:textId="77777777" w:rsidR="00FD5ADF" w:rsidRPr="00EA2108" w:rsidRDefault="00383756" w:rsidP="00063140">
      <w:pPr>
        <w:jc w:val="both"/>
        <w:rPr>
          <w:rFonts w:ascii="Arial" w:hAnsi="Arial" w:cs="Arial"/>
          <w:sz w:val="22"/>
          <w:szCs w:val="22"/>
        </w:rPr>
      </w:pPr>
      <w:r w:rsidRPr="00EA2108">
        <w:rPr>
          <w:rFonts w:ascii="Arial" w:hAnsi="Arial" w:cs="Arial"/>
          <w:sz w:val="22"/>
          <w:szCs w:val="22"/>
        </w:rPr>
        <w:t>The knowledge that the risk of transmission of HIV from a significant needle-stick injury is 0.3% only partially comforts the injured person. Many people have varying degrees of anxiety until the serological follow-up is completed. While the majority of individuals will cope with this natural anxiety, a small number will require more intensive support. This may involve informal discussions, formal counselling or psychiatric intervention. It is important to make the arrangements for follow-up flexible and to allow ready access to help. While most attention is usually focused on the injured person, the source patient also requires counselling and support during this process.</w:t>
      </w:r>
      <w:bookmarkEnd w:id="13"/>
      <w:bookmarkEnd w:id="14"/>
    </w:p>
    <w:sectPr w:rsidR="00FD5ADF" w:rsidRPr="00EA2108" w:rsidSect="00954504">
      <w:headerReference w:type="default" r:id="rId14"/>
      <w:footerReference w:type="default" r:id="rId15"/>
      <w:endnotePr>
        <w:numFmt w:val="decimal"/>
      </w:endnotePr>
      <w:pgSz w:w="11905" w:h="16837"/>
      <w:pgMar w:top="1440" w:right="1440" w:bottom="1440" w:left="1440" w:header="706" w:footer="734"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inzy Elton" w:date="2020-07-06T12:59:00Z" w:initials="LE">
    <w:p w14:paraId="08272B8C" w14:textId="77777777" w:rsidR="00EA2108" w:rsidRDefault="00EA2108">
      <w:pPr>
        <w:pStyle w:val="CommentText"/>
      </w:pPr>
      <w:r>
        <w:rPr>
          <w:rStyle w:val="CommentReference"/>
        </w:rPr>
        <w:annotationRef/>
      </w:r>
      <w:r>
        <w:t>This document is for your reference and can be used as a template. The text in red will need to be amended to suit the conditions and recommendations in your laboratories/institution and country, however, ensure you read through the text in black, as there are likely to be parts that require editing too.</w:t>
      </w:r>
    </w:p>
  </w:comment>
  <w:comment w:id="2" w:author="Linzy Elton" w:date="2020-09-21T14:56:00Z" w:initials="LE">
    <w:p w14:paraId="1B8CCE3D" w14:textId="5852911B" w:rsidR="00B6102E" w:rsidRDefault="00B6102E">
      <w:pPr>
        <w:pStyle w:val="CommentText"/>
      </w:pPr>
      <w:r>
        <w:rPr>
          <w:rStyle w:val="CommentReference"/>
        </w:rPr>
        <w:annotationRef/>
      </w:r>
      <w:r>
        <w:t>These are UK guidelines, please amend to refer to your own country’s guidelines</w:t>
      </w:r>
    </w:p>
  </w:comment>
  <w:comment w:id="3" w:author="Linzy Elton" w:date="2020-07-06T13:00:00Z" w:initials="LE">
    <w:p w14:paraId="61BE3E46" w14:textId="77777777" w:rsidR="00EA2108" w:rsidRDefault="00EA2108">
      <w:pPr>
        <w:pStyle w:val="CommentText"/>
      </w:pPr>
      <w:r>
        <w:rPr>
          <w:rStyle w:val="CommentReference"/>
        </w:rPr>
        <w:annotationRef/>
      </w:r>
      <w:r>
        <w:t>Many of these documents apply to the UK. Please check and replace with those that apply to your country</w:t>
      </w:r>
    </w:p>
  </w:comment>
  <w:comment w:id="4" w:author="Linzy Elton" w:date="2020-07-06T13:02:00Z" w:initials="LE">
    <w:p w14:paraId="5A67E7E8" w14:textId="77777777" w:rsidR="00EA2108" w:rsidRDefault="00EA2108">
      <w:pPr>
        <w:pStyle w:val="CommentText"/>
      </w:pPr>
      <w:r>
        <w:rPr>
          <w:rStyle w:val="CommentReference"/>
        </w:rPr>
        <w:annotationRef/>
      </w:r>
      <w:r>
        <w:t>You may need to add more definitions to cover all of the protocols that are undertaken in your laboratory</w:t>
      </w:r>
    </w:p>
  </w:comment>
  <w:comment w:id="5" w:author="Linzy Elton" w:date="2020-09-21T14:58:00Z" w:initials="LE">
    <w:p w14:paraId="1887E6B9" w14:textId="74E888E0" w:rsidR="00C64EEC" w:rsidRDefault="00C64EEC">
      <w:pPr>
        <w:pStyle w:val="CommentText"/>
      </w:pPr>
      <w:r>
        <w:rPr>
          <w:rStyle w:val="CommentReference"/>
        </w:rPr>
        <w:annotationRef/>
      </w:r>
      <w:r>
        <w:t>All waste must be disposed of in defined disposal routes, so that all staff members are aware of the disposal route for each item. Putting items in the wrong route can cause contamination or health and safety issues.</w:t>
      </w:r>
    </w:p>
  </w:comment>
  <w:comment w:id="7" w:author="Linzy Elton" w:date="2020-09-21T15:00:00Z" w:initials="LE">
    <w:p w14:paraId="4AC118CF" w14:textId="6CE1A499" w:rsidR="00C64EEC" w:rsidRDefault="00C64EEC" w:rsidP="00C64EEC">
      <w:pPr>
        <w:tabs>
          <w:tab w:val="left" w:pos="0"/>
        </w:tabs>
      </w:pPr>
      <w:r>
        <w:rPr>
          <w:rStyle w:val="CommentReference"/>
        </w:rPr>
        <w:annotationRef/>
      </w:r>
      <w:r>
        <w:t xml:space="preserve">This should be an equivalent title for the person who oversees the department in which the BSL3 laboratory is located. They should have knowledge and experience of how a BSL3 runs and the safety aspects, as well as line management responsibilities and budget approval. </w:t>
      </w:r>
    </w:p>
    <w:p w14:paraId="4F09CE70" w14:textId="464186B0" w:rsidR="00C64EEC" w:rsidRDefault="00C64EEC">
      <w:pPr>
        <w:pStyle w:val="CommentText"/>
      </w:pPr>
    </w:p>
  </w:comment>
  <w:comment w:id="8" w:author="Linzy Elton" w:date="2020-07-06T13:04:00Z" w:initials="LE">
    <w:p w14:paraId="5F389F5F" w14:textId="77777777" w:rsidR="00EA2108" w:rsidRDefault="00EA2108">
      <w:pPr>
        <w:pStyle w:val="CommentText"/>
      </w:pPr>
      <w:r>
        <w:rPr>
          <w:rStyle w:val="CommentReference"/>
        </w:rPr>
        <w:annotationRef/>
      </w:r>
      <w:r>
        <w:t>Please provide the details of who to contact (you will need a contact(s) to cover all of the hours staff may work in the laboratory e.g. 24 hours. This may mean a daytime contact and then a separate 24 hour contact (e.g. the local A&amp;E)</w:t>
      </w:r>
    </w:p>
  </w:comment>
  <w:comment w:id="9" w:author="Linzy Elton" w:date="2020-07-06T13:06:00Z" w:initials="LE">
    <w:p w14:paraId="1A46F587" w14:textId="77777777" w:rsidR="00EA2108" w:rsidRDefault="00EA2108">
      <w:pPr>
        <w:pStyle w:val="CommentText"/>
      </w:pPr>
      <w:r>
        <w:rPr>
          <w:rStyle w:val="CommentReference"/>
        </w:rPr>
        <w:annotationRef/>
      </w:r>
      <w:r>
        <w:t>If you know that other blood-borne pathogens may be a risk in your laboratory/population, please add it here</w:t>
      </w:r>
    </w:p>
  </w:comment>
  <w:comment w:id="11" w:author="Linzy Elton" w:date="2020-07-06T13:08:00Z" w:initials="LE">
    <w:p w14:paraId="2F45F2BE" w14:textId="77777777" w:rsidR="00E00E8D" w:rsidRDefault="00E00E8D">
      <w:pPr>
        <w:pStyle w:val="CommentText"/>
      </w:pPr>
      <w:r>
        <w:rPr>
          <w:rStyle w:val="CommentReference"/>
        </w:rPr>
        <w:annotationRef/>
      </w:r>
      <w:r>
        <w:t>It is important to notify, and discuss with, other members of staff of any incidents, so that they are aware and can modify behaviour to reduce their potential risk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272B8C" w15:done="0"/>
  <w15:commentEx w15:paraId="1B8CCE3D" w15:done="0"/>
  <w15:commentEx w15:paraId="61BE3E46" w15:done="0"/>
  <w15:commentEx w15:paraId="5A67E7E8" w15:done="0"/>
  <w15:commentEx w15:paraId="1887E6B9" w15:done="0"/>
  <w15:commentEx w15:paraId="4F09CE70" w15:done="0"/>
  <w15:commentEx w15:paraId="5F389F5F" w15:done="0"/>
  <w15:commentEx w15:paraId="1A46F587" w15:done="0"/>
  <w15:commentEx w15:paraId="2F45F2B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8C2E0" w14:textId="77777777" w:rsidR="003562EB" w:rsidRDefault="00D736A4">
      <w:r>
        <w:separator/>
      </w:r>
    </w:p>
  </w:endnote>
  <w:endnote w:type="continuationSeparator" w:id="0">
    <w:p w14:paraId="22F63861" w14:textId="77777777" w:rsidR="003562EB" w:rsidRDefault="00D7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FC6C8" w14:textId="77777777" w:rsidR="006B6B5C" w:rsidRPr="00A36806" w:rsidRDefault="00A36806" w:rsidP="00A36806">
    <w:pPr>
      <w:pStyle w:val="Footer"/>
      <w:rPr>
        <w:color w:val="FF0000"/>
      </w:rPr>
    </w:pPr>
    <w:r w:rsidRPr="00A36806">
      <w:rPr>
        <w:color w:val="FF0000"/>
      </w:rPr>
      <w:t>Electronic location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19699" w14:textId="77777777" w:rsidR="003562EB" w:rsidRDefault="00D736A4">
      <w:r>
        <w:separator/>
      </w:r>
    </w:p>
  </w:footnote>
  <w:footnote w:type="continuationSeparator" w:id="0">
    <w:p w14:paraId="23EF8A26" w14:textId="77777777" w:rsidR="003562EB" w:rsidRDefault="00D73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0" w:type="dxa"/>
      <w:jc w:val="center"/>
      <w:tblBorders>
        <w:top w:val="single" w:sz="4" w:space="0" w:color="auto"/>
        <w:bottom w:val="single" w:sz="4" w:space="0" w:color="auto"/>
        <w:right w:val="single" w:sz="4" w:space="0" w:color="auto"/>
        <w:insideH w:val="single" w:sz="4" w:space="0" w:color="auto"/>
        <w:insideV w:val="single" w:sz="4" w:space="0" w:color="auto"/>
      </w:tblBorders>
      <w:shd w:val="clear" w:color="auto" w:fill="E7E6E6"/>
      <w:tblLayout w:type="fixed"/>
      <w:tblLook w:val="0000" w:firstRow="0" w:lastRow="0" w:firstColumn="0" w:lastColumn="0" w:noHBand="0" w:noVBand="0"/>
    </w:tblPr>
    <w:tblGrid>
      <w:gridCol w:w="3093"/>
      <w:gridCol w:w="3119"/>
      <w:gridCol w:w="3328"/>
    </w:tblGrid>
    <w:tr w:rsidR="006B6B5C" w14:paraId="1E22EA3F" w14:textId="77777777" w:rsidTr="007E4A72">
      <w:trPr>
        <w:jc w:val="center"/>
      </w:trPr>
      <w:tc>
        <w:tcPr>
          <w:tcW w:w="3093" w:type="dxa"/>
          <w:tcBorders>
            <w:left w:val="single" w:sz="4" w:space="0" w:color="auto"/>
          </w:tcBorders>
          <w:shd w:val="clear" w:color="auto" w:fill="E7E6E6"/>
        </w:tcPr>
        <w:p w14:paraId="024B7A66" w14:textId="77777777" w:rsidR="006B6B5C" w:rsidRPr="00097C11" w:rsidRDefault="00A36806" w:rsidP="00DB1F61">
          <w:pPr>
            <w:pStyle w:val="Header"/>
            <w:spacing w:before="120" w:after="40"/>
            <w:jc w:val="center"/>
            <w:rPr>
              <w:rFonts w:cs="Arial"/>
              <w:b/>
              <w:color w:val="FF0000"/>
              <w:sz w:val="20"/>
              <w:lang w:val="en-GB"/>
            </w:rPr>
          </w:pPr>
          <w:r w:rsidRPr="00097C11">
            <w:rPr>
              <w:rFonts w:cs="Arial"/>
              <w:b/>
              <w:color w:val="FF0000"/>
              <w:sz w:val="20"/>
              <w:lang w:val="en-GB"/>
            </w:rPr>
            <w:t>Your institute</w:t>
          </w:r>
        </w:p>
      </w:tc>
      <w:tc>
        <w:tcPr>
          <w:tcW w:w="3119" w:type="dxa"/>
          <w:shd w:val="clear" w:color="auto" w:fill="E7E6E6"/>
        </w:tcPr>
        <w:p w14:paraId="24A33D00" w14:textId="77777777" w:rsidR="006B6B5C" w:rsidRPr="00097C11" w:rsidRDefault="00D736A4" w:rsidP="00954504">
          <w:pPr>
            <w:pStyle w:val="Header"/>
            <w:spacing w:before="120" w:after="40"/>
            <w:rPr>
              <w:rFonts w:cs="Arial"/>
              <w:b/>
              <w:sz w:val="20"/>
              <w:lang w:val="en-GB"/>
            </w:rPr>
          </w:pPr>
          <w:r w:rsidRPr="00097C11">
            <w:rPr>
              <w:rFonts w:cs="Arial"/>
              <w:b/>
              <w:sz w:val="20"/>
              <w:lang w:val="en-GB"/>
            </w:rPr>
            <w:t>Version 1.0</w:t>
          </w:r>
        </w:p>
      </w:tc>
      <w:tc>
        <w:tcPr>
          <w:tcW w:w="3328" w:type="dxa"/>
          <w:shd w:val="clear" w:color="auto" w:fill="E7E6E6"/>
        </w:tcPr>
        <w:p w14:paraId="2567E758" w14:textId="77777777" w:rsidR="006B6B5C" w:rsidRPr="00097C11" w:rsidRDefault="00995023" w:rsidP="00954504">
          <w:pPr>
            <w:pStyle w:val="Header"/>
            <w:spacing w:before="120" w:after="40"/>
            <w:rPr>
              <w:rFonts w:cs="Arial"/>
              <w:b/>
              <w:sz w:val="20"/>
              <w:lang w:val="en-GB"/>
            </w:rPr>
          </w:pPr>
          <w:r w:rsidRPr="00097C11">
            <w:rPr>
              <w:rFonts w:cs="Arial"/>
              <w:b/>
              <w:noProof/>
              <w:color w:val="FF0000"/>
              <w:sz w:val="28"/>
              <w:lang w:val="en-GB" w:eastAsia="en-GB"/>
            </w:rPr>
            <w:t>Your logo</w:t>
          </w:r>
        </w:p>
      </w:tc>
    </w:tr>
    <w:tr w:rsidR="006B6B5C" w14:paraId="0E26D5AB" w14:textId="77777777" w:rsidTr="007E4A72">
      <w:trPr>
        <w:jc w:val="center"/>
      </w:trPr>
      <w:tc>
        <w:tcPr>
          <w:tcW w:w="3093" w:type="dxa"/>
          <w:tcBorders>
            <w:left w:val="single" w:sz="4" w:space="0" w:color="auto"/>
          </w:tcBorders>
          <w:shd w:val="clear" w:color="auto" w:fill="E7E6E6"/>
        </w:tcPr>
        <w:p w14:paraId="3C812D1B" w14:textId="77777777" w:rsidR="006B6B5C" w:rsidRPr="00097C11" w:rsidRDefault="00A36806" w:rsidP="00A36806">
          <w:pPr>
            <w:pStyle w:val="Header"/>
            <w:spacing w:before="40" w:after="40"/>
            <w:rPr>
              <w:rFonts w:cs="Arial"/>
              <w:b/>
              <w:color w:val="FF0000"/>
              <w:sz w:val="20"/>
              <w:lang w:val="en-GB"/>
            </w:rPr>
          </w:pPr>
          <w:r w:rsidRPr="00097C11">
            <w:rPr>
              <w:rFonts w:cs="Arial"/>
              <w:b/>
              <w:color w:val="FF0000"/>
              <w:sz w:val="20"/>
              <w:lang w:val="en-GB"/>
            </w:rPr>
            <w:t>Your department</w:t>
          </w:r>
        </w:p>
      </w:tc>
      <w:tc>
        <w:tcPr>
          <w:tcW w:w="3119" w:type="dxa"/>
          <w:shd w:val="clear" w:color="auto" w:fill="E7E6E6"/>
        </w:tcPr>
        <w:p w14:paraId="42AC43D1" w14:textId="77777777" w:rsidR="006B6B5C" w:rsidRPr="00097C11" w:rsidRDefault="00D736A4" w:rsidP="00A36806">
          <w:pPr>
            <w:pStyle w:val="Header"/>
            <w:spacing w:before="40" w:after="40"/>
            <w:rPr>
              <w:rFonts w:cs="Arial"/>
              <w:b/>
              <w:sz w:val="20"/>
              <w:lang w:val="en-GB"/>
            </w:rPr>
          </w:pPr>
          <w:r w:rsidRPr="00097C11">
            <w:rPr>
              <w:rFonts w:cs="Arial"/>
              <w:b/>
              <w:sz w:val="20"/>
              <w:lang w:val="en-GB"/>
            </w:rPr>
            <w:t xml:space="preserve">Author: </w:t>
          </w:r>
        </w:p>
      </w:tc>
      <w:tc>
        <w:tcPr>
          <w:tcW w:w="3328" w:type="dxa"/>
          <w:shd w:val="clear" w:color="auto" w:fill="E7E6E6"/>
        </w:tcPr>
        <w:p w14:paraId="65B28F0D" w14:textId="7C9990C6" w:rsidR="006B6B5C" w:rsidRPr="00097C11" w:rsidRDefault="00D736A4" w:rsidP="00097C11">
          <w:pPr>
            <w:pStyle w:val="Header"/>
            <w:spacing w:before="40" w:after="40"/>
            <w:rPr>
              <w:rFonts w:cs="Arial"/>
              <w:b/>
              <w:sz w:val="20"/>
              <w:lang w:val="en-GB"/>
            </w:rPr>
          </w:pPr>
          <w:r w:rsidRPr="00097C11">
            <w:rPr>
              <w:rFonts w:cs="Arial"/>
              <w:b/>
              <w:snapToGrid w:val="0"/>
              <w:color w:val="FF0000"/>
              <w:sz w:val="20"/>
              <w:lang w:val="en-GB"/>
            </w:rPr>
            <w:t xml:space="preserve">Page </w:t>
          </w:r>
          <w:r w:rsidRPr="00097C11">
            <w:rPr>
              <w:rFonts w:cs="Arial"/>
              <w:b/>
              <w:snapToGrid w:val="0"/>
              <w:color w:val="FF0000"/>
              <w:sz w:val="20"/>
              <w:lang w:val="en-GB"/>
            </w:rPr>
            <w:fldChar w:fldCharType="begin"/>
          </w:r>
          <w:r w:rsidRPr="00097C11">
            <w:rPr>
              <w:rFonts w:cs="Arial"/>
              <w:b/>
              <w:snapToGrid w:val="0"/>
              <w:color w:val="FF0000"/>
              <w:sz w:val="20"/>
              <w:lang w:val="en-GB"/>
            </w:rPr>
            <w:instrText xml:space="preserve"> PAGE </w:instrText>
          </w:r>
          <w:r w:rsidRPr="00097C11">
            <w:rPr>
              <w:rFonts w:cs="Arial"/>
              <w:b/>
              <w:snapToGrid w:val="0"/>
              <w:color w:val="FF0000"/>
              <w:sz w:val="20"/>
              <w:lang w:val="en-GB"/>
            </w:rPr>
            <w:fldChar w:fldCharType="separate"/>
          </w:r>
          <w:r w:rsidR="00097C11">
            <w:rPr>
              <w:rFonts w:cs="Arial"/>
              <w:b/>
              <w:noProof/>
              <w:snapToGrid w:val="0"/>
              <w:color w:val="FF0000"/>
              <w:sz w:val="20"/>
              <w:lang w:val="en-GB"/>
            </w:rPr>
            <w:t>5</w:t>
          </w:r>
          <w:r w:rsidRPr="00097C11">
            <w:rPr>
              <w:rFonts w:cs="Arial"/>
              <w:b/>
              <w:snapToGrid w:val="0"/>
              <w:color w:val="FF0000"/>
              <w:sz w:val="20"/>
              <w:lang w:val="en-GB"/>
            </w:rPr>
            <w:fldChar w:fldCharType="end"/>
          </w:r>
          <w:r w:rsidR="00EE53A2" w:rsidRPr="00097C11">
            <w:rPr>
              <w:rFonts w:cs="Arial"/>
              <w:b/>
              <w:snapToGrid w:val="0"/>
              <w:color w:val="FF0000"/>
              <w:sz w:val="20"/>
              <w:lang w:val="en-GB"/>
            </w:rPr>
            <w:t xml:space="preserve"> of  </w:t>
          </w:r>
          <w:r w:rsidR="00097C11" w:rsidRPr="00097C11">
            <w:rPr>
              <w:rFonts w:cs="Arial"/>
              <w:b/>
              <w:snapToGrid w:val="0"/>
              <w:color w:val="FF0000"/>
              <w:sz w:val="20"/>
              <w:lang w:val="en-GB"/>
            </w:rPr>
            <w:t>x</w:t>
          </w:r>
        </w:p>
      </w:tc>
    </w:tr>
    <w:tr w:rsidR="006B6B5C" w14:paraId="2261E81F" w14:textId="77777777" w:rsidTr="007E4A72">
      <w:trPr>
        <w:jc w:val="center"/>
      </w:trPr>
      <w:tc>
        <w:tcPr>
          <w:tcW w:w="3093" w:type="dxa"/>
          <w:tcBorders>
            <w:left w:val="single" w:sz="4" w:space="0" w:color="auto"/>
          </w:tcBorders>
          <w:shd w:val="clear" w:color="auto" w:fill="E7E6E6"/>
        </w:tcPr>
        <w:p w14:paraId="02DFC2D6" w14:textId="77777777" w:rsidR="006B6B5C" w:rsidRPr="00097C11" w:rsidRDefault="00CA16EB" w:rsidP="00CA16EB">
          <w:pPr>
            <w:pStyle w:val="Header"/>
            <w:spacing w:before="40" w:after="40"/>
            <w:rPr>
              <w:rFonts w:cs="Arial"/>
              <w:b/>
              <w:sz w:val="20"/>
              <w:lang w:val="en-GB"/>
            </w:rPr>
          </w:pPr>
          <w:r w:rsidRPr="00097C11">
            <w:rPr>
              <w:rFonts w:cs="Arial"/>
              <w:b/>
              <w:color w:val="FF0000"/>
              <w:sz w:val="20"/>
              <w:lang w:val="en-GB"/>
            </w:rPr>
            <w:t>CCM_POLICY_011</w:t>
          </w:r>
          <w:r w:rsidR="00D736A4" w:rsidRPr="00097C11">
            <w:rPr>
              <w:rFonts w:cs="Arial"/>
              <w:b/>
              <w:color w:val="FF0000"/>
              <w:sz w:val="20"/>
              <w:lang w:val="en-GB"/>
            </w:rPr>
            <w:t xml:space="preserve"> </w:t>
          </w:r>
          <w:r w:rsidR="00D736A4" w:rsidRPr="00097C11">
            <w:rPr>
              <w:rFonts w:cs="Arial"/>
              <w:b/>
              <w:sz w:val="20"/>
              <w:lang w:val="en-GB"/>
            </w:rPr>
            <w:t xml:space="preserve">Procedure </w:t>
          </w:r>
          <w:r w:rsidRPr="00097C11">
            <w:rPr>
              <w:rFonts w:cs="Arial"/>
              <w:b/>
              <w:sz w:val="20"/>
              <w:lang w:val="en-GB"/>
            </w:rPr>
            <w:t>in the event of an inoculation incident</w:t>
          </w:r>
        </w:p>
      </w:tc>
      <w:tc>
        <w:tcPr>
          <w:tcW w:w="3119" w:type="dxa"/>
          <w:shd w:val="clear" w:color="auto" w:fill="E7E6E6"/>
        </w:tcPr>
        <w:p w14:paraId="5D424AAE" w14:textId="77777777" w:rsidR="006B6B5C" w:rsidRPr="00097C11" w:rsidRDefault="00D736A4" w:rsidP="00A36806">
          <w:pPr>
            <w:pStyle w:val="Header"/>
            <w:spacing w:before="40" w:after="40"/>
            <w:rPr>
              <w:rFonts w:cs="Arial"/>
              <w:b/>
              <w:sz w:val="20"/>
              <w:lang w:val="en-GB"/>
            </w:rPr>
          </w:pPr>
          <w:r w:rsidRPr="00097C11">
            <w:rPr>
              <w:rFonts w:cs="Arial"/>
              <w:b/>
              <w:sz w:val="20"/>
              <w:lang w:val="en-GB"/>
            </w:rPr>
            <w:t xml:space="preserve">Authorised by: </w:t>
          </w:r>
        </w:p>
      </w:tc>
      <w:tc>
        <w:tcPr>
          <w:tcW w:w="3328" w:type="dxa"/>
          <w:shd w:val="clear" w:color="auto" w:fill="E7E6E6"/>
        </w:tcPr>
        <w:p w14:paraId="5337E53B" w14:textId="77777777" w:rsidR="006B6B5C" w:rsidRPr="00097C11" w:rsidRDefault="00EE53A2" w:rsidP="00A36806">
          <w:pPr>
            <w:pStyle w:val="Header"/>
            <w:spacing w:before="40" w:after="40"/>
            <w:rPr>
              <w:rFonts w:cs="Arial"/>
              <w:b/>
              <w:sz w:val="20"/>
              <w:lang w:val="en-GB"/>
            </w:rPr>
          </w:pPr>
          <w:r w:rsidRPr="00097C11">
            <w:rPr>
              <w:rFonts w:cs="Arial"/>
              <w:b/>
              <w:sz w:val="20"/>
              <w:lang w:val="en-GB"/>
            </w:rPr>
            <w:t xml:space="preserve">Date of issue: </w:t>
          </w:r>
        </w:p>
      </w:tc>
    </w:tr>
  </w:tbl>
  <w:p w14:paraId="21129F04" w14:textId="77777777" w:rsidR="006B6B5C" w:rsidRDefault="00097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01A3"/>
    <w:multiLevelType w:val="hybridMultilevel"/>
    <w:tmpl w:val="E6B8A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12FE6"/>
    <w:multiLevelType w:val="hybridMultilevel"/>
    <w:tmpl w:val="9104B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C6144"/>
    <w:multiLevelType w:val="hybridMultilevel"/>
    <w:tmpl w:val="6D7A5A24"/>
    <w:lvl w:ilvl="0" w:tplc="FFFFFFFF">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F5419"/>
    <w:multiLevelType w:val="hybridMultilevel"/>
    <w:tmpl w:val="213445C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A7383"/>
    <w:multiLevelType w:val="multilevel"/>
    <w:tmpl w:val="295C1496"/>
    <w:lvl w:ilvl="0">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26164208"/>
    <w:multiLevelType w:val="hybridMultilevel"/>
    <w:tmpl w:val="C14C2ECE"/>
    <w:lvl w:ilvl="0" w:tplc="20D6FF46">
      <w:start w:val="1"/>
      <w:numFmt w:val="bullet"/>
      <w:pStyle w:val="Index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13677B"/>
    <w:multiLevelType w:val="hybridMultilevel"/>
    <w:tmpl w:val="539C0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0094A"/>
    <w:multiLevelType w:val="hybridMultilevel"/>
    <w:tmpl w:val="23D040D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96832"/>
    <w:multiLevelType w:val="hybridMultilevel"/>
    <w:tmpl w:val="141A80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736BCF"/>
    <w:multiLevelType w:val="hybridMultilevel"/>
    <w:tmpl w:val="42C28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B0233D"/>
    <w:multiLevelType w:val="hybridMultilevel"/>
    <w:tmpl w:val="30848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6E34EB"/>
    <w:multiLevelType w:val="hybridMultilevel"/>
    <w:tmpl w:val="3FD4F940"/>
    <w:lvl w:ilvl="0" w:tplc="FFFFFFFF">
      <w:start w:val="1"/>
      <w:numFmt w:val="bullet"/>
      <w:lvlText w:val=""/>
      <w:lvlJc w:val="left"/>
      <w:pPr>
        <w:tabs>
          <w:tab w:val="num" w:pos="720"/>
        </w:tabs>
        <w:ind w:left="720" w:hanging="360"/>
      </w:pPr>
      <w:rPr>
        <w:rFonts w:ascii="Symbol" w:hAnsi="Symbol" w:hint="default"/>
        <w:color w:val="000000"/>
      </w:rPr>
    </w:lvl>
    <w:lvl w:ilvl="1" w:tplc="08090001">
      <w:start w:val="1"/>
      <w:numFmt w:val="bullet"/>
      <w:lvlText w:val=""/>
      <w:lvlJc w:val="left"/>
      <w:pPr>
        <w:tabs>
          <w:tab w:val="num" w:pos="1440"/>
        </w:tabs>
        <w:ind w:left="1440" w:hanging="360"/>
      </w:pPr>
      <w:rPr>
        <w:rFonts w:ascii="Symbol" w:hAnsi="Symbol" w:hint="default"/>
        <w:color w:val="00000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C2A6D"/>
    <w:multiLevelType w:val="hybridMultilevel"/>
    <w:tmpl w:val="3A3A37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A6707D"/>
    <w:multiLevelType w:val="hybridMultilevel"/>
    <w:tmpl w:val="7778D01A"/>
    <w:lvl w:ilvl="0" w:tplc="1C0C76B8">
      <w:start w:val="1"/>
      <w:numFmt w:val="bullet"/>
      <w:lvlText w:val=""/>
      <w:lvlJc w:val="left"/>
      <w:pPr>
        <w:tabs>
          <w:tab w:val="num" w:pos="360"/>
        </w:tabs>
        <w:ind w:left="360" w:hanging="360"/>
      </w:pPr>
      <w:rPr>
        <w:rFonts w:ascii="Times New Roman" w:hAnsi="Times New Roman"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FB317D"/>
    <w:multiLevelType w:val="hybridMultilevel"/>
    <w:tmpl w:val="08526F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6167AD"/>
    <w:multiLevelType w:val="multilevel"/>
    <w:tmpl w:val="BB8A51FC"/>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6" w15:restartNumberingAfterBreak="0">
    <w:nsid w:val="69175DF4"/>
    <w:multiLevelType w:val="hybridMultilevel"/>
    <w:tmpl w:val="375E9AB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A757EF"/>
    <w:multiLevelType w:val="hybridMultilevel"/>
    <w:tmpl w:val="EAA2F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F24C0"/>
    <w:multiLevelType w:val="hybridMultilevel"/>
    <w:tmpl w:val="02AC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7020F8"/>
    <w:multiLevelType w:val="hybridMultilevel"/>
    <w:tmpl w:val="FE40A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7E4489"/>
    <w:multiLevelType w:val="hybridMultilevel"/>
    <w:tmpl w:val="E54E825A"/>
    <w:lvl w:ilvl="0" w:tplc="FFFFFFFF">
      <w:start w:val="1"/>
      <w:numFmt w:val="bullet"/>
      <w:lvlText w:val=""/>
      <w:lvlJc w:val="left"/>
      <w:pPr>
        <w:tabs>
          <w:tab w:val="num" w:pos="720"/>
        </w:tabs>
        <w:ind w:left="720" w:hanging="360"/>
      </w:pPr>
      <w:rPr>
        <w:rFonts w:ascii="Symbol" w:hAnsi="Symbol" w:hint="default"/>
        <w:color w:val="000000"/>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EB53E5"/>
    <w:multiLevelType w:val="hybridMultilevel"/>
    <w:tmpl w:val="5DB8C6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DA15E0"/>
    <w:multiLevelType w:val="hybridMultilevel"/>
    <w:tmpl w:val="CEA2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853B6F"/>
    <w:multiLevelType w:val="hybridMultilevel"/>
    <w:tmpl w:val="6BD8D896"/>
    <w:lvl w:ilvl="0" w:tplc="FFFFFFFF">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5"/>
  </w:num>
  <w:num w:numId="3">
    <w:abstractNumId w:val="17"/>
  </w:num>
  <w:num w:numId="4">
    <w:abstractNumId w:val="7"/>
  </w:num>
  <w:num w:numId="5">
    <w:abstractNumId w:val="16"/>
  </w:num>
  <w:num w:numId="6">
    <w:abstractNumId w:val="3"/>
  </w:num>
  <w:num w:numId="7">
    <w:abstractNumId w:val="18"/>
  </w:num>
  <w:num w:numId="8">
    <w:abstractNumId w:val="1"/>
  </w:num>
  <w:num w:numId="9">
    <w:abstractNumId w:val="23"/>
  </w:num>
  <w:num w:numId="10">
    <w:abstractNumId w:val="20"/>
  </w:num>
  <w:num w:numId="11">
    <w:abstractNumId w:val="2"/>
  </w:num>
  <w:num w:numId="12">
    <w:abstractNumId w:val="11"/>
  </w:num>
  <w:num w:numId="13">
    <w:abstractNumId w:val="12"/>
  </w:num>
  <w:num w:numId="14">
    <w:abstractNumId w:val="10"/>
  </w:num>
  <w:num w:numId="15">
    <w:abstractNumId w:val="14"/>
  </w:num>
  <w:num w:numId="16">
    <w:abstractNumId w:val="21"/>
  </w:num>
  <w:num w:numId="17">
    <w:abstractNumId w:val="6"/>
  </w:num>
  <w:num w:numId="18">
    <w:abstractNumId w:val="22"/>
  </w:num>
  <w:num w:numId="19">
    <w:abstractNumId w:val="19"/>
  </w:num>
  <w:num w:numId="20">
    <w:abstractNumId w:val="0"/>
  </w:num>
  <w:num w:numId="21">
    <w:abstractNumId w:val="9"/>
  </w:num>
  <w:num w:numId="22">
    <w:abstractNumId w:val="5"/>
  </w:num>
  <w:num w:numId="23">
    <w:abstractNumId w:val="8"/>
  </w:num>
  <w:num w:numId="2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zy Elton">
    <w15:presenceInfo w15:providerId="AD" w15:userId="S-1-5-21-2902265621-1063028621-2381561480-598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2D6"/>
    <w:rsid w:val="00020A65"/>
    <w:rsid w:val="000408FD"/>
    <w:rsid w:val="00053E59"/>
    <w:rsid w:val="00063140"/>
    <w:rsid w:val="00095819"/>
    <w:rsid w:val="00096C71"/>
    <w:rsid w:val="00097C11"/>
    <w:rsid w:val="000B5C69"/>
    <w:rsid w:val="000C4B01"/>
    <w:rsid w:val="000D155D"/>
    <w:rsid w:val="000E78F9"/>
    <w:rsid w:val="001008BB"/>
    <w:rsid w:val="0012654E"/>
    <w:rsid w:val="00137273"/>
    <w:rsid w:val="0013744A"/>
    <w:rsid w:val="001C06C7"/>
    <w:rsid w:val="001D6005"/>
    <w:rsid w:val="00205BE4"/>
    <w:rsid w:val="002B554B"/>
    <w:rsid w:val="00315A05"/>
    <w:rsid w:val="003562EB"/>
    <w:rsid w:val="003638C4"/>
    <w:rsid w:val="00365880"/>
    <w:rsid w:val="003810F6"/>
    <w:rsid w:val="00383756"/>
    <w:rsid w:val="003C4026"/>
    <w:rsid w:val="003C5896"/>
    <w:rsid w:val="00401288"/>
    <w:rsid w:val="00411F94"/>
    <w:rsid w:val="00456F6D"/>
    <w:rsid w:val="004655FD"/>
    <w:rsid w:val="004821E2"/>
    <w:rsid w:val="004A4B1D"/>
    <w:rsid w:val="004B1A04"/>
    <w:rsid w:val="004B2022"/>
    <w:rsid w:val="004B7C7E"/>
    <w:rsid w:val="00520E91"/>
    <w:rsid w:val="005B3134"/>
    <w:rsid w:val="005D0CBF"/>
    <w:rsid w:val="00601672"/>
    <w:rsid w:val="0062401B"/>
    <w:rsid w:val="006247F0"/>
    <w:rsid w:val="0063588B"/>
    <w:rsid w:val="006946F8"/>
    <w:rsid w:val="006C4CD3"/>
    <w:rsid w:val="006F7D30"/>
    <w:rsid w:val="007340F0"/>
    <w:rsid w:val="007539DF"/>
    <w:rsid w:val="00754B49"/>
    <w:rsid w:val="007563E1"/>
    <w:rsid w:val="0075661F"/>
    <w:rsid w:val="00772074"/>
    <w:rsid w:val="007A5758"/>
    <w:rsid w:val="007B5F3D"/>
    <w:rsid w:val="007D5A7D"/>
    <w:rsid w:val="007F5D0A"/>
    <w:rsid w:val="00803390"/>
    <w:rsid w:val="00834C62"/>
    <w:rsid w:val="00845415"/>
    <w:rsid w:val="00856B9C"/>
    <w:rsid w:val="0086161E"/>
    <w:rsid w:val="00864E2A"/>
    <w:rsid w:val="008B7F80"/>
    <w:rsid w:val="008D058C"/>
    <w:rsid w:val="008D7C96"/>
    <w:rsid w:val="00911346"/>
    <w:rsid w:val="0093389F"/>
    <w:rsid w:val="00961EB0"/>
    <w:rsid w:val="0098526B"/>
    <w:rsid w:val="00995023"/>
    <w:rsid w:val="009A47BC"/>
    <w:rsid w:val="009E6B61"/>
    <w:rsid w:val="009E72D6"/>
    <w:rsid w:val="009F7A92"/>
    <w:rsid w:val="00A006D6"/>
    <w:rsid w:val="00A12972"/>
    <w:rsid w:val="00A13AA2"/>
    <w:rsid w:val="00A36360"/>
    <w:rsid w:val="00A36806"/>
    <w:rsid w:val="00AB68CB"/>
    <w:rsid w:val="00AC4ADF"/>
    <w:rsid w:val="00B01ABA"/>
    <w:rsid w:val="00B31FA9"/>
    <w:rsid w:val="00B37F3F"/>
    <w:rsid w:val="00B5715A"/>
    <w:rsid w:val="00B6102E"/>
    <w:rsid w:val="00B7516E"/>
    <w:rsid w:val="00B83B2C"/>
    <w:rsid w:val="00B92C5C"/>
    <w:rsid w:val="00BC11EF"/>
    <w:rsid w:val="00BC15A8"/>
    <w:rsid w:val="00BD521A"/>
    <w:rsid w:val="00C120CD"/>
    <w:rsid w:val="00C36AE6"/>
    <w:rsid w:val="00C41C08"/>
    <w:rsid w:val="00C41DB3"/>
    <w:rsid w:val="00C64EEC"/>
    <w:rsid w:val="00C95476"/>
    <w:rsid w:val="00CA16EB"/>
    <w:rsid w:val="00CE0F55"/>
    <w:rsid w:val="00CF0A65"/>
    <w:rsid w:val="00D208EB"/>
    <w:rsid w:val="00D23AA6"/>
    <w:rsid w:val="00D541D0"/>
    <w:rsid w:val="00D736A4"/>
    <w:rsid w:val="00DA4A11"/>
    <w:rsid w:val="00DC3215"/>
    <w:rsid w:val="00DC64EF"/>
    <w:rsid w:val="00DE33C5"/>
    <w:rsid w:val="00E00E8D"/>
    <w:rsid w:val="00E11652"/>
    <w:rsid w:val="00E45A55"/>
    <w:rsid w:val="00E508AB"/>
    <w:rsid w:val="00E96FFB"/>
    <w:rsid w:val="00EA2108"/>
    <w:rsid w:val="00EC6234"/>
    <w:rsid w:val="00EE0E10"/>
    <w:rsid w:val="00EE53A2"/>
    <w:rsid w:val="00F34D54"/>
    <w:rsid w:val="00F90957"/>
    <w:rsid w:val="00F963B3"/>
    <w:rsid w:val="00FB2FD5"/>
    <w:rsid w:val="00FC5A26"/>
    <w:rsid w:val="00FD4E3E"/>
    <w:rsid w:val="00FE3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0375F"/>
  <w15:chartTrackingRefBased/>
  <w15:docId w15:val="{CA175670-DDD5-479E-BA5A-604093A2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2D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E72D6"/>
    <w:pPr>
      <w:keepNext/>
      <w:numPr>
        <w:numId w:val="1"/>
      </w:numPr>
      <w:spacing w:before="240" w:after="60"/>
      <w:outlineLvl w:val="0"/>
    </w:pPr>
    <w:rPr>
      <w:rFonts w:ascii="Arial" w:hAnsi="Arial"/>
      <w:b/>
      <w:caps/>
      <w:kern w:val="28"/>
      <w:sz w:val="28"/>
      <w:lang w:val="en-US"/>
    </w:rPr>
  </w:style>
  <w:style w:type="paragraph" w:styleId="Heading2">
    <w:name w:val="heading 2"/>
    <w:basedOn w:val="Normal"/>
    <w:next w:val="Normal"/>
    <w:link w:val="Heading2Char"/>
    <w:qFormat/>
    <w:rsid w:val="009E72D6"/>
    <w:pPr>
      <w:keepNext/>
      <w:numPr>
        <w:ilvl w:val="1"/>
        <w:numId w:val="1"/>
      </w:numPr>
      <w:spacing w:before="240" w:after="60"/>
      <w:outlineLvl w:val="1"/>
    </w:pPr>
    <w:rPr>
      <w:rFonts w:ascii="Arial" w:hAnsi="Arial"/>
      <w:b/>
      <w:i/>
      <w:sz w:val="24"/>
    </w:rPr>
  </w:style>
  <w:style w:type="paragraph" w:styleId="Heading3">
    <w:name w:val="heading 3"/>
    <w:basedOn w:val="Normal"/>
    <w:next w:val="Normal"/>
    <w:link w:val="Heading3Char"/>
    <w:qFormat/>
    <w:rsid w:val="009E72D6"/>
    <w:pPr>
      <w:keepNext/>
      <w:numPr>
        <w:ilvl w:val="2"/>
        <w:numId w:val="1"/>
      </w:numPr>
      <w:outlineLvl w:val="2"/>
    </w:pPr>
    <w:rPr>
      <w:rFonts w:ascii="Arial" w:hAnsi="Arial"/>
      <w:b/>
      <w:sz w:val="32"/>
    </w:rPr>
  </w:style>
  <w:style w:type="paragraph" w:styleId="Heading4">
    <w:name w:val="heading 4"/>
    <w:basedOn w:val="Normal"/>
    <w:next w:val="Normal"/>
    <w:link w:val="Heading4Char"/>
    <w:qFormat/>
    <w:rsid w:val="009E72D6"/>
    <w:pPr>
      <w:keepNext/>
      <w:numPr>
        <w:ilvl w:val="3"/>
        <w:numId w:val="1"/>
      </w:numPr>
      <w:spacing w:before="240" w:after="60"/>
      <w:outlineLvl w:val="3"/>
    </w:pPr>
    <w:rPr>
      <w:rFonts w:ascii="Arial" w:hAnsi="Arial"/>
      <w:b/>
      <w:sz w:val="24"/>
      <w:lang w:val="en-US"/>
    </w:rPr>
  </w:style>
  <w:style w:type="paragraph" w:styleId="Heading5">
    <w:name w:val="heading 5"/>
    <w:basedOn w:val="Normal"/>
    <w:next w:val="Normal"/>
    <w:link w:val="Heading5Char"/>
    <w:qFormat/>
    <w:rsid w:val="009E72D6"/>
    <w:pPr>
      <w:keepNext/>
      <w:outlineLvl w:val="4"/>
    </w:pPr>
    <w:rPr>
      <w:b/>
    </w:rPr>
  </w:style>
  <w:style w:type="paragraph" w:styleId="Heading6">
    <w:name w:val="heading 6"/>
    <w:basedOn w:val="Normal"/>
    <w:next w:val="Normal"/>
    <w:link w:val="Heading6Char"/>
    <w:qFormat/>
    <w:rsid w:val="009E72D6"/>
    <w:pPr>
      <w:numPr>
        <w:ilvl w:val="5"/>
        <w:numId w:val="1"/>
      </w:numPr>
      <w:spacing w:before="240" w:after="60"/>
      <w:outlineLvl w:val="5"/>
    </w:pPr>
    <w:rPr>
      <w:i/>
      <w:sz w:val="22"/>
    </w:rPr>
  </w:style>
  <w:style w:type="paragraph" w:styleId="Heading7">
    <w:name w:val="heading 7"/>
    <w:basedOn w:val="Normal"/>
    <w:next w:val="Normal"/>
    <w:link w:val="Heading7Char"/>
    <w:qFormat/>
    <w:rsid w:val="009E72D6"/>
    <w:pPr>
      <w:keepNext/>
      <w:numPr>
        <w:ilvl w:val="6"/>
        <w:numId w:val="1"/>
      </w:numPr>
      <w:spacing w:before="40" w:after="40"/>
      <w:jc w:val="center"/>
      <w:outlineLvl w:val="6"/>
    </w:pPr>
    <w:rPr>
      <w:rFonts w:ascii="Arial" w:hAnsi="Arial"/>
      <w:b/>
      <w:sz w:val="24"/>
      <w:lang w:val="en-US"/>
    </w:rPr>
  </w:style>
  <w:style w:type="paragraph" w:styleId="Heading8">
    <w:name w:val="heading 8"/>
    <w:basedOn w:val="Normal"/>
    <w:next w:val="Normal"/>
    <w:link w:val="Heading8Char"/>
    <w:qFormat/>
    <w:rsid w:val="009E72D6"/>
    <w:pPr>
      <w:keepNext/>
      <w:numPr>
        <w:ilvl w:val="7"/>
        <w:numId w:val="1"/>
      </w:numPr>
      <w:spacing w:before="60" w:after="60"/>
      <w:outlineLvl w:val="7"/>
    </w:pPr>
    <w:rPr>
      <w:rFonts w:ascii="Arial" w:hAnsi="Arial"/>
      <w:b/>
      <w:sz w:val="22"/>
      <w:lang w:val="en-US"/>
    </w:rPr>
  </w:style>
  <w:style w:type="paragraph" w:styleId="Heading9">
    <w:name w:val="heading 9"/>
    <w:basedOn w:val="Normal"/>
    <w:next w:val="Normal"/>
    <w:link w:val="Heading9Char"/>
    <w:qFormat/>
    <w:rsid w:val="009E72D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2D6"/>
    <w:rPr>
      <w:rFonts w:ascii="Arial" w:eastAsia="Times New Roman" w:hAnsi="Arial" w:cs="Times New Roman"/>
      <w:b/>
      <w:caps/>
      <w:kern w:val="28"/>
      <w:sz w:val="28"/>
      <w:szCs w:val="20"/>
      <w:lang w:val="en-US"/>
    </w:rPr>
  </w:style>
  <w:style w:type="character" w:customStyle="1" w:styleId="Heading2Char">
    <w:name w:val="Heading 2 Char"/>
    <w:basedOn w:val="DefaultParagraphFont"/>
    <w:link w:val="Heading2"/>
    <w:rsid w:val="009E72D6"/>
    <w:rPr>
      <w:rFonts w:ascii="Arial" w:eastAsia="Times New Roman" w:hAnsi="Arial" w:cs="Times New Roman"/>
      <w:b/>
      <w:i/>
      <w:sz w:val="24"/>
      <w:szCs w:val="20"/>
    </w:rPr>
  </w:style>
  <w:style w:type="character" w:customStyle="1" w:styleId="Heading3Char">
    <w:name w:val="Heading 3 Char"/>
    <w:basedOn w:val="DefaultParagraphFont"/>
    <w:link w:val="Heading3"/>
    <w:rsid w:val="009E72D6"/>
    <w:rPr>
      <w:rFonts w:ascii="Arial" w:eastAsia="Times New Roman" w:hAnsi="Arial" w:cs="Times New Roman"/>
      <w:b/>
      <w:sz w:val="32"/>
      <w:szCs w:val="20"/>
    </w:rPr>
  </w:style>
  <w:style w:type="character" w:customStyle="1" w:styleId="Heading4Char">
    <w:name w:val="Heading 4 Char"/>
    <w:basedOn w:val="DefaultParagraphFont"/>
    <w:link w:val="Heading4"/>
    <w:rsid w:val="009E72D6"/>
    <w:rPr>
      <w:rFonts w:ascii="Arial" w:eastAsia="Times New Roman" w:hAnsi="Arial" w:cs="Times New Roman"/>
      <w:b/>
      <w:sz w:val="24"/>
      <w:szCs w:val="20"/>
      <w:lang w:val="en-US"/>
    </w:rPr>
  </w:style>
  <w:style w:type="character" w:customStyle="1" w:styleId="Heading5Char">
    <w:name w:val="Heading 5 Char"/>
    <w:basedOn w:val="DefaultParagraphFont"/>
    <w:link w:val="Heading5"/>
    <w:rsid w:val="009E72D6"/>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E72D6"/>
    <w:rPr>
      <w:rFonts w:ascii="Times New Roman" w:eastAsia="Times New Roman" w:hAnsi="Times New Roman" w:cs="Times New Roman"/>
      <w:i/>
      <w:szCs w:val="20"/>
    </w:rPr>
  </w:style>
  <w:style w:type="character" w:customStyle="1" w:styleId="Heading7Char">
    <w:name w:val="Heading 7 Char"/>
    <w:basedOn w:val="DefaultParagraphFont"/>
    <w:link w:val="Heading7"/>
    <w:rsid w:val="009E72D6"/>
    <w:rPr>
      <w:rFonts w:ascii="Arial" w:eastAsia="Times New Roman" w:hAnsi="Arial" w:cs="Times New Roman"/>
      <w:b/>
      <w:sz w:val="24"/>
      <w:szCs w:val="20"/>
      <w:lang w:val="en-US"/>
    </w:rPr>
  </w:style>
  <w:style w:type="character" w:customStyle="1" w:styleId="Heading8Char">
    <w:name w:val="Heading 8 Char"/>
    <w:basedOn w:val="DefaultParagraphFont"/>
    <w:link w:val="Heading8"/>
    <w:rsid w:val="009E72D6"/>
    <w:rPr>
      <w:rFonts w:ascii="Arial" w:eastAsia="Times New Roman" w:hAnsi="Arial" w:cs="Times New Roman"/>
      <w:b/>
      <w:szCs w:val="20"/>
      <w:lang w:val="en-US"/>
    </w:rPr>
  </w:style>
  <w:style w:type="character" w:customStyle="1" w:styleId="Heading9Char">
    <w:name w:val="Heading 9 Char"/>
    <w:basedOn w:val="DefaultParagraphFont"/>
    <w:link w:val="Heading9"/>
    <w:rsid w:val="009E72D6"/>
    <w:rPr>
      <w:rFonts w:ascii="Arial" w:eastAsia="Times New Roman" w:hAnsi="Arial" w:cs="Times New Roman"/>
      <w:b/>
      <w:i/>
      <w:sz w:val="18"/>
      <w:szCs w:val="20"/>
    </w:rPr>
  </w:style>
  <w:style w:type="paragraph" w:styleId="Header">
    <w:name w:val="header"/>
    <w:basedOn w:val="Normal"/>
    <w:link w:val="HeaderChar"/>
    <w:rsid w:val="009E72D6"/>
    <w:pPr>
      <w:tabs>
        <w:tab w:val="center" w:pos="4320"/>
        <w:tab w:val="right" w:pos="8640"/>
      </w:tabs>
      <w:spacing w:after="120"/>
    </w:pPr>
    <w:rPr>
      <w:rFonts w:ascii="Arial" w:hAnsi="Arial"/>
      <w:sz w:val="22"/>
      <w:lang w:val="en-US"/>
    </w:rPr>
  </w:style>
  <w:style w:type="character" w:customStyle="1" w:styleId="HeaderChar">
    <w:name w:val="Header Char"/>
    <w:basedOn w:val="DefaultParagraphFont"/>
    <w:link w:val="Header"/>
    <w:rsid w:val="009E72D6"/>
    <w:rPr>
      <w:rFonts w:ascii="Arial" w:eastAsia="Times New Roman" w:hAnsi="Arial" w:cs="Times New Roman"/>
      <w:szCs w:val="20"/>
      <w:lang w:val="en-US"/>
    </w:rPr>
  </w:style>
  <w:style w:type="paragraph" w:styleId="BodyText">
    <w:name w:val="Body Text"/>
    <w:basedOn w:val="Normal"/>
    <w:link w:val="BodyTextChar"/>
    <w:rsid w:val="009E72D6"/>
    <w:pPr>
      <w:spacing w:before="60" w:after="240"/>
    </w:pPr>
    <w:rPr>
      <w:rFonts w:ascii="Arial" w:hAnsi="Arial"/>
      <w:color w:val="FF0000"/>
      <w:sz w:val="22"/>
      <w:lang w:val="en-US"/>
    </w:rPr>
  </w:style>
  <w:style w:type="character" w:customStyle="1" w:styleId="BodyTextChar">
    <w:name w:val="Body Text Char"/>
    <w:basedOn w:val="DefaultParagraphFont"/>
    <w:link w:val="BodyText"/>
    <w:rsid w:val="009E72D6"/>
    <w:rPr>
      <w:rFonts w:ascii="Arial" w:eastAsia="Times New Roman" w:hAnsi="Arial" w:cs="Times New Roman"/>
      <w:color w:val="FF0000"/>
      <w:szCs w:val="20"/>
      <w:lang w:val="en-US"/>
    </w:rPr>
  </w:style>
  <w:style w:type="paragraph" w:styleId="Footer">
    <w:name w:val="footer"/>
    <w:basedOn w:val="Normal"/>
    <w:link w:val="FooterChar"/>
    <w:rsid w:val="009E72D6"/>
    <w:pPr>
      <w:tabs>
        <w:tab w:val="center" w:pos="4320"/>
        <w:tab w:val="right" w:pos="8640"/>
      </w:tabs>
    </w:pPr>
  </w:style>
  <w:style w:type="character" w:customStyle="1" w:styleId="FooterChar">
    <w:name w:val="Footer Char"/>
    <w:basedOn w:val="DefaultParagraphFont"/>
    <w:link w:val="Footer"/>
    <w:rsid w:val="009E72D6"/>
    <w:rPr>
      <w:rFonts w:ascii="Times New Roman" w:eastAsia="Times New Roman" w:hAnsi="Times New Roman" w:cs="Times New Roman"/>
      <w:sz w:val="20"/>
      <w:szCs w:val="20"/>
    </w:rPr>
  </w:style>
  <w:style w:type="paragraph" w:styleId="ListParagraph">
    <w:name w:val="List Paragraph"/>
    <w:basedOn w:val="Normal"/>
    <w:uiPriority w:val="34"/>
    <w:qFormat/>
    <w:rsid w:val="009E72D6"/>
    <w:pPr>
      <w:ind w:left="720"/>
      <w:contextualSpacing/>
    </w:pPr>
  </w:style>
  <w:style w:type="character" w:styleId="Hyperlink">
    <w:name w:val="Hyperlink"/>
    <w:basedOn w:val="DefaultParagraphFont"/>
    <w:uiPriority w:val="99"/>
    <w:unhideWhenUsed/>
    <w:rsid w:val="00AC4ADF"/>
    <w:rPr>
      <w:color w:val="0563C1" w:themeColor="hyperlink"/>
      <w:u w:val="single"/>
    </w:rPr>
  </w:style>
  <w:style w:type="paragraph" w:styleId="TOC1">
    <w:name w:val="toc 1"/>
    <w:basedOn w:val="Normal"/>
    <w:next w:val="Normal"/>
    <w:autoRedefine/>
    <w:semiHidden/>
    <w:rsid w:val="0012654E"/>
    <w:pPr>
      <w:tabs>
        <w:tab w:val="left" w:pos="400"/>
        <w:tab w:val="right" w:leader="dot" w:pos="8296"/>
      </w:tabs>
      <w:spacing w:before="120" w:after="120"/>
    </w:pPr>
    <w:rPr>
      <w:b/>
      <w:caps/>
      <w:noProof/>
      <w:sz w:val="22"/>
    </w:rPr>
  </w:style>
  <w:style w:type="paragraph" w:customStyle="1" w:styleId="Char1Char">
    <w:name w:val="Char1 Char"/>
    <w:basedOn w:val="Normal"/>
    <w:rsid w:val="0012654E"/>
    <w:pPr>
      <w:spacing w:after="160" w:line="240" w:lineRule="exact"/>
    </w:pPr>
    <w:rPr>
      <w:rFonts w:ascii="Verdana" w:hAnsi="Verdana" w:cs="Verdana"/>
      <w:lang w:val="en-US"/>
    </w:rPr>
  </w:style>
  <w:style w:type="paragraph" w:styleId="Index1">
    <w:name w:val="index 1"/>
    <w:basedOn w:val="Normal"/>
    <w:next w:val="Normal"/>
    <w:autoRedefine/>
    <w:semiHidden/>
    <w:rsid w:val="006F7D30"/>
    <w:pPr>
      <w:widowControl w:val="0"/>
      <w:numPr>
        <w:numId w:val="22"/>
      </w:numPr>
      <w:contextualSpacing/>
      <w:jc w:val="both"/>
    </w:pPr>
    <w:rPr>
      <w:b/>
    </w:rPr>
  </w:style>
  <w:style w:type="paragraph" w:styleId="NormalWeb">
    <w:name w:val="Normal (Web)"/>
    <w:basedOn w:val="Normal"/>
    <w:rsid w:val="00383756"/>
    <w:pPr>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E96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FF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A2108"/>
    <w:rPr>
      <w:sz w:val="16"/>
      <w:szCs w:val="16"/>
    </w:rPr>
  </w:style>
  <w:style w:type="paragraph" w:styleId="CommentText">
    <w:name w:val="annotation text"/>
    <w:basedOn w:val="Normal"/>
    <w:link w:val="CommentTextChar"/>
    <w:uiPriority w:val="99"/>
    <w:semiHidden/>
    <w:unhideWhenUsed/>
    <w:rsid w:val="00EA2108"/>
  </w:style>
  <w:style w:type="character" w:customStyle="1" w:styleId="CommentTextChar">
    <w:name w:val="Comment Text Char"/>
    <w:basedOn w:val="DefaultParagraphFont"/>
    <w:link w:val="CommentText"/>
    <w:uiPriority w:val="99"/>
    <w:semiHidden/>
    <w:rsid w:val="00EA21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108"/>
    <w:rPr>
      <w:b/>
      <w:bCs/>
    </w:rPr>
  </w:style>
  <w:style w:type="character" w:customStyle="1" w:styleId="CommentSubjectChar">
    <w:name w:val="Comment Subject Char"/>
    <w:basedOn w:val="CommentTextChar"/>
    <w:link w:val="CommentSubject"/>
    <w:uiPriority w:val="99"/>
    <w:semiHidden/>
    <w:rsid w:val="00EA2108"/>
    <w:rPr>
      <w:rFonts w:ascii="Times New Roman" w:eastAsia="Times New Roman" w:hAnsi="Times New Roman" w:cs="Times New Roman"/>
      <w:b/>
      <w:bCs/>
      <w:sz w:val="20"/>
      <w:szCs w:val="20"/>
    </w:rPr>
  </w:style>
  <w:style w:type="table" w:styleId="TableGrid">
    <w:name w:val="Table Grid"/>
    <w:basedOn w:val="TableNormal"/>
    <w:rsid w:val="00B6102E"/>
    <w:pPr>
      <w:spacing w:after="0" w:line="240" w:lineRule="auto"/>
    </w:pPr>
    <w:rPr>
      <w:rFonts w:ascii="Times New Roman" w:eastAsia="Times New Roman" w:hAnsi="Times New Roman" w:cs="Times New Roman"/>
      <w:sz w:val="20"/>
      <w:szCs w:val="2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7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61B7C-E378-4E4F-8B75-19949FCB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3603</Words>
  <Characters>20539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24094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Isobella Honeyborne</dc:creator>
  <cp:keywords/>
  <dc:description/>
  <cp:lastModifiedBy>Linzy Elton</cp:lastModifiedBy>
  <cp:revision>2</cp:revision>
  <cp:lastPrinted>2018-11-06T16:35:00Z</cp:lastPrinted>
  <dcterms:created xsi:type="dcterms:W3CDTF">2020-09-29T12:20:00Z</dcterms:created>
  <dcterms:modified xsi:type="dcterms:W3CDTF">2020-09-29T12:20:00Z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