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49"/>
      </w:tblGrid>
      <w:tr w:rsidR="002825F0" w:rsidRPr="00AC409A" w:rsidTr="002825F0">
        <w:tc>
          <w:tcPr>
            <w:tcW w:w="5637" w:type="dxa"/>
            <w:shd w:val="clear" w:color="auto" w:fill="auto"/>
          </w:tcPr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  <w:b/>
              </w:rPr>
            </w:pPr>
            <w:r w:rsidRPr="00AC409A">
              <w:rPr>
                <w:rFonts w:cstheme="minorHAnsi"/>
                <w:b/>
              </w:rPr>
              <w:t>Authors: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AC409A" w:rsidRDefault="00AC409A" w:rsidP="00AC409A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1543050" cy="390525"/>
                  <wp:effectExtent l="0" t="0" r="0" b="9525"/>
                  <wp:docPr id="13" name="Picture 13" descr="UL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L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9A" w:rsidRDefault="00AC409A" w:rsidP="00AC409A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1266825" cy="323850"/>
                  <wp:effectExtent l="0" t="0" r="9525" b="0"/>
                  <wp:docPr id="12" name="Picture 12" descr="PANDORA 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DORA 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9A" w:rsidRDefault="00AC409A" w:rsidP="00AC409A">
            <w:pPr>
              <w:jc w:val="center"/>
              <w:rPr>
                <w:rFonts w:ascii="Calibri" w:hAnsi="Calibri" w:cs="Calibri"/>
              </w:rPr>
            </w:pPr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1504950" cy="314325"/>
                  <wp:effectExtent l="0" t="0" r="0" b="9525"/>
                  <wp:docPr id="11" name="Picture 11" descr="CANT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T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5F0" w:rsidRPr="00AC409A" w:rsidRDefault="00AC409A" w:rsidP="00AC409A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r w:rsidRPr="003B3707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>
                  <wp:extent cx="514350" cy="476250"/>
                  <wp:effectExtent l="0" t="0" r="0" b="0"/>
                  <wp:docPr id="1" name="Picture 1" descr="03-Red_EDC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-Red_EDC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825F0" w:rsidRPr="00AC409A" w:rsidTr="002825F0">
        <w:tc>
          <w:tcPr>
            <w:tcW w:w="5637" w:type="dxa"/>
            <w:shd w:val="clear" w:color="auto" w:fill="auto"/>
          </w:tcPr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</w:rPr>
            </w:pPr>
            <w:r w:rsidRPr="00AC409A">
              <w:rPr>
                <w:rFonts w:cstheme="minorHAnsi"/>
              </w:rPr>
              <w:t>Dr Linzy Elton, University College London, UK</w:t>
            </w:r>
          </w:p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</w:rPr>
            </w:pPr>
            <w:r w:rsidRPr="00AC409A">
              <w:rPr>
                <w:rFonts w:cstheme="minorHAnsi"/>
              </w:rPr>
              <w:t>Alp Aydin</w:t>
            </w:r>
            <w:r w:rsidRPr="00AC409A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AC409A">
              <w:rPr>
                <w:rFonts w:cstheme="minorHAnsi"/>
                <w:color w:val="000000"/>
              </w:rPr>
              <w:t>Quadram</w:t>
            </w:r>
            <w:proofErr w:type="spellEnd"/>
            <w:r w:rsidRPr="00AC409A">
              <w:rPr>
                <w:rFonts w:cstheme="minorHAnsi"/>
                <w:color w:val="000000"/>
              </w:rPr>
              <w:t xml:space="preserve"> Institute, UK</w:t>
            </w:r>
          </w:p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</w:rPr>
            </w:pPr>
            <w:r w:rsidRPr="00AC409A">
              <w:rPr>
                <w:rFonts w:cstheme="minorHAnsi"/>
              </w:rPr>
              <w:t>Dewi Owen, University College London, UK</w:t>
            </w:r>
          </w:p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</w:rPr>
            </w:pPr>
            <w:r w:rsidRPr="00AC409A">
              <w:rPr>
                <w:rFonts w:cstheme="minorHAnsi"/>
              </w:rPr>
              <w:t>Eloise Rose, University College London, UK</w:t>
            </w:r>
          </w:p>
        </w:tc>
        <w:tc>
          <w:tcPr>
            <w:tcW w:w="3649" w:type="dxa"/>
            <w:vMerge/>
            <w:shd w:val="clear" w:color="auto" w:fill="auto"/>
          </w:tcPr>
          <w:p w:rsidR="002825F0" w:rsidRPr="00AC409A" w:rsidRDefault="002825F0" w:rsidP="00E4474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825F0" w:rsidRPr="00AC409A" w:rsidRDefault="002825F0" w:rsidP="00541FAE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920348" w:rsidRPr="00AC409A" w:rsidRDefault="00541FAE" w:rsidP="00541FAE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AC409A">
        <w:rPr>
          <w:rFonts w:asciiTheme="minorHAnsi" w:hAnsiTheme="minorHAnsi" w:cstheme="minorHAnsi"/>
          <w:b/>
          <w:sz w:val="22"/>
          <w:szCs w:val="22"/>
        </w:rPr>
        <w:t>How to QC a flow cell</w:t>
      </w:r>
    </w:p>
    <w:p w:rsidR="009B7AA0" w:rsidRPr="00AC409A" w:rsidRDefault="009B7AA0">
      <w:pPr>
        <w:rPr>
          <w:rFonts w:cstheme="minorHAnsi"/>
        </w:rPr>
      </w:pPr>
    </w:p>
    <w:p w:rsidR="00C45F92" w:rsidRPr="00AC409A" w:rsidRDefault="00541FAE">
      <w:pPr>
        <w:rPr>
          <w:rFonts w:cstheme="minorHAnsi"/>
        </w:rPr>
      </w:pPr>
      <w:r w:rsidRPr="00AC409A">
        <w:rPr>
          <w:rFonts w:cstheme="minorHAnsi"/>
        </w:rPr>
        <w:t>Before you start sequencing, you will need to ensure that the flow cells you have bought have a good number of active pores. If, when you QC your flow cell, it has less than 800 active pores, contact Oxford Nanopore and they will send you a replacement.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Turn on the computer/laptop and run the </w:t>
            </w:r>
            <w:proofErr w:type="spellStart"/>
            <w:r w:rsidRPr="00AC409A">
              <w:rPr>
                <w:rFonts w:cstheme="minorHAnsi"/>
              </w:rPr>
              <w:t>MinKNOW</w:t>
            </w:r>
            <w:proofErr w:type="spellEnd"/>
            <w:r w:rsidRPr="00AC409A">
              <w:rPr>
                <w:rFonts w:cstheme="minorHAnsi"/>
              </w:rPr>
              <w:t xml:space="preserve"> software. Take the flow cell out of the packaging and place it into the MinION. </w:t>
            </w:r>
            <w:proofErr w:type="spellStart"/>
            <w:r w:rsidRPr="00AC409A">
              <w:rPr>
                <w:rFonts w:cstheme="minorHAnsi"/>
              </w:rPr>
              <w:t>MinKNOW</w:t>
            </w:r>
            <w:proofErr w:type="spellEnd"/>
            <w:r w:rsidRPr="00AC409A">
              <w:rPr>
                <w:rFonts w:cstheme="minorHAnsi"/>
              </w:rPr>
              <w:t xml:space="preserve"> will recognise the flow cell in the MinION</w:t>
            </w:r>
          </w:p>
          <w:p w:rsidR="00C45F92" w:rsidRPr="00AC409A" w:rsidRDefault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5C505B3" wp14:editId="527885F5">
                  <wp:extent cx="2202512" cy="2057625"/>
                  <wp:effectExtent l="0" t="0" r="7620" b="0"/>
                  <wp:docPr id="2" name="Picture 2" descr="C:\Users\rekglel\AppData\Local\Microsoft\Windows\INetCache\Content.Word\Q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ekglel\AppData\Local\Microsoft\Windows\INetCache\Content.Word\Q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3" t="3452" r="72079" b="49872"/>
                          <a:stretch/>
                        </pic:blipFill>
                        <pic:spPr bwMode="auto">
                          <a:xfrm>
                            <a:off x="0" y="0"/>
                            <a:ext cx="2205965" cy="20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Check the </w:t>
            </w:r>
            <w:r w:rsidRPr="00AC409A">
              <w:rPr>
                <w:rFonts w:cstheme="minorHAnsi"/>
                <w:b/>
              </w:rPr>
              <w:t xml:space="preserve">available </w:t>
            </w:r>
            <w:r w:rsidRPr="00AC409A">
              <w:rPr>
                <w:rFonts w:cstheme="minorHAnsi"/>
              </w:rPr>
              <w:t>box</w:t>
            </w:r>
          </w:p>
          <w:p w:rsidR="00C45F92" w:rsidRPr="00AC409A" w:rsidRDefault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noProof/>
                <w:color w:val="FF0000"/>
                <w:lang w:eastAsia="en-GB"/>
              </w:rPr>
              <w:drawing>
                <wp:inline distT="0" distB="0" distL="0" distR="0">
                  <wp:extent cx="2186609" cy="2110683"/>
                  <wp:effectExtent l="0" t="0" r="4445" b="4445"/>
                  <wp:docPr id="3" name="Picture 3" descr="C:\Users\rekglel\AppData\Local\Microsoft\Windows\INetCache\Content.Word\Q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ekglel\AppData\Local\Microsoft\Windows\INetCache\Content.Word\Q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7" r="71603" b="48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04" cy="213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At the bottom left of the page, click on </w:t>
            </w:r>
            <w:r w:rsidRPr="00AC409A">
              <w:rPr>
                <w:rFonts w:cstheme="minorHAnsi"/>
                <w:b/>
              </w:rPr>
              <w:t>check flow cells</w:t>
            </w:r>
          </w:p>
          <w:p w:rsidR="00C45F92" w:rsidRPr="00AC409A" w:rsidRDefault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154804" cy="2411067"/>
                  <wp:effectExtent l="0" t="0" r="0" b="8890"/>
                  <wp:docPr id="4" name="Picture 4" descr="C:\Users\rekglel\AppData\Local\Microsoft\Windows\INetCache\Content.Word\Q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ekglel\AppData\Local\Microsoft\Windows\INetCache\Content.Word\Q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 r="53757" b="4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44" cy="242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lastRenderedPageBreak/>
              <w:t xml:space="preserve">A new box will appear. Click </w:t>
            </w: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9141" cy="1836751"/>
                  <wp:effectExtent l="0" t="0" r="0" b="0"/>
                  <wp:docPr id="5" name="Picture 5" descr="C:\Users\rekglel\AppData\Local\Microsoft\Windows\INetCache\Content.Word\Q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ekglel\AppData\Local\Microsoft\Windows\INetCache\Content.Word\Q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8" t="27699" r="25071" b="26674"/>
                          <a:stretch/>
                        </pic:blipFill>
                        <pic:spPr bwMode="auto">
                          <a:xfrm>
                            <a:off x="0" y="0"/>
                            <a:ext cx="3538736" cy="184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Go to the flow cell section and click </w:t>
            </w:r>
            <w:r w:rsidRPr="00AC409A">
              <w:rPr>
                <w:rFonts w:cstheme="minorHAnsi"/>
                <w:b/>
              </w:rPr>
              <w:t>jump to run</w:t>
            </w:r>
            <w:r w:rsidRPr="00AC409A">
              <w:rPr>
                <w:rFonts w:cstheme="minorHAnsi"/>
              </w:rPr>
              <w:t xml:space="preserve"> and then click on the </w:t>
            </w:r>
            <w:r w:rsidRPr="00AC409A">
              <w:rPr>
                <w:rFonts w:cstheme="minorHAnsi"/>
                <w:b/>
              </w:rPr>
              <w:t>date</w:t>
            </w:r>
          </w:p>
          <w:p w:rsidR="00C45F92" w:rsidRPr="00AC409A" w:rsidRDefault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>
                  <wp:extent cx="4206240" cy="3399229"/>
                  <wp:effectExtent l="0" t="0" r="3810" b="0"/>
                  <wp:docPr id="6" name="Picture 6" descr="C:\Users\rekglel\AppData\Local\Microsoft\Windows\INetCache\Content.Word\Q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rekglel\AppData\Local\Microsoft\Windows\INetCache\Content.Word\QC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" t="2992" r="57916" b="37576"/>
                          <a:stretch/>
                        </pic:blipFill>
                        <pic:spPr bwMode="auto">
                          <a:xfrm>
                            <a:off x="0" y="0"/>
                            <a:ext cx="4220467" cy="341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This will bring you to the working </w:t>
            </w:r>
            <w:proofErr w:type="spellStart"/>
            <w:r w:rsidRPr="00AC409A">
              <w:rPr>
                <w:rFonts w:cstheme="minorHAnsi"/>
              </w:rPr>
              <w:t>MinKNOW</w:t>
            </w:r>
            <w:proofErr w:type="spellEnd"/>
            <w:r w:rsidRPr="00AC409A">
              <w:rPr>
                <w:rFonts w:cstheme="minorHAnsi"/>
              </w:rPr>
              <w:t xml:space="preserve"> page. At the top you should see that the MinION is heating up to 37°C. To help it reach that temperature quicker (it times out after 10 minutes if this temperature hasn’t been achieved), warm it in your hands of place it on a mouse mat</w:t>
            </w:r>
          </w:p>
          <w:p w:rsidR="00C45F92" w:rsidRPr="00AC409A" w:rsidRDefault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772532" cy="1525630"/>
                  <wp:effectExtent l="0" t="0" r="0" b="0"/>
                  <wp:docPr id="7" name="Picture 7" descr="C:\Users\rekglel\AppData\Local\Microsoft\Windows\INetCache\Content.Word\Q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rekglel\AppData\Local\Microsoft\Windows\INetCache\Content.Word\QC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6" t="3902" r="28561" b="71259"/>
                          <a:stretch/>
                        </pic:blipFill>
                        <pic:spPr bwMode="auto">
                          <a:xfrm>
                            <a:off x="0" y="0"/>
                            <a:ext cx="4806572" cy="153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Once it reaches temperature, you will see the channels panel appear. The flow cell is now being </w:t>
            </w:r>
            <w:proofErr w:type="spellStart"/>
            <w:r w:rsidRPr="00AC409A">
              <w:rPr>
                <w:rFonts w:cstheme="minorHAnsi"/>
              </w:rPr>
              <w:t>QC’d</w:t>
            </w:r>
            <w:proofErr w:type="spellEnd"/>
          </w:p>
          <w:p w:rsidR="00C45F92" w:rsidRPr="00AC409A" w:rsidRDefault="00C45F92" w:rsidP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>
            <w:pPr>
              <w:rPr>
                <w:rFonts w:cstheme="minorHAnsi"/>
                <w:noProof/>
                <w:lang w:eastAsia="en-GB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899619" cy="2613949"/>
                  <wp:effectExtent l="0" t="0" r="0" b="0"/>
                  <wp:docPr id="8" name="Picture 8" descr="C:\Users\rekglel\AppData\Local\Microsoft\Windows\INetCache\Content.Word\Q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rekglel\AppData\Local\Microsoft\Windows\INetCache\Content.Word\QC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6"/>
                          <a:stretch/>
                        </pic:blipFill>
                        <pic:spPr bwMode="auto">
                          <a:xfrm>
                            <a:off x="0" y="0"/>
                            <a:ext cx="4913712" cy="262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 xml:space="preserve">To see the related information, click on the envelope in the top right corner of the screen. This will open up a side window. Once the process is finished, you will see the number of active pores displayed in this window. </w:t>
            </w:r>
          </w:p>
          <w:p w:rsidR="00C45F92" w:rsidRPr="00AC409A" w:rsidRDefault="00C45F92" w:rsidP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 w:rsidP="0078571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DF1225C" wp14:editId="16BFE330">
                  <wp:extent cx="1995170" cy="2164451"/>
                  <wp:effectExtent l="0" t="0" r="5080" b="7620"/>
                  <wp:docPr id="10" name="Picture 10" descr="C:\Users\rekglel\AppData\Local\Microsoft\Windows\INetCache\Content.Word\Q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rekglel\AppData\Local\Microsoft\Windows\INetCache\Content.Word\QC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37" t="5728" b="74283"/>
                          <a:stretch/>
                        </pic:blipFill>
                        <pic:spPr bwMode="auto">
                          <a:xfrm>
                            <a:off x="0" y="0"/>
                            <a:ext cx="2003190" cy="21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92" w:rsidRPr="00AC409A" w:rsidTr="00C45F92">
        <w:tc>
          <w:tcPr>
            <w:tcW w:w="2263" w:type="dxa"/>
          </w:tcPr>
          <w:p w:rsidR="00C45F92" w:rsidRPr="00AC409A" w:rsidRDefault="00C45F92" w:rsidP="00C45F92">
            <w:pPr>
              <w:rPr>
                <w:rFonts w:cstheme="minorHAnsi"/>
              </w:rPr>
            </w:pPr>
            <w:r w:rsidRPr="00AC409A">
              <w:rPr>
                <w:rFonts w:cstheme="minorHAnsi"/>
              </w:rPr>
              <w:t>It is advisable to write (using a sticker) on the plastic case of the flow cell the flow cell number, date of QC and how many active pores there are for future reference</w:t>
            </w:r>
          </w:p>
          <w:p w:rsidR="00C45F92" w:rsidRPr="00AC409A" w:rsidRDefault="00C45F92" w:rsidP="00C45F92">
            <w:pPr>
              <w:rPr>
                <w:rFonts w:cstheme="minorHAnsi"/>
              </w:rPr>
            </w:pPr>
          </w:p>
        </w:tc>
        <w:tc>
          <w:tcPr>
            <w:tcW w:w="8080" w:type="dxa"/>
          </w:tcPr>
          <w:p w:rsidR="00C45F92" w:rsidRPr="00AC409A" w:rsidRDefault="00C45F92">
            <w:pPr>
              <w:rPr>
                <w:rFonts w:cstheme="minorHAnsi"/>
                <w:noProof/>
                <w:lang w:eastAsia="en-GB"/>
              </w:rPr>
            </w:pPr>
            <w:r w:rsidRPr="00AC409A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4977765" cy="2584450"/>
                  <wp:effectExtent l="0" t="0" r="0" b="6350"/>
                  <wp:docPr id="9" name="Picture 9" descr="C:\Users\rekglel\AppData\Local\Microsoft\Windows\INetCache\Content.Word\Q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rekglel\AppData\Local\Microsoft\Windows\INetCache\Content.Word\Q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0" b="3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76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F92" w:rsidRPr="00AC409A" w:rsidRDefault="00C45F92" w:rsidP="00C45F92">
      <w:pPr>
        <w:rPr>
          <w:rFonts w:cstheme="minorHAnsi"/>
        </w:rPr>
      </w:pPr>
    </w:p>
    <w:sectPr w:rsidR="00C45F92" w:rsidRPr="00AC409A" w:rsidSect="00C4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EC6"/>
    <w:multiLevelType w:val="hybridMultilevel"/>
    <w:tmpl w:val="224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721"/>
    <w:multiLevelType w:val="hybridMultilevel"/>
    <w:tmpl w:val="224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57E"/>
    <w:multiLevelType w:val="hybridMultilevel"/>
    <w:tmpl w:val="224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560C"/>
    <w:multiLevelType w:val="hybridMultilevel"/>
    <w:tmpl w:val="224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02CA"/>
    <w:multiLevelType w:val="hybridMultilevel"/>
    <w:tmpl w:val="224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E"/>
    <w:rsid w:val="002825F0"/>
    <w:rsid w:val="00541FAE"/>
    <w:rsid w:val="005A3FCB"/>
    <w:rsid w:val="007729EA"/>
    <w:rsid w:val="0078571B"/>
    <w:rsid w:val="007A3F40"/>
    <w:rsid w:val="008E21DA"/>
    <w:rsid w:val="0094420A"/>
    <w:rsid w:val="009A11C9"/>
    <w:rsid w:val="009B7AA0"/>
    <w:rsid w:val="00AC409A"/>
    <w:rsid w:val="00B753D6"/>
    <w:rsid w:val="00C27699"/>
    <w:rsid w:val="00C45F92"/>
    <w:rsid w:val="00D86FBD"/>
    <w:rsid w:val="00E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96109-E860-4242-A014-11F25DF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F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1FAE"/>
    <w:pPr>
      <w:ind w:left="720"/>
      <w:contextualSpacing/>
    </w:pPr>
  </w:style>
  <w:style w:type="table" w:styleId="TableGrid">
    <w:name w:val="Table Grid"/>
    <w:basedOn w:val="TableNormal"/>
    <w:uiPriority w:val="39"/>
    <w:rsid w:val="00C4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">
    <w:name w:val=" Char1 Char"/>
    <w:basedOn w:val="Normal"/>
    <w:rsid w:val="00AC40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Elton</dc:creator>
  <cp:keywords/>
  <dc:description/>
  <cp:lastModifiedBy>Eloise Rose</cp:lastModifiedBy>
  <cp:revision>4</cp:revision>
  <dcterms:created xsi:type="dcterms:W3CDTF">2020-09-21T16:31:00Z</dcterms:created>
  <dcterms:modified xsi:type="dcterms:W3CDTF">2020-09-28T14:36:00Z</dcterms:modified>
</cp:coreProperties>
</file>