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40C76" w14:textId="77777777" w:rsidR="00CD224F" w:rsidRPr="00CD224F" w:rsidRDefault="007A7C9D" w:rsidP="001C5B7A">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Georgia" w:eastAsia="Georgia" w:hAnsi="Georgia" w:cs="Georgia"/>
          <w:b/>
          <w:color w:val="000000" w:themeColor="text1"/>
        </w:rPr>
      </w:pPr>
      <w:r>
        <w:rPr>
          <w:rFonts w:ascii="Georgia" w:eastAsia="Georgia" w:hAnsi="Georgia" w:cs="Georgia"/>
          <w:b/>
          <w:color w:val="000000" w:themeColor="text1"/>
        </w:rPr>
        <w:t xml:space="preserve">Side </w:t>
      </w:r>
      <w:r w:rsidR="00CD224F" w:rsidRPr="00CD224F">
        <w:rPr>
          <w:rFonts w:ascii="Georgia" w:eastAsia="Georgia" w:hAnsi="Georgia" w:cs="Georgia"/>
          <w:b/>
          <w:color w:val="000000" w:themeColor="text1"/>
        </w:rPr>
        <w:t>Meeting on the Current Global Regulatory and Ethical Landscape for CHIM studies including Regional/Global Collaborative Guidance</w:t>
      </w:r>
      <w:r>
        <w:rPr>
          <w:rFonts w:ascii="Georgia" w:eastAsia="Georgia" w:hAnsi="Georgia" w:cs="Georgia"/>
          <w:b/>
          <w:color w:val="000000" w:themeColor="text1"/>
        </w:rPr>
        <w:t>- Organized as a part of the 2019 World Conference on Access to Medical Products</w:t>
      </w:r>
      <w:r w:rsidR="00CD224F" w:rsidRPr="00CD224F">
        <w:rPr>
          <w:rFonts w:ascii="Georgia" w:eastAsia="Georgia" w:hAnsi="Georgia" w:cs="Georgia"/>
          <w:b/>
          <w:color w:val="000000" w:themeColor="text1"/>
        </w:rPr>
        <w:t xml:space="preserve"> </w:t>
      </w:r>
    </w:p>
    <w:p w14:paraId="5EBEBC2B" w14:textId="77777777" w:rsidR="00CD224F" w:rsidRPr="007A7C9D" w:rsidRDefault="00CD224F" w:rsidP="001C5B7A">
      <w:pPr>
        <w:spacing w:line="276" w:lineRule="auto"/>
        <w:jc w:val="center"/>
        <w:rPr>
          <w:rFonts w:ascii="Garamond" w:hAnsi="Garamond"/>
          <w:sz w:val="28"/>
          <w:szCs w:val="28"/>
        </w:rPr>
      </w:pPr>
      <w:r w:rsidRPr="007A7C9D">
        <w:rPr>
          <w:rFonts w:ascii="Garamond" w:hAnsi="Garamond"/>
          <w:sz w:val="28"/>
          <w:szCs w:val="28"/>
        </w:rPr>
        <w:t>November 20,21</w:t>
      </w:r>
      <w:r w:rsidRPr="007A7C9D">
        <w:rPr>
          <w:rFonts w:ascii="Garamond" w:hAnsi="Garamond"/>
          <w:sz w:val="28"/>
          <w:szCs w:val="28"/>
          <w:vertAlign w:val="superscript"/>
        </w:rPr>
        <w:t>st</w:t>
      </w:r>
      <w:r w:rsidRPr="007A7C9D">
        <w:rPr>
          <w:rFonts w:ascii="Garamond" w:hAnsi="Garamond"/>
          <w:sz w:val="28"/>
          <w:szCs w:val="28"/>
        </w:rPr>
        <w:t>, 2019</w:t>
      </w:r>
    </w:p>
    <w:p w14:paraId="5645AB64" w14:textId="57695E6F" w:rsidR="00CD224F" w:rsidRPr="007A7C9D" w:rsidRDefault="00CD224F" w:rsidP="001C5B7A">
      <w:pPr>
        <w:spacing w:line="276" w:lineRule="auto"/>
        <w:jc w:val="center"/>
        <w:rPr>
          <w:rFonts w:ascii="Garamond" w:hAnsi="Garamond"/>
          <w:sz w:val="28"/>
          <w:szCs w:val="28"/>
        </w:rPr>
      </w:pPr>
      <w:r w:rsidRPr="007A7C9D">
        <w:rPr>
          <w:rFonts w:ascii="Garamond" w:hAnsi="Garamond"/>
          <w:sz w:val="28"/>
          <w:szCs w:val="28"/>
        </w:rPr>
        <w:t xml:space="preserve">Taj Palace Hotel, </w:t>
      </w:r>
      <w:r w:rsidR="007127EF" w:rsidRPr="007A7C9D">
        <w:rPr>
          <w:rFonts w:ascii="Garamond" w:hAnsi="Garamond"/>
          <w:sz w:val="28"/>
          <w:szCs w:val="28"/>
        </w:rPr>
        <w:t>New Delhi, India</w:t>
      </w:r>
      <w:bookmarkStart w:id="0" w:name="_GoBack"/>
      <w:bookmarkEnd w:id="0"/>
    </w:p>
    <w:p w14:paraId="49CCF923" w14:textId="77777777" w:rsidR="00CD224F" w:rsidRDefault="00CD224F" w:rsidP="001C5B7A">
      <w:pPr>
        <w:spacing w:line="276" w:lineRule="auto"/>
        <w:jc w:val="center"/>
        <w:rPr>
          <w:sz w:val="28"/>
          <w:szCs w:val="28"/>
        </w:rPr>
      </w:pPr>
    </w:p>
    <w:p w14:paraId="577E9D70" w14:textId="77777777" w:rsidR="007A7C9D" w:rsidRDefault="007A7C9D" w:rsidP="001C5B7A">
      <w:pPr>
        <w:spacing w:line="276" w:lineRule="auto"/>
        <w:rPr>
          <w:sz w:val="28"/>
          <w:szCs w:val="28"/>
        </w:rPr>
      </w:pPr>
    </w:p>
    <w:p w14:paraId="2F6AB6D8" w14:textId="77777777" w:rsidR="00CD224F" w:rsidRPr="001C5B7A" w:rsidRDefault="00CD224F" w:rsidP="001C5B7A">
      <w:pPr>
        <w:spacing w:line="276" w:lineRule="auto"/>
        <w:rPr>
          <w:rFonts w:ascii="Times New Roman" w:hAnsi="Times New Roman" w:cs="Times New Roman"/>
          <w:b/>
          <w:bCs/>
        </w:rPr>
      </w:pPr>
      <w:r w:rsidRPr="001C5B7A">
        <w:rPr>
          <w:rFonts w:ascii="Times New Roman" w:hAnsi="Times New Roman" w:cs="Times New Roman"/>
          <w:b/>
          <w:bCs/>
        </w:rPr>
        <w:t>Conclusion of the meeting</w:t>
      </w:r>
    </w:p>
    <w:p w14:paraId="2BF53830" w14:textId="77777777" w:rsidR="001C5B7A" w:rsidRDefault="001C5B7A" w:rsidP="001C5B7A">
      <w:pPr>
        <w:spacing w:line="276" w:lineRule="auto"/>
        <w:rPr>
          <w:sz w:val="28"/>
          <w:szCs w:val="28"/>
        </w:rPr>
      </w:pPr>
    </w:p>
    <w:p w14:paraId="79795A5B" w14:textId="225847F0" w:rsidR="00BC4E49" w:rsidRPr="001C5B7A" w:rsidRDefault="001C5B7A" w:rsidP="000E6659">
      <w:pPr>
        <w:spacing w:line="276" w:lineRule="auto"/>
        <w:jc w:val="both"/>
        <w:rPr>
          <w:rFonts w:ascii="Times New Roman" w:hAnsi="Times New Roman" w:cs="Times New Roman"/>
        </w:rPr>
      </w:pPr>
      <w:r w:rsidRPr="001C5B7A">
        <w:rPr>
          <w:rFonts w:ascii="Times New Roman" w:hAnsi="Times New Roman" w:cs="Times New Roman"/>
        </w:rPr>
        <w:t xml:space="preserve">Conducting controlled human infection model (CHIM) studies in an endemic setting like India can be very valuable and contribute to addressing public health needs by helping to guide </w:t>
      </w:r>
      <w:r w:rsidR="001029A1">
        <w:rPr>
          <w:rFonts w:ascii="Times New Roman" w:hAnsi="Times New Roman" w:cs="Times New Roman"/>
        </w:rPr>
        <w:t xml:space="preserve">the development of </w:t>
      </w:r>
      <w:r w:rsidRPr="001C5B7A">
        <w:rPr>
          <w:rFonts w:ascii="Times New Roman" w:hAnsi="Times New Roman" w:cs="Times New Roman"/>
        </w:rPr>
        <w:t>product</w:t>
      </w:r>
      <w:r w:rsidR="001029A1">
        <w:rPr>
          <w:rFonts w:ascii="Times New Roman" w:hAnsi="Times New Roman" w:cs="Times New Roman"/>
        </w:rPr>
        <w:t>s</w:t>
      </w:r>
      <w:r w:rsidRPr="001C5B7A">
        <w:rPr>
          <w:rFonts w:ascii="Times New Roman" w:hAnsi="Times New Roman" w:cs="Times New Roman"/>
        </w:rPr>
        <w:t xml:space="preserve"> most suited to the population</w:t>
      </w:r>
      <w:r w:rsidR="00AE1E16">
        <w:rPr>
          <w:rFonts w:ascii="Times New Roman" w:hAnsi="Times New Roman" w:cs="Times New Roman"/>
        </w:rPr>
        <w:t>s in need</w:t>
      </w:r>
      <w:r w:rsidRPr="001C5B7A">
        <w:rPr>
          <w:rFonts w:ascii="Times New Roman" w:hAnsi="Times New Roman" w:cs="Times New Roman"/>
        </w:rPr>
        <w:t xml:space="preserve">. However, </w:t>
      </w:r>
      <w:r w:rsidR="001029A1">
        <w:rPr>
          <w:rFonts w:ascii="Times New Roman" w:hAnsi="Times New Roman" w:cs="Times New Roman"/>
        </w:rPr>
        <w:t xml:space="preserve">India needs to approach CHIM studies carefully as stakeholders in India are new to this type of </w:t>
      </w:r>
      <w:r w:rsidR="00142541">
        <w:rPr>
          <w:rFonts w:ascii="Times New Roman" w:hAnsi="Times New Roman" w:cs="Times New Roman"/>
        </w:rPr>
        <w:t xml:space="preserve">engagement in clinical trials </w:t>
      </w:r>
      <w:r w:rsidR="006D0AC0">
        <w:rPr>
          <w:rFonts w:ascii="Times New Roman" w:hAnsi="Times New Roman" w:cs="Times New Roman"/>
        </w:rPr>
        <w:t xml:space="preserve">. </w:t>
      </w:r>
      <w:r w:rsidR="00AE1E16">
        <w:rPr>
          <w:rFonts w:ascii="Times New Roman" w:hAnsi="Times New Roman" w:cs="Times New Roman"/>
        </w:rPr>
        <w:t>S</w:t>
      </w:r>
      <w:r w:rsidR="006D0AC0">
        <w:rPr>
          <w:rFonts w:ascii="Times New Roman" w:hAnsi="Times New Roman" w:cs="Times New Roman"/>
        </w:rPr>
        <w:t>ustained and transparent public and community engagement</w:t>
      </w:r>
      <w:r w:rsidR="00AE1E16">
        <w:rPr>
          <w:rFonts w:ascii="Times New Roman" w:hAnsi="Times New Roman" w:cs="Times New Roman"/>
        </w:rPr>
        <w:t xml:space="preserve"> are essential</w:t>
      </w:r>
      <w:r w:rsidR="00142541">
        <w:rPr>
          <w:rFonts w:ascii="Times New Roman" w:hAnsi="Times New Roman" w:cs="Times New Roman"/>
        </w:rPr>
        <w:t xml:space="preserve"> for robust outcomes and ethical  considerations</w:t>
      </w:r>
      <w:r w:rsidR="006D0AC0">
        <w:rPr>
          <w:rFonts w:ascii="Times New Roman" w:hAnsi="Times New Roman" w:cs="Times New Roman"/>
        </w:rPr>
        <w:t xml:space="preserve">. Guidance which is India specific should take into consideration global best practice </w:t>
      </w:r>
      <w:r w:rsidR="00142541">
        <w:rPr>
          <w:rFonts w:ascii="Times New Roman" w:hAnsi="Times New Roman" w:cs="Times New Roman"/>
        </w:rPr>
        <w:t xml:space="preserve">and </w:t>
      </w:r>
      <w:r w:rsidR="00AE1E16">
        <w:rPr>
          <w:rFonts w:ascii="Times New Roman" w:hAnsi="Times New Roman" w:cs="Times New Roman"/>
        </w:rPr>
        <w:t xml:space="preserve">include </w:t>
      </w:r>
      <w:r w:rsidR="006D0AC0">
        <w:rPr>
          <w:rFonts w:ascii="Times New Roman" w:hAnsi="Times New Roman" w:cs="Times New Roman"/>
        </w:rPr>
        <w:t>the Indian</w:t>
      </w:r>
      <w:r w:rsidR="00AE1E16">
        <w:rPr>
          <w:rFonts w:ascii="Times New Roman" w:hAnsi="Times New Roman" w:cs="Times New Roman"/>
        </w:rPr>
        <w:t xml:space="preserve"> regulatory processes</w:t>
      </w:r>
      <w:r w:rsidR="006D0AC0">
        <w:rPr>
          <w:rFonts w:ascii="Times New Roman" w:hAnsi="Times New Roman" w:cs="Times New Roman"/>
        </w:rPr>
        <w:t xml:space="preserve">. </w:t>
      </w:r>
      <w:r w:rsidR="000E6659">
        <w:rPr>
          <w:rFonts w:ascii="Times New Roman" w:hAnsi="Times New Roman" w:cs="Times New Roman"/>
        </w:rPr>
        <w:t>I</w:t>
      </w:r>
      <w:r w:rsidR="00AE1E16">
        <w:rPr>
          <w:rFonts w:ascii="Times New Roman" w:hAnsi="Times New Roman" w:cs="Times New Roman"/>
        </w:rPr>
        <w:t xml:space="preserve">mportant areas that need to be covered in guidance are </w:t>
      </w:r>
      <w:r w:rsidR="00142541">
        <w:rPr>
          <w:rFonts w:ascii="Times New Roman" w:hAnsi="Times New Roman" w:cs="Times New Roman"/>
        </w:rPr>
        <w:t xml:space="preserve">clear and unambiguous </w:t>
      </w:r>
      <w:r w:rsidR="00AE1E16">
        <w:rPr>
          <w:rFonts w:ascii="Times New Roman" w:hAnsi="Times New Roman" w:cs="Times New Roman"/>
        </w:rPr>
        <w:t>i</w:t>
      </w:r>
      <w:r w:rsidR="000E6659">
        <w:rPr>
          <w:rFonts w:ascii="Times New Roman" w:hAnsi="Times New Roman" w:cs="Times New Roman"/>
        </w:rPr>
        <w:t xml:space="preserve">nformed consent, participant recruitment and payment and compensation in the Indian context. </w:t>
      </w:r>
      <w:r w:rsidR="006D0AC0">
        <w:rPr>
          <w:rFonts w:ascii="Times New Roman" w:hAnsi="Times New Roman" w:cs="Times New Roman"/>
        </w:rPr>
        <w:t xml:space="preserve">CHIM studies in India require </w:t>
      </w:r>
      <w:r w:rsidR="00AE1E16">
        <w:rPr>
          <w:rFonts w:ascii="Times New Roman" w:hAnsi="Times New Roman" w:cs="Times New Roman"/>
        </w:rPr>
        <w:t xml:space="preserve">regulatory and clinical </w:t>
      </w:r>
      <w:r w:rsidR="006D0AC0">
        <w:rPr>
          <w:rFonts w:ascii="Times New Roman" w:hAnsi="Times New Roman" w:cs="Times New Roman"/>
        </w:rPr>
        <w:t xml:space="preserve">capacity building, training and collaborations (both </w:t>
      </w:r>
      <w:r w:rsidR="00142541">
        <w:rPr>
          <w:rFonts w:ascii="Times New Roman" w:hAnsi="Times New Roman" w:cs="Times New Roman"/>
        </w:rPr>
        <w:t xml:space="preserve">at </w:t>
      </w:r>
      <w:r w:rsidR="006D0AC0">
        <w:rPr>
          <w:rFonts w:ascii="Times New Roman" w:hAnsi="Times New Roman" w:cs="Times New Roman"/>
        </w:rPr>
        <w:t>regional and global</w:t>
      </w:r>
      <w:r w:rsidR="00142541">
        <w:rPr>
          <w:rFonts w:ascii="Times New Roman" w:hAnsi="Times New Roman" w:cs="Times New Roman"/>
        </w:rPr>
        <w:t xml:space="preserve"> levels</w:t>
      </w:r>
      <w:r w:rsidR="006D0AC0">
        <w:rPr>
          <w:rFonts w:ascii="Times New Roman" w:hAnsi="Times New Roman" w:cs="Times New Roman"/>
        </w:rPr>
        <w:t xml:space="preserve">). Regulators in India </w:t>
      </w:r>
      <w:r w:rsidR="000E6659">
        <w:rPr>
          <w:rFonts w:ascii="Times New Roman" w:hAnsi="Times New Roman" w:cs="Times New Roman"/>
        </w:rPr>
        <w:t xml:space="preserve">recognize the value of such studies and are contributors to and supportive of the draft guidance being developed. Ethical and regulatory guidance for CHIM studies are </w:t>
      </w:r>
      <w:r w:rsidR="00142541">
        <w:rPr>
          <w:rFonts w:ascii="Times New Roman" w:hAnsi="Times New Roman" w:cs="Times New Roman"/>
        </w:rPr>
        <w:t xml:space="preserve">presently </w:t>
      </w:r>
      <w:r w:rsidR="000E6659">
        <w:rPr>
          <w:rFonts w:ascii="Times New Roman" w:hAnsi="Times New Roman" w:cs="Times New Roman"/>
        </w:rPr>
        <w:t xml:space="preserve"> under development by WHO and AVAREF respectively.  </w:t>
      </w:r>
    </w:p>
    <w:p w14:paraId="3F8C5BDB" w14:textId="77777777" w:rsidR="000E6659" w:rsidRDefault="000E6659" w:rsidP="001C5B7A">
      <w:pPr>
        <w:spacing w:line="276" w:lineRule="auto"/>
        <w:jc w:val="both"/>
        <w:rPr>
          <w:rFonts w:ascii="Times New Roman" w:hAnsi="Times New Roman" w:cs="Times New Roman"/>
        </w:rPr>
      </w:pPr>
    </w:p>
    <w:p w14:paraId="06ACB1B6" w14:textId="77777777" w:rsidR="00153759" w:rsidRPr="000E6659" w:rsidRDefault="00153759" w:rsidP="001C5B7A">
      <w:pPr>
        <w:spacing w:line="276" w:lineRule="auto"/>
        <w:jc w:val="both"/>
        <w:rPr>
          <w:rFonts w:ascii="Times New Roman" w:hAnsi="Times New Roman" w:cs="Times New Roman"/>
          <w:b/>
          <w:bCs/>
        </w:rPr>
      </w:pPr>
      <w:r w:rsidRPr="000E6659">
        <w:rPr>
          <w:rFonts w:ascii="Times New Roman" w:hAnsi="Times New Roman" w:cs="Times New Roman"/>
          <w:b/>
          <w:bCs/>
        </w:rPr>
        <w:t>Recommendations:</w:t>
      </w:r>
    </w:p>
    <w:p w14:paraId="2A2A3BBB" w14:textId="77777777" w:rsidR="000E6659" w:rsidRPr="001C5B7A" w:rsidRDefault="000E6659" w:rsidP="001C5B7A">
      <w:pPr>
        <w:spacing w:line="276" w:lineRule="auto"/>
        <w:jc w:val="both"/>
        <w:rPr>
          <w:rFonts w:ascii="Times New Roman" w:hAnsi="Times New Roman" w:cs="Times New Roman"/>
        </w:rPr>
      </w:pPr>
    </w:p>
    <w:p w14:paraId="314239A5" w14:textId="4BAF25A6" w:rsidR="002A0C0D" w:rsidRPr="00692E7F" w:rsidRDefault="00F63648" w:rsidP="00692E7F">
      <w:pPr>
        <w:pStyle w:val="ListParagraph"/>
        <w:numPr>
          <w:ilvl w:val="0"/>
          <w:numId w:val="3"/>
        </w:numPr>
        <w:tabs>
          <w:tab w:val="num" w:pos="720"/>
        </w:tabs>
        <w:spacing w:line="276"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Regulatory guidance on requirements with regards to challenge agents/strains (</w:t>
      </w:r>
      <w:r w:rsidRPr="001C5B7A">
        <w:rPr>
          <w:rFonts w:ascii="Times New Roman" w:hAnsi="Times New Roman" w:cs="Times New Roman"/>
          <w:color w:val="000000" w:themeColor="text1"/>
          <w:lang w:val="en-US"/>
        </w:rPr>
        <w:t>stability, reproducibility</w:t>
      </w:r>
      <w:r w:rsidR="00692E7F">
        <w:rPr>
          <w:rFonts w:ascii="Times New Roman" w:hAnsi="Times New Roman" w:cs="Times New Roman"/>
          <w:color w:val="000000" w:themeColor="text1"/>
          <w:lang w:val="en-US"/>
        </w:rPr>
        <w:t xml:space="preserve"> of data</w:t>
      </w:r>
      <w:r w:rsidRPr="001C5B7A">
        <w:rPr>
          <w:rFonts w:ascii="Times New Roman" w:hAnsi="Times New Roman" w:cs="Times New Roman"/>
          <w:color w:val="000000" w:themeColor="text1"/>
          <w:lang w:val="en-US"/>
        </w:rPr>
        <w:t>, clarity of GMP and GMP like considerations</w:t>
      </w:r>
      <w:r>
        <w:rPr>
          <w:rFonts w:ascii="Times New Roman" w:hAnsi="Times New Roman" w:cs="Times New Roman"/>
          <w:color w:val="000000" w:themeColor="text1"/>
          <w:lang w:val="en-US"/>
        </w:rPr>
        <w:t>)</w:t>
      </w:r>
      <w:r w:rsidR="00692E7F">
        <w:rPr>
          <w:rFonts w:ascii="Times New Roman" w:hAnsi="Times New Roman" w:cs="Times New Roman"/>
          <w:color w:val="000000" w:themeColor="text1"/>
          <w:lang w:val="en-US"/>
        </w:rPr>
        <w:t xml:space="preserve"> need to be clearly defined. </w:t>
      </w:r>
      <w:r w:rsidR="00AE1E16">
        <w:rPr>
          <w:rFonts w:ascii="Times New Roman" w:hAnsi="Times New Roman" w:cs="Times New Roman"/>
          <w:color w:val="000000" w:themeColor="text1"/>
          <w:lang w:val="en-US"/>
        </w:rPr>
        <w:t xml:space="preserve">Regulators </w:t>
      </w:r>
      <w:r w:rsidR="00142541">
        <w:rPr>
          <w:rFonts w:ascii="Times New Roman" w:hAnsi="Times New Roman" w:cs="Times New Roman"/>
          <w:color w:val="000000" w:themeColor="text1"/>
          <w:lang w:val="en-US"/>
        </w:rPr>
        <w:t xml:space="preserve">may collaborate for increased </w:t>
      </w:r>
      <w:r w:rsidR="00AE1E16">
        <w:rPr>
          <w:rFonts w:ascii="Times New Roman" w:hAnsi="Times New Roman" w:cs="Times New Roman"/>
          <w:color w:val="000000" w:themeColor="text1"/>
          <w:lang w:val="en-US"/>
        </w:rPr>
        <w:t xml:space="preserve">clarity on the inclusion of </w:t>
      </w:r>
      <w:r w:rsidR="00BC4E49" w:rsidRPr="00692E7F">
        <w:rPr>
          <w:rFonts w:ascii="Times New Roman" w:hAnsi="Times New Roman" w:cs="Times New Roman"/>
          <w:color w:val="000000" w:themeColor="text1"/>
          <w:lang w:val="en-US"/>
        </w:rPr>
        <w:t xml:space="preserve">such studies </w:t>
      </w:r>
      <w:r w:rsidR="00AE1E16">
        <w:rPr>
          <w:rFonts w:ascii="Times New Roman" w:hAnsi="Times New Roman" w:cs="Times New Roman"/>
          <w:color w:val="000000" w:themeColor="text1"/>
          <w:lang w:val="en-US"/>
        </w:rPr>
        <w:t xml:space="preserve">for </w:t>
      </w:r>
      <w:r w:rsidR="00BC4E49" w:rsidRPr="00692E7F">
        <w:rPr>
          <w:rFonts w:ascii="Times New Roman" w:hAnsi="Times New Roman" w:cs="Times New Roman"/>
          <w:color w:val="000000" w:themeColor="text1"/>
          <w:lang w:val="en-US"/>
        </w:rPr>
        <w:t>generating efficacy data and the use of this data for licensure</w:t>
      </w:r>
      <w:r w:rsidR="00AE1E16">
        <w:rPr>
          <w:rFonts w:ascii="Times New Roman" w:hAnsi="Times New Roman" w:cs="Times New Roman"/>
          <w:color w:val="000000" w:themeColor="text1"/>
          <w:lang w:val="en-US"/>
        </w:rPr>
        <w:t>.</w:t>
      </w:r>
      <w:r w:rsidR="00142541">
        <w:rPr>
          <w:rFonts w:ascii="Times New Roman" w:hAnsi="Times New Roman" w:cs="Times New Roman"/>
          <w:color w:val="000000" w:themeColor="text1"/>
          <w:lang w:val="en-US"/>
        </w:rPr>
        <w:t xml:space="preserve"> Dissemination of the process and methodology taken up by US FDA for market authorization of </w:t>
      </w:r>
      <w:r w:rsidR="004129DC">
        <w:rPr>
          <w:rFonts w:ascii="Times New Roman" w:hAnsi="Times New Roman" w:cs="Times New Roman"/>
          <w:color w:val="000000" w:themeColor="text1"/>
          <w:lang w:val="en-US"/>
        </w:rPr>
        <w:t>V</w:t>
      </w:r>
      <w:r w:rsidR="00142541">
        <w:rPr>
          <w:rFonts w:ascii="Times New Roman" w:hAnsi="Times New Roman" w:cs="Times New Roman"/>
          <w:color w:val="000000" w:themeColor="text1"/>
          <w:lang w:val="en-US"/>
        </w:rPr>
        <w:t xml:space="preserve">axchora, the cholera vaccine will promote greater understanding of the processes at NRAs. </w:t>
      </w:r>
    </w:p>
    <w:p w14:paraId="2135EF2C" w14:textId="2C1A6DE0" w:rsidR="00692E7F" w:rsidRPr="00AE1E16" w:rsidRDefault="00142541" w:rsidP="00142541">
      <w:pPr>
        <w:pStyle w:val="ListParagraph"/>
        <w:numPr>
          <w:ilvl w:val="0"/>
          <w:numId w:val="3"/>
        </w:numPr>
        <w:tabs>
          <w:tab w:val="num" w:pos="720"/>
        </w:tabs>
        <w:spacing w:line="276" w:lineRule="auto"/>
        <w:jc w:val="both"/>
        <w:rPr>
          <w:rFonts w:ascii="Times New Roman" w:hAnsi="Times New Roman" w:cs="Times New Roman"/>
          <w:color w:val="000000" w:themeColor="text1"/>
          <w:lang w:val="en-US"/>
        </w:rPr>
      </w:pPr>
      <w:r w:rsidRPr="00142541">
        <w:rPr>
          <w:rFonts w:ascii="Times New Roman" w:hAnsi="Times New Roman" w:cs="Times New Roman"/>
          <w:color w:val="000000" w:themeColor="text1"/>
          <w:lang w:val="en-US"/>
        </w:rPr>
        <w:t>Develop</w:t>
      </w:r>
      <w:r w:rsidR="00692E7F" w:rsidRPr="00142541">
        <w:rPr>
          <w:rFonts w:ascii="Times New Roman" w:hAnsi="Times New Roman" w:cs="Times New Roman"/>
          <w:color w:val="000000" w:themeColor="text1"/>
          <w:lang w:val="en-US"/>
        </w:rPr>
        <w:t xml:space="preserve"> </w:t>
      </w:r>
      <w:r w:rsidR="00692E7F" w:rsidRPr="00142541">
        <w:rPr>
          <w:rFonts w:ascii="Times New Roman" w:hAnsi="Times New Roman" w:cs="Times New Roman"/>
        </w:rPr>
        <w:t>c</w:t>
      </w:r>
      <w:r w:rsidR="00C34510" w:rsidRPr="00142541">
        <w:rPr>
          <w:rFonts w:ascii="Times New Roman" w:hAnsi="Times New Roman" w:cs="Times New Roman"/>
        </w:rPr>
        <w:t xml:space="preserve">ollaboration and </w:t>
      </w:r>
      <w:r w:rsidR="00692E7F" w:rsidRPr="00142541">
        <w:rPr>
          <w:rFonts w:ascii="Times New Roman" w:hAnsi="Times New Roman" w:cs="Times New Roman"/>
        </w:rPr>
        <w:t xml:space="preserve">engagement </w:t>
      </w:r>
      <w:r w:rsidR="00AE1E16" w:rsidRPr="00142541">
        <w:rPr>
          <w:rFonts w:ascii="Times New Roman" w:hAnsi="Times New Roman" w:cs="Times New Roman"/>
        </w:rPr>
        <w:t xml:space="preserve">between clinician </w:t>
      </w:r>
      <w:r w:rsidR="00692E7F" w:rsidRPr="00142541">
        <w:rPr>
          <w:rFonts w:ascii="Times New Roman" w:hAnsi="Times New Roman" w:cs="Times New Roman"/>
        </w:rPr>
        <w:t>researcher</w:t>
      </w:r>
      <w:r w:rsidR="00AE1E16" w:rsidRPr="00142541">
        <w:rPr>
          <w:rFonts w:ascii="Times New Roman" w:hAnsi="Times New Roman" w:cs="Times New Roman"/>
        </w:rPr>
        <w:t>s,</w:t>
      </w:r>
      <w:r w:rsidR="00692E7F" w:rsidRPr="00142541">
        <w:rPr>
          <w:rFonts w:ascii="Times New Roman" w:hAnsi="Times New Roman" w:cs="Times New Roman"/>
        </w:rPr>
        <w:t xml:space="preserve"> scientists, ethicists and communications staff. </w:t>
      </w:r>
      <w:r w:rsidR="008706EA" w:rsidRPr="00142541">
        <w:rPr>
          <w:rFonts w:ascii="Times New Roman" w:hAnsi="Times New Roman" w:cs="Times New Roman"/>
        </w:rPr>
        <w:t>Research</w:t>
      </w:r>
      <w:r w:rsidR="00692E7F" w:rsidRPr="00142541">
        <w:rPr>
          <w:rFonts w:ascii="Times New Roman" w:hAnsi="Times New Roman" w:cs="Times New Roman"/>
        </w:rPr>
        <w:t xml:space="preserve"> sites </w:t>
      </w:r>
      <w:r w:rsidR="00AE1E16" w:rsidRPr="00142541">
        <w:rPr>
          <w:rFonts w:ascii="Times New Roman" w:hAnsi="Times New Roman" w:cs="Times New Roman"/>
        </w:rPr>
        <w:t xml:space="preserve">with </w:t>
      </w:r>
      <w:r w:rsidR="00692E7F" w:rsidRPr="00142541">
        <w:rPr>
          <w:rFonts w:ascii="Times New Roman" w:hAnsi="Times New Roman" w:cs="Times New Roman"/>
        </w:rPr>
        <w:t>experience in CHIM studies</w:t>
      </w:r>
      <w:r w:rsidR="00AE1E16" w:rsidRPr="00142541">
        <w:rPr>
          <w:rFonts w:ascii="Times New Roman" w:hAnsi="Times New Roman" w:cs="Times New Roman"/>
        </w:rPr>
        <w:t xml:space="preserve"> </w:t>
      </w:r>
      <w:r w:rsidRPr="00142541">
        <w:rPr>
          <w:rFonts w:ascii="Times New Roman" w:hAnsi="Times New Roman" w:cs="Times New Roman"/>
        </w:rPr>
        <w:t xml:space="preserve">can be engaged </w:t>
      </w:r>
      <w:r w:rsidR="0008261B">
        <w:rPr>
          <w:rFonts w:ascii="Times New Roman" w:hAnsi="Times New Roman" w:cs="Times New Roman"/>
        </w:rPr>
        <w:t>for</w:t>
      </w:r>
      <w:r w:rsidR="00AE1E16" w:rsidRPr="00142541">
        <w:rPr>
          <w:rFonts w:ascii="Times New Roman" w:hAnsi="Times New Roman" w:cs="Times New Roman"/>
        </w:rPr>
        <w:t xml:space="preserve"> capacity building</w:t>
      </w:r>
      <w:r w:rsidRPr="00142541">
        <w:rPr>
          <w:rFonts w:ascii="Times New Roman" w:hAnsi="Times New Roman" w:cs="Times New Roman"/>
        </w:rPr>
        <w:t xml:space="preserve">  </w:t>
      </w:r>
      <w:r w:rsidR="00692E7F" w:rsidRPr="00142541">
        <w:rPr>
          <w:rFonts w:ascii="Times New Roman" w:hAnsi="Times New Roman" w:cs="Times New Roman"/>
        </w:rPr>
        <w:t>.</w:t>
      </w:r>
    </w:p>
    <w:p w14:paraId="2D251C4A" w14:textId="14270C7A" w:rsidR="00C34510" w:rsidRPr="00142541" w:rsidRDefault="00C34510" w:rsidP="00142541">
      <w:pPr>
        <w:pStyle w:val="ListParagraph"/>
        <w:numPr>
          <w:ilvl w:val="0"/>
          <w:numId w:val="3"/>
        </w:numPr>
        <w:tabs>
          <w:tab w:val="num" w:pos="720"/>
        </w:tabs>
        <w:spacing w:line="276" w:lineRule="auto"/>
        <w:jc w:val="both"/>
        <w:rPr>
          <w:rFonts w:ascii="Times New Roman" w:hAnsi="Times New Roman" w:cs="Times New Roman"/>
          <w:color w:val="000000" w:themeColor="text1"/>
          <w:lang w:val="en-US"/>
        </w:rPr>
      </w:pPr>
      <w:r w:rsidRPr="00142541">
        <w:rPr>
          <w:rFonts w:ascii="Times New Roman" w:hAnsi="Times New Roman" w:cs="Times New Roman"/>
        </w:rPr>
        <w:t xml:space="preserve">Training of ethics committees, regulatory review committees and researchers </w:t>
      </w:r>
    </w:p>
    <w:p w14:paraId="398696B2" w14:textId="12C1D6A0" w:rsidR="00692E7F" w:rsidRDefault="00692E7F" w:rsidP="00692E7F">
      <w:pPr>
        <w:pStyle w:val="ListParagraph"/>
        <w:numPr>
          <w:ilvl w:val="0"/>
          <w:numId w:val="3"/>
        </w:numPr>
        <w:tabs>
          <w:tab w:val="num" w:pos="720"/>
        </w:tabs>
        <w:spacing w:line="276"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More cross-regional</w:t>
      </w:r>
      <w:r w:rsidR="001E7D1B">
        <w:rPr>
          <w:rFonts w:ascii="Times New Roman" w:hAnsi="Times New Roman" w:cs="Times New Roman"/>
          <w:color w:val="000000" w:themeColor="text1"/>
          <w:lang w:val="en-US"/>
        </w:rPr>
        <w:t xml:space="preserve"> (AVAREF and SEAR) </w:t>
      </w:r>
      <w:r>
        <w:rPr>
          <w:rFonts w:ascii="Times New Roman" w:hAnsi="Times New Roman" w:cs="Times New Roman"/>
          <w:color w:val="000000" w:themeColor="text1"/>
          <w:lang w:val="en-US"/>
        </w:rPr>
        <w:t xml:space="preserve">and global collaborations </w:t>
      </w:r>
      <w:r w:rsidR="00142541">
        <w:rPr>
          <w:rFonts w:ascii="Times New Roman" w:hAnsi="Times New Roman" w:cs="Times New Roman"/>
          <w:color w:val="000000" w:themeColor="text1"/>
          <w:lang w:val="en-US"/>
        </w:rPr>
        <w:t>will promote engagement in CHIM studies</w:t>
      </w:r>
    </w:p>
    <w:p w14:paraId="7B4FEE05" w14:textId="77777777" w:rsidR="00692E7F" w:rsidRDefault="00AE1E16" w:rsidP="00692E7F">
      <w:pPr>
        <w:pStyle w:val="ListParagraph"/>
        <w:numPr>
          <w:ilvl w:val="0"/>
          <w:numId w:val="3"/>
        </w:numPr>
        <w:tabs>
          <w:tab w:val="num" w:pos="720"/>
        </w:tabs>
        <w:spacing w:line="276"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A</w:t>
      </w:r>
      <w:r w:rsidR="00692E7F">
        <w:rPr>
          <w:rFonts w:ascii="Times New Roman" w:hAnsi="Times New Roman" w:cs="Times New Roman"/>
          <w:color w:val="000000" w:themeColor="text1"/>
          <w:lang w:val="en-US"/>
        </w:rPr>
        <w:t xml:space="preserve"> defined communication strategy</w:t>
      </w:r>
      <w:r>
        <w:rPr>
          <w:rFonts w:ascii="Times New Roman" w:hAnsi="Times New Roman" w:cs="Times New Roman"/>
          <w:color w:val="000000" w:themeColor="text1"/>
          <w:lang w:val="en-US"/>
        </w:rPr>
        <w:t xml:space="preserve"> </w:t>
      </w:r>
      <w:r w:rsidR="00F851D2">
        <w:rPr>
          <w:rFonts w:ascii="Times New Roman" w:hAnsi="Times New Roman" w:cs="Times New Roman"/>
          <w:color w:val="000000" w:themeColor="text1"/>
          <w:lang w:val="en-US"/>
        </w:rPr>
        <w:t xml:space="preserve">and embedding social science research into the </w:t>
      </w:r>
      <w:r>
        <w:rPr>
          <w:rFonts w:ascii="Times New Roman" w:hAnsi="Times New Roman" w:cs="Times New Roman"/>
          <w:color w:val="000000" w:themeColor="text1"/>
          <w:lang w:val="en-US"/>
        </w:rPr>
        <w:t>conduct of these studies is recommended.</w:t>
      </w:r>
    </w:p>
    <w:p w14:paraId="446B4155" w14:textId="31536D7A" w:rsidR="001E7D1B" w:rsidRPr="00692E7F" w:rsidRDefault="001E7D1B" w:rsidP="00692E7F">
      <w:pPr>
        <w:pStyle w:val="ListParagraph"/>
        <w:numPr>
          <w:ilvl w:val="0"/>
          <w:numId w:val="3"/>
        </w:numPr>
        <w:tabs>
          <w:tab w:val="num" w:pos="720"/>
        </w:tabs>
        <w:spacing w:line="276"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lastRenderedPageBreak/>
        <w:t>Public and community engagement is crucial for</w:t>
      </w:r>
      <w:r w:rsidR="00AE1E16">
        <w:rPr>
          <w:rFonts w:ascii="Times New Roman" w:hAnsi="Times New Roman" w:cs="Times New Roman"/>
          <w:color w:val="000000" w:themeColor="text1"/>
          <w:lang w:val="en-US"/>
        </w:rPr>
        <w:t xml:space="preserve"> all clinical research, including</w:t>
      </w:r>
      <w:r>
        <w:rPr>
          <w:rFonts w:ascii="Times New Roman" w:hAnsi="Times New Roman" w:cs="Times New Roman"/>
          <w:color w:val="000000" w:themeColor="text1"/>
          <w:lang w:val="en-US"/>
        </w:rPr>
        <w:t xml:space="preserve"> CHIM studies</w:t>
      </w:r>
      <w:r w:rsidR="00AE1E16">
        <w:rPr>
          <w:rFonts w:ascii="Times New Roman" w:hAnsi="Times New Roman" w:cs="Times New Roman"/>
          <w:color w:val="000000" w:themeColor="text1"/>
          <w:lang w:val="en-US"/>
        </w:rPr>
        <w:t>, to build public confidence in</w:t>
      </w:r>
      <w:r w:rsidR="00142541">
        <w:rPr>
          <w:rFonts w:ascii="Times New Roman" w:hAnsi="Times New Roman" w:cs="Times New Roman"/>
          <w:color w:val="000000" w:themeColor="text1"/>
          <w:lang w:val="en-US"/>
        </w:rPr>
        <w:t xml:space="preserve"> clinical</w:t>
      </w:r>
      <w:r w:rsidR="0011509E">
        <w:rPr>
          <w:rFonts w:ascii="Times New Roman" w:hAnsi="Times New Roman" w:cs="Times New Roman"/>
          <w:color w:val="000000" w:themeColor="text1"/>
          <w:lang w:val="en-US"/>
        </w:rPr>
        <w:t xml:space="preserve"> </w:t>
      </w:r>
      <w:r w:rsidR="00AE1E16">
        <w:rPr>
          <w:rFonts w:ascii="Times New Roman" w:hAnsi="Times New Roman" w:cs="Times New Roman"/>
          <w:color w:val="000000" w:themeColor="text1"/>
          <w:lang w:val="en-US"/>
        </w:rPr>
        <w:t>research</w:t>
      </w:r>
      <w:r w:rsidR="0017732F">
        <w:rPr>
          <w:rFonts w:ascii="Times New Roman" w:hAnsi="Times New Roman" w:cs="Times New Roman"/>
          <w:color w:val="000000" w:themeColor="text1"/>
          <w:lang w:val="en-US"/>
        </w:rPr>
        <w:t>.</w:t>
      </w:r>
    </w:p>
    <w:p w14:paraId="61B63C1C" w14:textId="77777777" w:rsidR="00002641" w:rsidRDefault="005833E6" w:rsidP="001C5B7A">
      <w:pPr>
        <w:spacing w:line="276" w:lineRule="auto"/>
        <w:jc w:val="both"/>
        <w:rPr>
          <w:rFonts w:ascii="Times New Roman" w:hAnsi="Times New Roman" w:cs="Times New Roman"/>
          <w:color w:val="000000" w:themeColor="text1"/>
          <w:lang w:val="en-US"/>
        </w:rPr>
      </w:pPr>
      <w:r w:rsidRPr="00692E7F">
        <w:rPr>
          <w:rFonts w:ascii="Times New Roman" w:hAnsi="Times New Roman" w:cs="Times New Roman"/>
          <w:color w:val="000000" w:themeColor="text1"/>
          <w:lang w:val="en-US"/>
        </w:rPr>
        <w:t xml:space="preserve"> </w:t>
      </w:r>
    </w:p>
    <w:p w14:paraId="272CDD08" w14:textId="77777777" w:rsidR="001E7D1B" w:rsidRDefault="001E7D1B" w:rsidP="001C5B7A">
      <w:pPr>
        <w:spacing w:line="276" w:lineRule="auto"/>
        <w:jc w:val="both"/>
        <w:rPr>
          <w:rFonts w:ascii="Times New Roman" w:hAnsi="Times New Roman" w:cs="Times New Roman"/>
          <w:b/>
          <w:bCs/>
          <w:color w:val="000000" w:themeColor="text1"/>
          <w:lang w:val="en-US"/>
        </w:rPr>
      </w:pPr>
      <w:r w:rsidRPr="001E7D1B">
        <w:rPr>
          <w:rFonts w:ascii="Times New Roman" w:hAnsi="Times New Roman" w:cs="Times New Roman"/>
          <w:b/>
          <w:bCs/>
          <w:color w:val="000000" w:themeColor="text1"/>
          <w:lang w:val="en-US"/>
        </w:rPr>
        <w:t xml:space="preserve">Summary and Next Steps </w:t>
      </w:r>
    </w:p>
    <w:p w14:paraId="7F285418" w14:textId="77777777" w:rsidR="001E7D1B" w:rsidRDefault="001E7D1B" w:rsidP="001C5B7A">
      <w:pPr>
        <w:spacing w:line="276" w:lineRule="auto"/>
        <w:jc w:val="both"/>
        <w:rPr>
          <w:rFonts w:ascii="Times New Roman" w:hAnsi="Times New Roman" w:cs="Times New Roman"/>
          <w:color w:val="000000" w:themeColor="text1"/>
          <w:lang w:val="en-US"/>
        </w:rPr>
      </w:pPr>
    </w:p>
    <w:p w14:paraId="6B799744" w14:textId="5764319F" w:rsidR="0077574C" w:rsidRDefault="001E7D1B" w:rsidP="001C5B7A">
      <w:pPr>
        <w:spacing w:line="276"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CHIM studies are important and valuable in endemic settings but </w:t>
      </w:r>
      <w:r w:rsidR="0017732F">
        <w:rPr>
          <w:rFonts w:ascii="Times New Roman" w:hAnsi="Times New Roman" w:cs="Times New Roman"/>
          <w:color w:val="000000" w:themeColor="text1"/>
          <w:lang w:val="en-US"/>
        </w:rPr>
        <w:t xml:space="preserve">it is important that these are done at a limited number of sites that which can ensure high quality clinical care and the most informative science and product development. </w:t>
      </w:r>
      <w:r>
        <w:rPr>
          <w:rFonts w:ascii="Times New Roman" w:hAnsi="Times New Roman" w:cs="Times New Roman"/>
          <w:color w:val="000000" w:themeColor="text1"/>
          <w:lang w:val="en-US"/>
        </w:rPr>
        <w:t>As next steps</w:t>
      </w:r>
      <w:r w:rsidR="0077574C">
        <w:rPr>
          <w:rFonts w:ascii="Times New Roman" w:hAnsi="Times New Roman" w:cs="Times New Roman"/>
          <w:color w:val="000000" w:themeColor="text1"/>
          <w:lang w:val="en-US"/>
        </w:rPr>
        <w:t xml:space="preserve"> at the national level; </w:t>
      </w:r>
      <w:r w:rsidR="0008261B">
        <w:rPr>
          <w:rFonts w:ascii="Times New Roman" w:hAnsi="Times New Roman" w:cs="Times New Roman"/>
          <w:color w:val="000000" w:themeColor="text1"/>
          <w:lang w:val="en-US"/>
        </w:rPr>
        <w:t xml:space="preserve">the Department of Biotechnology (DBT) and the European Union had issued a joint call for </w:t>
      </w:r>
      <w:r w:rsidR="004F57B9">
        <w:rPr>
          <w:rFonts w:ascii="Times New Roman" w:hAnsi="Times New Roman" w:cs="Times New Roman"/>
          <w:color w:val="000000" w:themeColor="text1"/>
          <w:lang w:val="en-US"/>
        </w:rPr>
        <w:t>I</w:t>
      </w:r>
      <w:r w:rsidR="0008261B">
        <w:rPr>
          <w:rFonts w:ascii="Times New Roman" w:hAnsi="Times New Roman" w:cs="Times New Roman"/>
          <w:color w:val="000000" w:themeColor="text1"/>
          <w:lang w:val="en-US"/>
        </w:rPr>
        <w:t>nfluenza vaccines where CHIM studies were required to be a part of the application. While the application did not mandate that the Influenza CHIM study should be conducted in India, it is intended to promote the capacity of Indian researchers to conduct CHIM studies. DBT will hold a consultation on the Influenza project with the Indian regulator by February 2020 where building capacity for CHIM studies in sites in India with oversight from the regulatory authority will be discussed. Following this meeting, a roadmap for CHIM studies in India will be prepared with a list of future activities which will include a detailed strategy for communication and outreach. The draft guidance will be refined based on all the inputs received from all relevant stakeholders</w:t>
      </w:r>
      <w:r w:rsidR="0077574C">
        <w:rPr>
          <w:rFonts w:ascii="Times New Roman" w:hAnsi="Times New Roman" w:cs="Times New Roman"/>
          <w:color w:val="000000" w:themeColor="text1"/>
          <w:lang w:val="en-US"/>
        </w:rPr>
        <w:t xml:space="preserve">. </w:t>
      </w:r>
    </w:p>
    <w:p w14:paraId="492F14E7" w14:textId="39D08D7C" w:rsidR="001E7D1B" w:rsidRPr="001E7D1B" w:rsidRDefault="0008261B" w:rsidP="001C5B7A">
      <w:pPr>
        <w:spacing w:line="276"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Internationally, WHO is working on ethical guidance for CHIM studies and the second consultative meeting to discuss the guidance has been planned in February 2020. </w:t>
      </w:r>
      <w:r w:rsidR="0077574C">
        <w:rPr>
          <w:rFonts w:ascii="Times New Roman" w:hAnsi="Times New Roman" w:cs="Times New Roman"/>
          <w:color w:val="000000" w:themeColor="text1"/>
          <w:lang w:val="en-US"/>
        </w:rPr>
        <w:t xml:space="preserve">At the regional level AVAREF is also looking to develop guidance for CHIM studies and the AVAREF plans for the guidance will be discussed further at the SEAR meeting later in the year to ensure regional alignment. </w:t>
      </w:r>
    </w:p>
    <w:p w14:paraId="2E41C93F" w14:textId="77777777" w:rsidR="007A7C9D" w:rsidRPr="001C5B7A" w:rsidRDefault="007A7C9D" w:rsidP="001C5B7A">
      <w:pPr>
        <w:spacing w:line="276" w:lineRule="auto"/>
        <w:jc w:val="both"/>
        <w:rPr>
          <w:rFonts w:ascii="Times New Roman" w:hAnsi="Times New Roman" w:cs="Times New Roman"/>
        </w:rPr>
      </w:pPr>
    </w:p>
    <w:p w14:paraId="2CD23BDF" w14:textId="77777777" w:rsidR="007A7C9D" w:rsidRPr="001C5B7A" w:rsidRDefault="007A7C9D" w:rsidP="001C5B7A">
      <w:pPr>
        <w:spacing w:line="276" w:lineRule="auto"/>
        <w:jc w:val="both"/>
        <w:rPr>
          <w:rFonts w:ascii="Times New Roman" w:hAnsi="Times New Roman" w:cs="Times New Roman"/>
        </w:rPr>
      </w:pPr>
    </w:p>
    <w:sectPr w:rsidR="007A7C9D" w:rsidRPr="001C5B7A" w:rsidSect="004668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A2888"/>
    <w:multiLevelType w:val="hybridMultilevel"/>
    <w:tmpl w:val="49ACDD52"/>
    <w:lvl w:ilvl="0" w:tplc="34389656">
      <w:start w:val="1"/>
      <w:numFmt w:val="bullet"/>
      <w:lvlText w:val="•"/>
      <w:lvlJc w:val="left"/>
      <w:pPr>
        <w:tabs>
          <w:tab w:val="num" w:pos="720"/>
        </w:tabs>
        <w:ind w:left="720" w:hanging="360"/>
      </w:pPr>
      <w:rPr>
        <w:rFonts w:ascii="Arial" w:hAnsi="Arial" w:hint="default"/>
      </w:rPr>
    </w:lvl>
    <w:lvl w:ilvl="1" w:tplc="CF163C82">
      <w:start w:val="1"/>
      <w:numFmt w:val="bullet"/>
      <w:lvlText w:val="•"/>
      <w:lvlJc w:val="left"/>
      <w:pPr>
        <w:tabs>
          <w:tab w:val="num" w:pos="1440"/>
        </w:tabs>
        <w:ind w:left="1440" w:hanging="360"/>
      </w:pPr>
      <w:rPr>
        <w:rFonts w:ascii="Arial" w:hAnsi="Arial" w:hint="default"/>
      </w:rPr>
    </w:lvl>
    <w:lvl w:ilvl="2" w:tplc="B42EC7D8" w:tentative="1">
      <w:start w:val="1"/>
      <w:numFmt w:val="bullet"/>
      <w:lvlText w:val="•"/>
      <w:lvlJc w:val="left"/>
      <w:pPr>
        <w:tabs>
          <w:tab w:val="num" w:pos="2160"/>
        </w:tabs>
        <w:ind w:left="2160" w:hanging="360"/>
      </w:pPr>
      <w:rPr>
        <w:rFonts w:ascii="Arial" w:hAnsi="Arial" w:hint="default"/>
      </w:rPr>
    </w:lvl>
    <w:lvl w:ilvl="3" w:tplc="5CC0C356" w:tentative="1">
      <w:start w:val="1"/>
      <w:numFmt w:val="bullet"/>
      <w:lvlText w:val="•"/>
      <w:lvlJc w:val="left"/>
      <w:pPr>
        <w:tabs>
          <w:tab w:val="num" w:pos="2880"/>
        </w:tabs>
        <w:ind w:left="2880" w:hanging="360"/>
      </w:pPr>
      <w:rPr>
        <w:rFonts w:ascii="Arial" w:hAnsi="Arial" w:hint="default"/>
      </w:rPr>
    </w:lvl>
    <w:lvl w:ilvl="4" w:tplc="67C6AE88" w:tentative="1">
      <w:start w:val="1"/>
      <w:numFmt w:val="bullet"/>
      <w:lvlText w:val="•"/>
      <w:lvlJc w:val="left"/>
      <w:pPr>
        <w:tabs>
          <w:tab w:val="num" w:pos="3600"/>
        </w:tabs>
        <w:ind w:left="3600" w:hanging="360"/>
      </w:pPr>
      <w:rPr>
        <w:rFonts w:ascii="Arial" w:hAnsi="Arial" w:hint="default"/>
      </w:rPr>
    </w:lvl>
    <w:lvl w:ilvl="5" w:tplc="40E4F4FA" w:tentative="1">
      <w:start w:val="1"/>
      <w:numFmt w:val="bullet"/>
      <w:lvlText w:val="•"/>
      <w:lvlJc w:val="left"/>
      <w:pPr>
        <w:tabs>
          <w:tab w:val="num" w:pos="4320"/>
        </w:tabs>
        <w:ind w:left="4320" w:hanging="360"/>
      </w:pPr>
      <w:rPr>
        <w:rFonts w:ascii="Arial" w:hAnsi="Arial" w:hint="default"/>
      </w:rPr>
    </w:lvl>
    <w:lvl w:ilvl="6" w:tplc="CD604FC6" w:tentative="1">
      <w:start w:val="1"/>
      <w:numFmt w:val="bullet"/>
      <w:lvlText w:val="•"/>
      <w:lvlJc w:val="left"/>
      <w:pPr>
        <w:tabs>
          <w:tab w:val="num" w:pos="5040"/>
        </w:tabs>
        <w:ind w:left="5040" w:hanging="360"/>
      </w:pPr>
      <w:rPr>
        <w:rFonts w:ascii="Arial" w:hAnsi="Arial" w:hint="default"/>
      </w:rPr>
    </w:lvl>
    <w:lvl w:ilvl="7" w:tplc="E12606EA" w:tentative="1">
      <w:start w:val="1"/>
      <w:numFmt w:val="bullet"/>
      <w:lvlText w:val="•"/>
      <w:lvlJc w:val="left"/>
      <w:pPr>
        <w:tabs>
          <w:tab w:val="num" w:pos="5760"/>
        </w:tabs>
        <w:ind w:left="5760" w:hanging="360"/>
      </w:pPr>
      <w:rPr>
        <w:rFonts w:ascii="Arial" w:hAnsi="Arial" w:hint="default"/>
      </w:rPr>
    </w:lvl>
    <w:lvl w:ilvl="8" w:tplc="A7CAA2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8253CB3"/>
    <w:multiLevelType w:val="hybridMultilevel"/>
    <w:tmpl w:val="DEC60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B91EE4"/>
    <w:multiLevelType w:val="hybridMultilevel"/>
    <w:tmpl w:val="A3D47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24F"/>
    <w:rsid w:val="00002641"/>
    <w:rsid w:val="00003395"/>
    <w:rsid w:val="00010D22"/>
    <w:rsid w:val="00016283"/>
    <w:rsid w:val="000270A3"/>
    <w:rsid w:val="00043718"/>
    <w:rsid w:val="0008261B"/>
    <w:rsid w:val="00092823"/>
    <w:rsid w:val="000D5B84"/>
    <w:rsid w:val="000E6659"/>
    <w:rsid w:val="001029A1"/>
    <w:rsid w:val="0011509E"/>
    <w:rsid w:val="00127BF0"/>
    <w:rsid w:val="00131CA8"/>
    <w:rsid w:val="00132F04"/>
    <w:rsid w:val="00136651"/>
    <w:rsid w:val="00142541"/>
    <w:rsid w:val="001452D5"/>
    <w:rsid w:val="00153759"/>
    <w:rsid w:val="0017732F"/>
    <w:rsid w:val="001A6645"/>
    <w:rsid w:val="001B474E"/>
    <w:rsid w:val="001C5B7A"/>
    <w:rsid w:val="001E7D1B"/>
    <w:rsid w:val="002019F1"/>
    <w:rsid w:val="00205893"/>
    <w:rsid w:val="0023276E"/>
    <w:rsid w:val="00242D87"/>
    <w:rsid w:val="0028088E"/>
    <w:rsid w:val="002A0C0D"/>
    <w:rsid w:val="002D5872"/>
    <w:rsid w:val="002E159B"/>
    <w:rsid w:val="00330D9F"/>
    <w:rsid w:val="00350469"/>
    <w:rsid w:val="00351B46"/>
    <w:rsid w:val="0037767C"/>
    <w:rsid w:val="00392199"/>
    <w:rsid w:val="003B70C8"/>
    <w:rsid w:val="003D651A"/>
    <w:rsid w:val="003E2CD3"/>
    <w:rsid w:val="003F233F"/>
    <w:rsid w:val="004129DC"/>
    <w:rsid w:val="00447007"/>
    <w:rsid w:val="004668A9"/>
    <w:rsid w:val="004B571C"/>
    <w:rsid w:val="004D7E81"/>
    <w:rsid w:val="004E2669"/>
    <w:rsid w:val="004F57B9"/>
    <w:rsid w:val="00553284"/>
    <w:rsid w:val="00556859"/>
    <w:rsid w:val="00563599"/>
    <w:rsid w:val="00566A1F"/>
    <w:rsid w:val="00570102"/>
    <w:rsid w:val="005812B2"/>
    <w:rsid w:val="005833E6"/>
    <w:rsid w:val="00585CEB"/>
    <w:rsid w:val="005D5286"/>
    <w:rsid w:val="005D7E19"/>
    <w:rsid w:val="005F5274"/>
    <w:rsid w:val="0062150E"/>
    <w:rsid w:val="0064438D"/>
    <w:rsid w:val="0066242D"/>
    <w:rsid w:val="00665791"/>
    <w:rsid w:val="00676E4C"/>
    <w:rsid w:val="006809A4"/>
    <w:rsid w:val="00684E86"/>
    <w:rsid w:val="00692E7F"/>
    <w:rsid w:val="006B01BA"/>
    <w:rsid w:val="006B6F97"/>
    <w:rsid w:val="006D0AC0"/>
    <w:rsid w:val="007127EF"/>
    <w:rsid w:val="0077574C"/>
    <w:rsid w:val="00785993"/>
    <w:rsid w:val="007A7C9D"/>
    <w:rsid w:val="007E5309"/>
    <w:rsid w:val="00826B93"/>
    <w:rsid w:val="008701D4"/>
    <w:rsid w:val="008706EA"/>
    <w:rsid w:val="008A492A"/>
    <w:rsid w:val="008F3FC0"/>
    <w:rsid w:val="00936EE8"/>
    <w:rsid w:val="009434C7"/>
    <w:rsid w:val="00945BBF"/>
    <w:rsid w:val="009661EE"/>
    <w:rsid w:val="0098320D"/>
    <w:rsid w:val="00987AA3"/>
    <w:rsid w:val="00A25E43"/>
    <w:rsid w:val="00A5249B"/>
    <w:rsid w:val="00A55E93"/>
    <w:rsid w:val="00A64ACB"/>
    <w:rsid w:val="00A96926"/>
    <w:rsid w:val="00AB1076"/>
    <w:rsid w:val="00AB1CA1"/>
    <w:rsid w:val="00AE1E16"/>
    <w:rsid w:val="00B10B79"/>
    <w:rsid w:val="00B32A65"/>
    <w:rsid w:val="00B45CB3"/>
    <w:rsid w:val="00B60100"/>
    <w:rsid w:val="00B6108A"/>
    <w:rsid w:val="00B63813"/>
    <w:rsid w:val="00B65C1C"/>
    <w:rsid w:val="00B755A0"/>
    <w:rsid w:val="00BC038E"/>
    <w:rsid w:val="00BC4E49"/>
    <w:rsid w:val="00BE167E"/>
    <w:rsid w:val="00BF56D0"/>
    <w:rsid w:val="00C34510"/>
    <w:rsid w:val="00C727A7"/>
    <w:rsid w:val="00CA4D0F"/>
    <w:rsid w:val="00CC5B86"/>
    <w:rsid w:val="00CD224F"/>
    <w:rsid w:val="00CE14CB"/>
    <w:rsid w:val="00D01BE9"/>
    <w:rsid w:val="00D83739"/>
    <w:rsid w:val="00DA4132"/>
    <w:rsid w:val="00DD1F64"/>
    <w:rsid w:val="00DE5D90"/>
    <w:rsid w:val="00DF11D0"/>
    <w:rsid w:val="00E15607"/>
    <w:rsid w:val="00E27001"/>
    <w:rsid w:val="00E50444"/>
    <w:rsid w:val="00E91932"/>
    <w:rsid w:val="00EA4E9C"/>
    <w:rsid w:val="00EB1B3F"/>
    <w:rsid w:val="00EB74F3"/>
    <w:rsid w:val="00EC1E73"/>
    <w:rsid w:val="00ED0EE6"/>
    <w:rsid w:val="00EF31C7"/>
    <w:rsid w:val="00EF3235"/>
    <w:rsid w:val="00F63648"/>
    <w:rsid w:val="00F672EB"/>
    <w:rsid w:val="00F851D2"/>
    <w:rsid w:val="00F86909"/>
    <w:rsid w:val="00FB42AB"/>
    <w:rsid w:val="00FE0D76"/>
    <w:rsid w:val="00FF3B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087B"/>
  <w14:defaultImageDpi w14:val="32767"/>
  <w15:chartTrackingRefBased/>
  <w15:docId w15:val="{024C15DC-D829-F044-A0D4-221957D2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2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2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224F"/>
    <w:rPr>
      <w:rFonts w:ascii="Times New Roman" w:hAnsi="Times New Roman" w:cs="Times New Roman"/>
      <w:sz w:val="18"/>
      <w:szCs w:val="18"/>
    </w:rPr>
  </w:style>
  <w:style w:type="paragraph" w:styleId="ListParagraph">
    <w:name w:val="List Paragraph"/>
    <w:basedOn w:val="Normal"/>
    <w:uiPriority w:val="34"/>
    <w:qFormat/>
    <w:rsid w:val="005833E6"/>
    <w:pPr>
      <w:ind w:left="720"/>
      <w:contextualSpacing/>
    </w:pPr>
  </w:style>
  <w:style w:type="character" w:styleId="CommentReference">
    <w:name w:val="annotation reference"/>
    <w:basedOn w:val="DefaultParagraphFont"/>
    <w:uiPriority w:val="99"/>
    <w:semiHidden/>
    <w:unhideWhenUsed/>
    <w:rsid w:val="00142541"/>
    <w:rPr>
      <w:sz w:val="16"/>
      <w:szCs w:val="16"/>
    </w:rPr>
  </w:style>
  <w:style w:type="paragraph" w:styleId="CommentText">
    <w:name w:val="annotation text"/>
    <w:basedOn w:val="Normal"/>
    <w:link w:val="CommentTextChar"/>
    <w:uiPriority w:val="99"/>
    <w:semiHidden/>
    <w:unhideWhenUsed/>
    <w:rsid w:val="00142541"/>
    <w:rPr>
      <w:sz w:val="20"/>
      <w:szCs w:val="20"/>
    </w:rPr>
  </w:style>
  <w:style w:type="character" w:customStyle="1" w:styleId="CommentTextChar">
    <w:name w:val="Comment Text Char"/>
    <w:basedOn w:val="DefaultParagraphFont"/>
    <w:link w:val="CommentText"/>
    <w:uiPriority w:val="99"/>
    <w:semiHidden/>
    <w:rsid w:val="00142541"/>
    <w:rPr>
      <w:sz w:val="20"/>
      <w:szCs w:val="20"/>
    </w:rPr>
  </w:style>
  <w:style w:type="paragraph" w:styleId="CommentSubject">
    <w:name w:val="annotation subject"/>
    <w:basedOn w:val="CommentText"/>
    <w:next w:val="CommentText"/>
    <w:link w:val="CommentSubjectChar"/>
    <w:uiPriority w:val="99"/>
    <w:semiHidden/>
    <w:unhideWhenUsed/>
    <w:rsid w:val="00142541"/>
    <w:rPr>
      <w:b/>
      <w:bCs/>
    </w:rPr>
  </w:style>
  <w:style w:type="character" w:customStyle="1" w:styleId="CommentSubjectChar">
    <w:name w:val="Comment Subject Char"/>
    <w:basedOn w:val="CommentTextChar"/>
    <w:link w:val="CommentSubject"/>
    <w:uiPriority w:val="99"/>
    <w:semiHidden/>
    <w:rsid w:val="001425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466840">
      <w:bodyDiv w:val="1"/>
      <w:marLeft w:val="0"/>
      <w:marRight w:val="0"/>
      <w:marTop w:val="0"/>
      <w:marBottom w:val="0"/>
      <w:divBdr>
        <w:top w:val="none" w:sz="0" w:space="0" w:color="auto"/>
        <w:left w:val="none" w:sz="0" w:space="0" w:color="auto"/>
        <w:bottom w:val="none" w:sz="0" w:space="0" w:color="auto"/>
        <w:right w:val="none" w:sz="0" w:space="0" w:color="auto"/>
      </w:divBdr>
      <w:divsChild>
        <w:div w:id="1205211566">
          <w:marLeft w:val="547"/>
          <w:marRight w:val="0"/>
          <w:marTop w:val="0"/>
          <w:marBottom w:val="0"/>
          <w:divBdr>
            <w:top w:val="none" w:sz="0" w:space="0" w:color="auto"/>
            <w:left w:val="none" w:sz="0" w:space="0" w:color="auto"/>
            <w:bottom w:val="none" w:sz="0" w:space="0" w:color="auto"/>
            <w:right w:val="none" w:sz="0" w:space="0" w:color="auto"/>
          </w:divBdr>
        </w:div>
        <w:div w:id="45376080">
          <w:marLeft w:val="547"/>
          <w:marRight w:val="0"/>
          <w:marTop w:val="0"/>
          <w:marBottom w:val="0"/>
          <w:divBdr>
            <w:top w:val="none" w:sz="0" w:space="0" w:color="auto"/>
            <w:left w:val="none" w:sz="0" w:space="0" w:color="auto"/>
            <w:bottom w:val="none" w:sz="0" w:space="0" w:color="auto"/>
            <w:right w:val="none" w:sz="0" w:space="0" w:color="auto"/>
          </w:divBdr>
        </w:div>
        <w:div w:id="1809474522">
          <w:marLeft w:val="547"/>
          <w:marRight w:val="0"/>
          <w:marTop w:val="0"/>
          <w:marBottom w:val="0"/>
          <w:divBdr>
            <w:top w:val="none" w:sz="0" w:space="0" w:color="auto"/>
            <w:left w:val="none" w:sz="0" w:space="0" w:color="auto"/>
            <w:bottom w:val="none" w:sz="0" w:space="0" w:color="auto"/>
            <w:right w:val="none" w:sz="0" w:space="0" w:color="auto"/>
          </w:divBdr>
        </w:div>
        <w:div w:id="1768379895">
          <w:marLeft w:val="547"/>
          <w:marRight w:val="0"/>
          <w:marTop w:val="0"/>
          <w:marBottom w:val="0"/>
          <w:divBdr>
            <w:top w:val="none" w:sz="0" w:space="0" w:color="auto"/>
            <w:left w:val="none" w:sz="0" w:space="0" w:color="auto"/>
            <w:bottom w:val="none" w:sz="0" w:space="0" w:color="auto"/>
            <w:right w:val="none" w:sz="0" w:space="0" w:color="auto"/>
          </w:divBdr>
        </w:div>
      </w:divsChild>
    </w:div>
    <w:div w:id="998312707">
      <w:bodyDiv w:val="1"/>
      <w:marLeft w:val="0"/>
      <w:marRight w:val="0"/>
      <w:marTop w:val="0"/>
      <w:marBottom w:val="0"/>
      <w:divBdr>
        <w:top w:val="none" w:sz="0" w:space="0" w:color="auto"/>
        <w:left w:val="none" w:sz="0" w:space="0" w:color="auto"/>
        <w:bottom w:val="none" w:sz="0" w:space="0" w:color="auto"/>
        <w:right w:val="none" w:sz="0" w:space="0" w:color="auto"/>
      </w:divBdr>
    </w:div>
    <w:div w:id="137025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75CFD4D59A164587DFAFD03CB5E084" ma:contentTypeVersion="15" ma:contentTypeDescription="Create a new document." ma:contentTypeScope="" ma:versionID="a6dd3994387f30735c9a2d59300b78b0">
  <xsd:schema xmlns:xsd="http://www.w3.org/2001/XMLSchema" xmlns:xs="http://www.w3.org/2001/XMLSchema" xmlns:p="http://schemas.microsoft.com/office/2006/metadata/properties" xmlns:ns1="http://schemas.microsoft.com/sharepoint/v3" xmlns:ns3="2f903f27-f1c3-4f46-aeb3-3308ffec07b5" xmlns:ns4="097fc68e-843c-4cb8-ad25-21b3868e05e0" targetNamespace="http://schemas.microsoft.com/office/2006/metadata/properties" ma:root="true" ma:fieldsID="b03d82a6d10e5c01dcd33dded26daf38" ns1:_="" ns3:_="" ns4:_="">
    <xsd:import namespace="http://schemas.microsoft.com/sharepoint/v3"/>
    <xsd:import namespace="2f903f27-f1c3-4f46-aeb3-3308ffec07b5"/>
    <xsd:import namespace="097fc68e-843c-4cb8-ad25-21b3868e05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903f27-f1c3-4f46-aeb3-3308ffec07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7fc68e-843c-4cb8-ad25-21b3868e05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551DA3-F141-42DC-927D-CFBF9C25B1B6}">
  <ds:schemaRefs>
    <ds:schemaRef ds:uri="http://schemas.microsoft.com/sharepoint/v3/contenttype/forms"/>
  </ds:schemaRefs>
</ds:datastoreItem>
</file>

<file path=customXml/itemProps2.xml><?xml version="1.0" encoding="utf-8"?>
<ds:datastoreItem xmlns:ds="http://schemas.openxmlformats.org/officeDocument/2006/customXml" ds:itemID="{5991FD79-1944-4A25-BB19-36110CDFECF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09562CC-900A-4D61-916F-915D5D9C7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903f27-f1c3-4f46-aeb3-3308ffec07b5"/>
    <ds:schemaRef ds:uri="097fc68e-843c-4cb8-ad25-21b3868e0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amrita sekhar</dc:creator>
  <cp:keywords/>
  <dc:description/>
  <cp:lastModifiedBy>Cecilia Chui</cp:lastModifiedBy>
  <cp:revision>3</cp:revision>
  <dcterms:created xsi:type="dcterms:W3CDTF">2020-01-20T13:12:00Z</dcterms:created>
  <dcterms:modified xsi:type="dcterms:W3CDTF">2020-01-20T13:15:00Z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0x010100D475CFD4D59A164587DFAFD03CB5E084</vt:lpwstr>
  </property>
</Properties>
</file>