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8B65E3" w:rsidRDefault="00B83471" w:rsidP="002C3D24">
      <w:pPr>
        <w:pStyle w:val="Heading1"/>
        <w:rPr>
          <w:lang w:val="en-GB"/>
        </w:rPr>
      </w:pPr>
      <w:bookmarkStart w:id="0" w:name="_GoBack"/>
      <w:bookmarkEnd w:id="0"/>
      <w:r w:rsidRPr="008B65E3">
        <w:rPr>
          <w:lang w:val="en-GB"/>
        </w:rPr>
        <w:t>Aim</w:t>
      </w:r>
    </w:p>
    <w:p w:rsidR="0081460A" w:rsidRPr="008B65E3" w:rsidRDefault="0081460A" w:rsidP="0081460A">
      <w:pPr>
        <w:rPr>
          <w:lang w:val="en-GB"/>
        </w:rPr>
      </w:pPr>
      <w:proofErr w:type="gramStart"/>
      <w:r w:rsidRPr="008B65E3">
        <w:rPr>
          <w:lang w:val="en-GB"/>
        </w:rPr>
        <w:t xml:space="preserve">To describe the processing of </w:t>
      </w:r>
      <w:r w:rsidR="00FE4120" w:rsidRPr="008B65E3">
        <w:rPr>
          <w:lang w:val="en-GB"/>
        </w:rPr>
        <w:t xml:space="preserve">cerebrospinal fluid </w:t>
      </w:r>
      <w:r w:rsidRPr="008B65E3">
        <w:rPr>
          <w:lang w:val="en-GB"/>
        </w:rPr>
        <w:t xml:space="preserve">to identify </w:t>
      </w:r>
      <w:r w:rsidR="00FE4120" w:rsidRPr="008B65E3">
        <w:rPr>
          <w:lang w:val="en-GB"/>
        </w:rPr>
        <w:t>bacterial meningitis</w:t>
      </w:r>
      <w:r w:rsidRPr="008B65E3">
        <w:rPr>
          <w:lang w:val="en-GB"/>
        </w:rPr>
        <w:t>.</w:t>
      </w:r>
      <w:proofErr w:type="gramEnd"/>
    </w:p>
    <w:p w:rsidR="00405ACC" w:rsidRPr="008B65E3" w:rsidRDefault="00B83471" w:rsidP="002C3D24">
      <w:pPr>
        <w:pStyle w:val="Heading1"/>
        <w:rPr>
          <w:lang w:val="en-GB"/>
        </w:rPr>
      </w:pPr>
      <w:r w:rsidRPr="008B65E3">
        <w:rPr>
          <w:lang w:val="en-GB"/>
        </w:rPr>
        <w:t>Principle</w:t>
      </w:r>
    </w:p>
    <w:p w:rsidR="00072EA4" w:rsidRPr="008B65E3" w:rsidRDefault="00072EA4" w:rsidP="00072EA4">
      <w:pPr>
        <w:rPr>
          <w:rFonts w:cs="Times New Roman"/>
          <w:b/>
          <w:bCs/>
          <w:lang w:val="en-GB"/>
        </w:rPr>
      </w:pPr>
      <w:r w:rsidRPr="008B65E3">
        <w:rPr>
          <w:lang w:val="en-GB" w:bidi="th-TH"/>
        </w:rPr>
        <w:t xml:space="preserve">Cerebrospinal fluid (CSF) is fluid that surrounds the brain and spinal cord.  CSF is taken when meningitis, encephalitis or other neurological infections are suspected.  Meningitis is inflammation of the meninges.  This may be acute, chronic, infective or non-infective.  Many infective agents have been shown to cause meningitis including viruses, bacteria, fungi and parasites.  Cell counts, CSF staining and culture can all aid its diagnosis.  </w:t>
      </w:r>
    </w:p>
    <w:p w:rsidR="00072EA4" w:rsidRPr="008B65E3" w:rsidRDefault="00072EA4" w:rsidP="00072EA4">
      <w:pPr>
        <w:rPr>
          <w:rFonts w:cs="Times New Roman"/>
          <w:lang w:val="en-GB"/>
        </w:rPr>
      </w:pPr>
      <w:r w:rsidRPr="008B65E3">
        <w:rPr>
          <w:rFonts w:cs="Times New Roman"/>
          <w:lang w:val="en-GB"/>
        </w:rPr>
        <w:t>Normal CSF contains zero to very few cells and the presence, number and type of cells can indicate whether bacterial, viral, parasitic or non-infectious aetiologies are likely (see Appendix 1).</w:t>
      </w:r>
    </w:p>
    <w:p w:rsidR="00072EA4" w:rsidRPr="008B65E3" w:rsidRDefault="00072EA4" w:rsidP="00072EA4">
      <w:pPr>
        <w:contextualSpacing/>
        <w:rPr>
          <w:rFonts w:cs="Times New Roman"/>
          <w:lang w:val="en-GB"/>
        </w:rPr>
      </w:pPr>
      <w:r w:rsidRPr="008B65E3">
        <w:rPr>
          <w:rFonts w:cs="Times New Roman"/>
          <w:lang w:val="en-GB"/>
        </w:rPr>
        <w:t>Abnormalities associated with bacterial meningitis include:</w:t>
      </w:r>
    </w:p>
    <w:p w:rsidR="00072EA4" w:rsidRPr="008B65E3" w:rsidRDefault="00072EA4" w:rsidP="00072EA4">
      <w:pPr>
        <w:pStyle w:val="ListParagraph"/>
        <w:numPr>
          <w:ilvl w:val="0"/>
          <w:numId w:val="33"/>
        </w:numPr>
        <w:spacing w:after="0" w:line="240" w:lineRule="auto"/>
        <w:jc w:val="left"/>
        <w:rPr>
          <w:rFonts w:cs="Times New Roman"/>
          <w:lang w:val="en-GB"/>
        </w:rPr>
      </w:pPr>
      <w:r w:rsidRPr="008B65E3">
        <w:rPr>
          <w:rFonts w:cs="Times New Roman"/>
          <w:lang w:val="en-GB"/>
        </w:rPr>
        <w:t>Higher white cell count (especially if mostly polymorphs)</w:t>
      </w:r>
    </w:p>
    <w:p w:rsidR="00072EA4" w:rsidRPr="008B65E3" w:rsidRDefault="00072EA4" w:rsidP="00072EA4">
      <w:pPr>
        <w:pStyle w:val="ListParagraph"/>
        <w:numPr>
          <w:ilvl w:val="0"/>
          <w:numId w:val="33"/>
        </w:numPr>
        <w:spacing w:after="0" w:line="240" w:lineRule="auto"/>
        <w:jc w:val="left"/>
        <w:rPr>
          <w:rFonts w:cs="Times New Roman"/>
          <w:lang w:val="en-GB"/>
        </w:rPr>
      </w:pPr>
      <w:r w:rsidRPr="008B65E3">
        <w:rPr>
          <w:rFonts w:cs="Times New Roman"/>
          <w:lang w:val="en-GB"/>
        </w:rPr>
        <w:t>High intracranial pressure when taking the CSF</w:t>
      </w:r>
    </w:p>
    <w:p w:rsidR="00072EA4" w:rsidRPr="008B65E3" w:rsidRDefault="00072EA4" w:rsidP="00072EA4">
      <w:pPr>
        <w:pStyle w:val="ListParagraph"/>
        <w:numPr>
          <w:ilvl w:val="0"/>
          <w:numId w:val="33"/>
        </w:numPr>
        <w:spacing w:after="0" w:line="240" w:lineRule="auto"/>
        <w:jc w:val="left"/>
        <w:rPr>
          <w:rFonts w:cs="Times New Roman"/>
          <w:lang w:val="en-GB"/>
        </w:rPr>
      </w:pPr>
      <w:r w:rsidRPr="008B65E3">
        <w:rPr>
          <w:rFonts w:cs="Times New Roman"/>
          <w:lang w:val="en-GB"/>
        </w:rPr>
        <w:t>Reduced glucose concentration (&lt;60% blood glucose)</w:t>
      </w:r>
    </w:p>
    <w:p w:rsidR="00072EA4" w:rsidRPr="008B65E3" w:rsidRDefault="00072EA4" w:rsidP="00072EA4">
      <w:pPr>
        <w:pStyle w:val="ListParagraph"/>
        <w:numPr>
          <w:ilvl w:val="0"/>
          <w:numId w:val="33"/>
        </w:numPr>
        <w:spacing w:line="240" w:lineRule="auto"/>
        <w:ind w:left="714" w:hanging="357"/>
        <w:jc w:val="left"/>
        <w:rPr>
          <w:rFonts w:cs="Times New Roman"/>
          <w:lang w:val="en-GB"/>
        </w:rPr>
      </w:pPr>
      <w:r w:rsidRPr="008B65E3">
        <w:rPr>
          <w:rFonts w:cs="Times New Roman"/>
          <w:lang w:val="en-GB"/>
        </w:rPr>
        <w:t>Elevated protein concentration</w:t>
      </w:r>
    </w:p>
    <w:p w:rsidR="00072EA4" w:rsidRPr="008B65E3" w:rsidRDefault="00072EA4" w:rsidP="00072EA4">
      <w:pPr>
        <w:rPr>
          <w:lang w:val="en-GB"/>
        </w:rPr>
      </w:pPr>
      <w:r w:rsidRPr="008B65E3">
        <w:rPr>
          <w:lang w:val="en-GB"/>
        </w:rPr>
        <w:t>Common bacterial causes of meningitis include:</w:t>
      </w:r>
    </w:p>
    <w:p w:rsidR="00D14736" w:rsidRPr="008B65E3" w:rsidRDefault="00D14736" w:rsidP="00920466">
      <w:pPr>
        <w:pStyle w:val="ListParagraph"/>
        <w:numPr>
          <w:ilvl w:val="0"/>
          <w:numId w:val="35"/>
        </w:numPr>
        <w:spacing w:after="0"/>
        <w:rPr>
          <w:lang w:val="en-GB"/>
        </w:rPr>
      </w:pPr>
      <w:r w:rsidRPr="008B65E3">
        <w:rPr>
          <w:lang w:val="en-GB"/>
        </w:rPr>
        <w:t>Neonates and young infants (&lt; 2 months)</w:t>
      </w:r>
      <w:r w:rsidR="00920466" w:rsidRPr="008B65E3">
        <w:rPr>
          <w:lang w:val="en-GB"/>
        </w:rPr>
        <w:t xml:space="preserve">: </w:t>
      </w:r>
      <w:r w:rsidRPr="008B65E3">
        <w:rPr>
          <w:lang w:val="en-GB"/>
        </w:rPr>
        <w:t xml:space="preserve">Group B Streptococci; </w:t>
      </w:r>
      <w:r w:rsidRPr="008B65E3">
        <w:rPr>
          <w:i/>
          <w:lang w:val="en-GB"/>
        </w:rPr>
        <w:t xml:space="preserve">E. coli </w:t>
      </w:r>
      <w:r w:rsidRPr="008B65E3">
        <w:rPr>
          <w:lang w:val="en-GB"/>
        </w:rPr>
        <w:t xml:space="preserve"> and other coliforms; </w:t>
      </w:r>
      <w:r w:rsidRPr="008B65E3">
        <w:rPr>
          <w:i/>
          <w:lang w:val="en-GB"/>
        </w:rPr>
        <w:t>Listeria monocytogenes</w:t>
      </w:r>
    </w:p>
    <w:p w:rsidR="00D14736" w:rsidRPr="008B65E3" w:rsidRDefault="00D14736" w:rsidP="00920466">
      <w:pPr>
        <w:pStyle w:val="ListParagraph"/>
        <w:numPr>
          <w:ilvl w:val="0"/>
          <w:numId w:val="35"/>
        </w:numPr>
        <w:spacing w:after="0"/>
        <w:rPr>
          <w:lang w:val="en-GB"/>
        </w:rPr>
      </w:pPr>
      <w:r w:rsidRPr="008B65E3">
        <w:rPr>
          <w:lang w:val="en-GB"/>
        </w:rPr>
        <w:t>Infants and Children (&gt; 2 months)</w:t>
      </w:r>
      <w:r w:rsidR="00920466" w:rsidRPr="008B65E3">
        <w:rPr>
          <w:lang w:val="en-GB"/>
        </w:rPr>
        <w:t xml:space="preserve">: </w:t>
      </w:r>
      <w:r w:rsidR="00920466" w:rsidRPr="008B65E3">
        <w:rPr>
          <w:i/>
          <w:iCs/>
          <w:lang w:val="en-GB"/>
        </w:rPr>
        <w:t xml:space="preserve">Haemophilus influenzae </w:t>
      </w:r>
      <w:r w:rsidR="00920466" w:rsidRPr="008B65E3">
        <w:rPr>
          <w:iCs/>
          <w:lang w:val="en-GB"/>
        </w:rPr>
        <w:t>type B</w:t>
      </w:r>
      <w:r w:rsidR="00920466" w:rsidRPr="008B65E3">
        <w:rPr>
          <w:i/>
          <w:iCs/>
          <w:lang w:val="en-GB"/>
        </w:rPr>
        <w:t>; Neisseria meningitidis; Streptococcus pneumoniae</w:t>
      </w:r>
    </w:p>
    <w:p w:rsidR="00920466" w:rsidRPr="008B65E3" w:rsidRDefault="00920466" w:rsidP="00920466">
      <w:pPr>
        <w:pStyle w:val="ListParagraph"/>
        <w:numPr>
          <w:ilvl w:val="0"/>
          <w:numId w:val="35"/>
        </w:numPr>
        <w:spacing w:after="0"/>
        <w:rPr>
          <w:lang w:val="en-GB"/>
        </w:rPr>
      </w:pPr>
      <w:r w:rsidRPr="008B65E3">
        <w:rPr>
          <w:lang w:val="en-GB"/>
        </w:rPr>
        <w:t xml:space="preserve">Adults (&gt; 60 years): </w:t>
      </w:r>
      <w:r w:rsidRPr="008B65E3">
        <w:rPr>
          <w:i/>
          <w:lang w:val="en-GB"/>
        </w:rPr>
        <w:t>Listeria monocytogenes</w:t>
      </w:r>
    </w:p>
    <w:p w:rsidR="00920466" w:rsidRPr="008B65E3" w:rsidRDefault="00920466" w:rsidP="00920466">
      <w:pPr>
        <w:pStyle w:val="ListParagraph"/>
        <w:numPr>
          <w:ilvl w:val="0"/>
          <w:numId w:val="35"/>
        </w:numPr>
        <w:spacing w:after="0"/>
        <w:rPr>
          <w:lang w:val="en-GB"/>
        </w:rPr>
      </w:pPr>
      <w:r w:rsidRPr="008B65E3">
        <w:rPr>
          <w:lang w:val="en-GB"/>
        </w:rPr>
        <w:t xml:space="preserve">Immunocompromised: </w:t>
      </w:r>
      <w:r w:rsidRPr="008B65E3">
        <w:rPr>
          <w:i/>
          <w:iCs/>
          <w:lang w:val="en-GB"/>
        </w:rPr>
        <w:t>Cryptococcus neoformans</w:t>
      </w:r>
    </w:p>
    <w:p w:rsidR="00920466" w:rsidRPr="008B65E3" w:rsidRDefault="00920466" w:rsidP="00920466">
      <w:pPr>
        <w:pStyle w:val="ListParagraph"/>
        <w:numPr>
          <w:ilvl w:val="0"/>
          <w:numId w:val="35"/>
        </w:numPr>
        <w:spacing w:after="0"/>
        <w:rPr>
          <w:lang w:val="en-GB"/>
        </w:rPr>
      </w:pPr>
      <w:r w:rsidRPr="008B65E3">
        <w:rPr>
          <w:iCs/>
          <w:lang w:val="en-GB"/>
        </w:rPr>
        <w:t xml:space="preserve">Others: </w:t>
      </w:r>
      <w:r w:rsidRPr="008B65E3">
        <w:rPr>
          <w:i/>
          <w:iCs/>
          <w:lang w:val="en-GB"/>
        </w:rPr>
        <w:t>Mycobacterium tuberculosis; Streptococcus suis</w:t>
      </w:r>
    </w:p>
    <w:p w:rsidR="00072EA4" w:rsidRPr="008B65E3" w:rsidRDefault="00072EA4" w:rsidP="00072EA4">
      <w:pPr>
        <w:contextualSpacing/>
        <w:rPr>
          <w:rFonts w:cs="Times New Roman"/>
          <w:lang w:val="en-GB"/>
        </w:rPr>
      </w:pPr>
    </w:p>
    <w:p w:rsidR="00BF4A7B" w:rsidRPr="008B65E3" w:rsidRDefault="00BF4A7B" w:rsidP="002C3D24">
      <w:pPr>
        <w:rPr>
          <w:lang w:val="en-GB"/>
        </w:rPr>
        <w:sectPr w:rsidR="00BF4A7B" w:rsidRPr="008B65E3" w:rsidSect="006C64AF">
          <w:headerReference w:type="default" r:id="rId8"/>
          <w:footerReference w:type="default" r:id="rId9"/>
          <w:pgSz w:w="12240" w:h="15840"/>
          <w:pgMar w:top="1440" w:right="1800" w:bottom="1440" w:left="1800" w:header="708" w:footer="708" w:gutter="0"/>
          <w:cols w:space="708"/>
          <w:docGrid w:linePitch="326"/>
        </w:sectPr>
      </w:pPr>
    </w:p>
    <w:p w:rsidR="00BF4A7B" w:rsidRPr="008B65E3" w:rsidRDefault="00BF4A7B" w:rsidP="002C3D24">
      <w:pPr>
        <w:pStyle w:val="Heading1"/>
        <w:rPr>
          <w:lang w:val="en-GB"/>
        </w:rPr>
      </w:pPr>
      <w:r w:rsidRPr="008B65E3">
        <w:rPr>
          <w:lang w:val="en-GB"/>
        </w:rPr>
        <w:lastRenderedPageBreak/>
        <w:t>Method</w:t>
      </w:r>
    </w:p>
    <w:p w:rsidR="00F3273D" w:rsidRPr="008B65E3" w:rsidRDefault="00F3273D" w:rsidP="002C3D24">
      <w:pPr>
        <w:pStyle w:val="Heading2"/>
        <w:rPr>
          <w:lang w:val="en-GB"/>
        </w:rPr>
      </w:pPr>
      <w:r w:rsidRPr="008B65E3">
        <w:rPr>
          <w:lang w:val="en-GB"/>
        </w:rPr>
        <w:t>Specimen collection</w:t>
      </w:r>
    </w:p>
    <w:p w:rsidR="008E3AFE" w:rsidRPr="008B65E3" w:rsidRDefault="008E3AFE" w:rsidP="008E3AFE">
      <w:pPr>
        <w:rPr>
          <w:lang w:val="en-GB"/>
        </w:rPr>
      </w:pPr>
      <w:r w:rsidRPr="008B65E3">
        <w:rPr>
          <w:lang w:val="en-GB"/>
        </w:rPr>
        <w:t xml:space="preserve">CSF should be collected in an aseptic manner into labelled sterile specimen tubes (e.g. universal containers). Conventionally, three tubes are submitted for investigation. A minimum of 1ml is required for complete examination and 10ml is desirable for investigation of suspected </w:t>
      </w:r>
      <w:r w:rsidRPr="008B65E3">
        <w:rPr>
          <w:i/>
          <w:lang w:val="en-GB"/>
        </w:rPr>
        <w:t xml:space="preserve">Mycobacterium tuberculosis </w:t>
      </w:r>
      <w:r w:rsidRPr="008B65E3">
        <w:rPr>
          <w:lang w:val="en-GB"/>
        </w:rPr>
        <w:t>infection.</w:t>
      </w:r>
    </w:p>
    <w:p w:rsidR="00E303D4" w:rsidRPr="008B65E3" w:rsidRDefault="00E303D4" w:rsidP="002C3D24">
      <w:pPr>
        <w:pStyle w:val="Heading2"/>
        <w:rPr>
          <w:lang w:val="en-GB"/>
        </w:rPr>
      </w:pPr>
      <w:r w:rsidRPr="008B65E3">
        <w:rPr>
          <w:lang w:val="en-GB"/>
        </w:rPr>
        <w:t>Specimen transport and storage</w:t>
      </w:r>
    </w:p>
    <w:p w:rsidR="0081460A" w:rsidRPr="008B65E3" w:rsidRDefault="006C546C" w:rsidP="0081460A">
      <w:pPr>
        <w:rPr>
          <w:lang w:val="en-GB"/>
        </w:rPr>
      </w:pPr>
      <w:r w:rsidRPr="008B65E3">
        <w:rPr>
          <w:lang w:val="en-GB"/>
        </w:rPr>
        <w:t>After collec</w:t>
      </w:r>
      <w:r w:rsidR="0081460A" w:rsidRPr="008B65E3">
        <w:rPr>
          <w:lang w:val="en-GB"/>
        </w:rPr>
        <w:t xml:space="preserve">tion, </w:t>
      </w:r>
      <w:r w:rsidRPr="008B65E3">
        <w:rPr>
          <w:lang w:val="en-GB"/>
        </w:rPr>
        <w:t>CSF specimens</w:t>
      </w:r>
      <w:r w:rsidR="0081460A" w:rsidRPr="008B65E3">
        <w:rPr>
          <w:lang w:val="en-GB"/>
        </w:rPr>
        <w:t xml:space="preserve"> should be transported to the microbiology laboratory without delay in a sealed plastic bag or rigid specimen container. If a delay in processing is unavoidable, then </w:t>
      </w:r>
      <w:r w:rsidRPr="008B65E3">
        <w:rPr>
          <w:lang w:val="en-GB"/>
        </w:rPr>
        <w:t>the specimen</w:t>
      </w:r>
      <w:r w:rsidR="0081460A" w:rsidRPr="008B65E3">
        <w:rPr>
          <w:lang w:val="en-GB"/>
        </w:rPr>
        <w:t xml:space="preserve"> should be maintained at ambient temperature (</w:t>
      </w:r>
      <w:r w:rsidR="00020971" w:rsidRPr="008B65E3">
        <w:rPr>
          <w:lang w:val="en-GB"/>
        </w:rPr>
        <w:t>do not refrigerate</w:t>
      </w:r>
      <w:r w:rsidR="0081460A" w:rsidRPr="008B65E3">
        <w:rPr>
          <w:lang w:val="en-GB"/>
        </w:rPr>
        <w:t>).</w:t>
      </w:r>
    </w:p>
    <w:p w:rsidR="00E303D4" w:rsidRPr="008B65E3" w:rsidRDefault="00E303D4" w:rsidP="002C3D24">
      <w:pPr>
        <w:pStyle w:val="Heading2"/>
        <w:rPr>
          <w:lang w:val="en-GB"/>
        </w:rPr>
      </w:pPr>
      <w:r w:rsidRPr="008B65E3">
        <w:rPr>
          <w:lang w:val="en-GB"/>
        </w:rPr>
        <w:t>Specimen processing</w:t>
      </w:r>
    </w:p>
    <w:p w:rsidR="00E303D4" w:rsidRPr="008B65E3" w:rsidRDefault="00E303D4" w:rsidP="002C3D24">
      <w:pPr>
        <w:pStyle w:val="Heading3"/>
        <w:rPr>
          <w:lang w:val="en-GB"/>
        </w:rPr>
      </w:pPr>
      <w:r w:rsidRPr="008B65E3">
        <w:rPr>
          <w:lang w:val="en-GB"/>
        </w:rPr>
        <w:t>Reception</w:t>
      </w:r>
    </w:p>
    <w:p w:rsidR="00020971" w:rsidRPr="008B65E3" w:rsidRDefault="0081460A" w:rsidP="0081460A">
      <w:pPr>
        <w:rPr>
          <w:lang w:val="en-GB"/>
        </w:rPr>
      </w:pPr>
      <w:r w:rsidRPr="008B65E3">
        <w:rPr>
          <w:lang w:val="en-GB"/>
        </w:rPr>
        <w:t>Log the specimen in the appropriate specimen book and assign a specimen number.</w:t>
      </w:r>
    </w:p>
    <w:p w:rsidR="0081460A" w:rsidRPr="008B65E3" w:rsidRDefault="00020971" w:rsidP="0081460A">
      <w:pPr>
        <w:rPr>
          <w:lang w:val="en-GB"/>
        </w:rPr>
      </w:pPr>
      <w:r w:rsidRPr="008B65E3">
        <w:rPr>
          <w:lang w:val="en-GB"/>
        </w:rPr>
        <w:t>Process the specimen immediately.</w:t>
      </w:r>
      <w:r w:rsidR="000146A5" w:rsidRPr="008B65E3">
        <w:rPr>
          <w:lang w:val="en-GB"/>
        </w:rPr>
        <w:t xml:space="preserve"> All manipulations/pipetting of CSF should be done in the class II biosafety cabinet.</w:t>
      </w:r>
    </w:p>
    <w:p w:rsidR="00020971" w:rsidRPr="008B65E3" w:rsidRDefault="00020971" w:rsidP="0081460A">
      <w:pPr>
        <w:rPr>
          <w:lang w:val="en-GB"/>
        </w:rPr>
      </w:pPr>
      <w:r w:rsidRPr="008B65E3">
        <w:rPr>
          <w:lang w:val="en-GB"/>
        </w:rPr>
        <w:t xml:space="preserve">Send </w:t>
      </w:r>
      <w:r w:rsidR="000146A5" w:rsidRPr="008B65E3">
        <w:rPr>
          <w:lang w:val="en-GB"/>
        </w:rPr>
        <w:t>CSF tube 1</w:t>
      </w:r>
      <w:r w:rsidRPr="008B65E3">
        <w:rPr>
          <w:lang w:val="en-GB"/>
        </w:rPr>
        <w:t xml:space="preserve"> </w:t>
      </w:r>
      <w:r w:rsidR="00906B35" w:rsidRPr="008B65E3">
        <w:rPr>
          <w:lang w:val="en-GB"/>
        </w:rPr>
        <w:t>to</w:t>
      </w:r>
      <w:r w:rsidRPr="008B65E3">
        <w:rPr>
          <w:lang w:val="en-GB"/>
        </w:rPr>
        <w:t xml:space="preserve"> the main laboratory for protein and glucose estimation.</w:t>
      </w:r>
    </w:p>
    <w:p w:rsidR="00020971" w:rsidRPr="008B65E3" w:rsidRDefault="00020971" w:rsidP="002C3D24">
      <w:pPr>
        <w:pStyle w:val="Heading3"/>
        <w:rPr>
          <w:lang w:val="en-GB"/>
        </w:rPr>
      </w:pPr>
      <w:r w:rsidRPr="008B65E3">
        <w:rPr>
          <w:lang w:val="en-GB"/>
        </w:rPr>
        <w:t>Macroscopic appearance</w:t>
      </w:r>
    </w:p>
    <w:p w:rsidR="00020971" w:rsidRPr="008B65E3" w:rsidRDefault="00020971" w:rsidP="00020971">
      <w:pPr>
        <w:rPr>
          <w:lang w:val="en-GB"/>
        </w:rPr>
      </w:pPr>
      <w:r w:rsidRPr="008B65E3">
        <w:rPr>
          <w:lang w:val="en-GB"/>
        </w:rPr>
        <w:t>In good lighting conditions describe the appearance of the CSF and record this on the specimen request form. D</w:t>
      </w:r>
      <w:r w:rsidR="00906B35" w:rsidRPr="008B65E3">
        <w:rPr>
          <w:lang w:val="en-GB"/>
        </w:rPr>
        <w:t>escriptions include:</w:t>
      </w:r>
    </w:p>
    <w:p w:rsidR="00020971" w:rsidRPr="008B65E3" w:rsidRDefault="00020971" w:rsidP="00020971">
      <w:pPr>
        <w:pStyle w:val="ListParagraph"/>
        <w:numPr>
          <w:ilvl w:val="0"/>
          <w:numId w:val="28"/>
        </w:numPr>
        <w:rPr>
          <w:lang w:val="en-GB"/>
        </w:rPr>
      </w:pPr>
      <w:r w:rsidRPr="008B65E3">
        <w:rPr>
          <w:lang w:val="en-GB"/>
        </w:rPr>
        <w:t>Clear</w:t>
      </w:r>
    </w:p>
    <w:p w:rsidR="00020971" w:rsidRPr="008B65E3" w:rsidRDefault="00020971" w:rsidP="00020971">
      <w:pPr>
        <w:pStyle w:val="ListParagraph"/>
        <w:numPr>
          <w:ilvl w:val="0"/>
          <w:numId w:val="28"/>
        </w:numPr>
        <w:rPr>
          <w:lang w:val="en-GB"/>
        </w:rPr>
      </w:pPr>
      <w:r w:rsidRPr="008B65E3">
        <w:rPr>
          <w:lang w:val="en-GB"/>
        </w:rPr>
        <w:t>Cloudy</w:t>
      </w:r>
    </w:p>
    <w:p w:rsidR="00020971" w:rsidRPr="008B65E3" w:rsidRDefault="00020971" w:rsidP="00020971">
      <w:pPr>
        <w:pStyle w:val="ListParagraph"/>
        <w:numPr>
          <w:ilvl w:val="0"/>
          <w:numId w:val="28"/>
        </w:numPr>
        <w:rPr>
          <w:lang w:val="en-GB"/>
        </w:rPr>
      </w:pPr>
      <w:r w:rsidRPr="008B65E3">
        <w:rPr>
          <w:lang w:val="en-GB"/>
        </w:rPr>
        <w:t>Blood stained (pink in colour)</w:t>
      </w:r>
    </w:p>
    <w:p w:rsidR="00020971" w:rsidRPr="008B65E3" w:rsidRDefault="00020971" w:rsidP="00020971">
      <w:pPr>
        <w:pStyle w:val="ListParagraph"/>
        <w:numPr>
          <w:ilvl w:val="0"/>
          <w:numId w:val="28"/>
        </w:numPr>
        <w:rPr>
          <w:lang w:val="en-GB"/>
        </w:rPr>
      </w:pPr>
      <w:r w:rsidRPr="008B65E3">
        <w:rPr>
          <w:lang w:val="en-GB"/>
        </w:rPr>
        <w:t>Purulent (looks like pus)</w:t>
      </w:r>
    </w:p>
    <w:p w:rsidR="00020971" w:rsidRPr="008B65E3" w:rsidRDefault="00020971" w:rsidP="00020971">
      <w:pPr>
        <w:pStyle w:val="ListParagraph"/>
        <w:numPr>
          <w:ilvl w:val="0"/>
          <w:numId w:val="28"/>
        </w:numPr>
        <w:rPr>
          <w:lang w:val="en-GB"/>
        </w:rPr>
      </w:pPr>
      <w:r w:rsidRPr="008B65E3">
        <w:rPr>
          <w:lang w:val="en-GB"/>
        </w:rPr>
        <w:t>Clot present</w:t>
      </w:r>
    </w:p>
    <w:p w:rsidR="00020971" w:rsidRPr="008B65E3" w:rsidRDefault="00020971" w:rsidP="00020971">
      <w:pPr>
        <w:pStyle w:val="ListParagraph"/>
        <w:numPr>
          <w:ilvl w:val="0"/>
          <w:numId w:val="28"/>
        </w:numPr>
        <w:rPr>
          <w:lang w:val="en-GB"/>
        </w:rPr>
      </w:pPr>
      <w:r w:rsidRPr="008B65E3">
        <w:rPr>
          <w:lang w:val="en-GB"/>
        </w:rPr>
        <w:t xml:space="preserve">‘Spider web’ clot present (this is rare but suggestive of </w:t>
      </w:r>
      <w:r w:rsidRPr="008B65E3">
        <w:rPr>
          <w:i/>
          <w:lang w:val="en-GB"/>
        </w:rPr>
        <w:t>M. tuberculosis</w:t>
      </w:r>
      <w:r w:rsidRPr="008B65E3">
        <w:rPr>
          <w:lang w:val="en-GB"/>
        </w:rPr>
        <w:t>)</w:t>
      </w:r>
    </w:p>
    <w:p w:rsidR="00020971" w:rsidRPr="008B65E3" w:rsidRDefault="00020971" w:rsidP="00020971">
      <w:pPr>
        <w:rPr>
          <w:lang w:val="en-GB"/>
        </w:rPr>
      </w:pPr>
      <w:r w:rsidRPr="008B65E3">
        <w:rPr>
          <w:lang w:val="en-GB"/>
        </w:rPr>
        <w:t>Estimate the volume and record this on the request form</w:t>
      </w:r>
      <w:r w:rsidR="00906B35" w:rsidRPr="008B65E3">
        <w:rPr>
          <w:lang w:val="en-GB"/>
        </w:rPr>
        <w:t>.</w:t>
      </w:r>
    </w:p>
    <w:p w:rsidR="00020971" w:rsidRPr="008B65E3" w:rsidRDefault="00020971" w:rsidP="00020971">
      <w:pPr>
        <w:rPr>
          <w:lang w:val="en-GB"/>
        </w:rPr>
      </w:pPr>
      <w:r w:rsidRPr="008B65E3">
        <w:rPr>
          <w:iCs/>
          <w:lang w:val="en-GB"/>
        </w:rPr>
        <w:t>Note: A normal CSF is clear, bright and colourless</w:t>
      </w:r>
      <w:r w:rsidR="00906B35" w:rsidRPr="008B65E3">
        <w:rPr>
          <w:iCs/>
          <w:lang w:val="en-GB"/>
        </w:rPr>
        <w:t>.</w:t>
      </w:r>
    </w:p>
    <w:p w:rsidR="00020971" w:rsidRPr="008B65E3" w:rsidRDefault="00020971" w:rsidP="00920D9C">
      <w:pPr>
        <w:pStyle w:val="Heading3"/>
        <w:rPr>
          <w:lang w:val="en-GB"/>
        </w:rPr>
      </w:pPr>
      <w:r w:rsidRPr="008B65E3">
        <w:rPr>
          <w:lang w:val="en-GB"/>
        </w:rPr>
        <w:t>Cell counts</w:t>
      </w:r>
    </w:p>
    <w:p w:rsidR="00020971" w:rsidRPr="008B65E3" w:rsidRDefault="00020971" w:rsidP="00020971">
      <w:pPr>
        <w:rPr>
          <w:lang w:val="en-GB"/>
        </w:rPr>
      </w:pPr>
      <w:r w:rsidRPr="008B65E3">
        <w:rPr>
          <w:lang w:val="en-GB"/>
        </w:rPr>
        <w:t>Perform a cell count on CSF samples using a Fuchs-Rosenthal counting chamber, unless the sample is clotted.</w:t>
      </w:r>
    </w:p>
    <w:p w:rsidR="00020971" w:rsidRPr="008B65E3" w:rsidRDefault="00020971" w:rsidP="00020971">
      <w:pPr>
        <w:rPr>
          <w:lang w:val="en-GB"/>
        </w:rPr>
      </w:pPr>
      <w:r w:rsidRPr="008B65E3">
        <w:rPr>
          <w:lang w:val="en-GB"/>
        </w:rPr>
        <w:lastRenderedPageBreak/>
        <w:t>Always use CSF that has NOT</w:t>
      </w:r>
      <w:r w:rsidRPr="008B65E3">
        <w:rPr>
          <w:b/>
          <w:lang w:val="en-GB"/>
        </w:rPr>
        <w:t xml:space="preserve"> </w:t>
      </w:r>
      <w:r w:rsidRPr="008B65E3">
        <w:rPr>
          <w:lang w:val="en-GB"/>
        </w:rPr>
        <w:t>been centrifuged.</w:t>
      </w:r>
    </w:p>
    <w:p w:rsidR="00020971" w:rsidRPr="008B65E3" w:rsidRDefault="00020971" w:rsidP="00020971">
      <w:pPr>
        <w:rPr>
          <w:lang w:val="en-GB"/>
        </w:rPr>
      </w:pPr>
      <w:r w:rsidRPr="008B65E3">
        <w:rPr>
          <w:lang w:val="en-GB"/>
        </w:rPr>
        <w:t xml:space="preserve">If multiple tubes of CSF have been received from one patient, perform the cell count on the last sample taken (usually tube </w:t>
      </w:r>
      <w:r w:rsidR="003D43C4" w:rsidRPr="008B65E3">
        <w:rPr>
          <w:lang w:val="en-GB"/>
        </w:rPr>
        <w:t>2 at AHC</w:t>
      </w:r>
      <w:r w:rsidRPr="008B65E3">
        <w:rPr>
          <w:lang w:val="en-GB"/>
        </w:rPr>
        <w:t>).</w:t>
      </w:r>
    </w:p>
    <w:p w:rsidR="00020971" w:rsidRPr="008B65E3" w:rsidRDefault="00020971" w:rsidP="00020971">
      <w:pPr>
        <w:rPr>
          <w:b/>
          <w:bCs/>
          <w:u w:val="single"/>
          <w:lang w:val="en-GB"/>
        </w:rPr>
      </w:pPr>
      <w:r w:rsidRPr="008B65E3">
        <w:rPr>
          <w:lang w:val="en-GB"/>
        </w:rPr>
        <w:t>Make sure the counting chamber and cover glass are completely clean.</w:t>
      </w:r>
      <w:r w:rsidR="00906B35" w:rsidRPr="008B65E3">
        <w:rPr>
          <w:lang w:val="en-GB"/>
        </w:rPr>
        <w:t xml:space="preserve"> </w:t>
      </w:r>
      <w:r w:rsidRPr="008B65E3">
        <w:rPr>
          <w:lang w:val="en-GB"/>
        </w:rPr>
        <w:t>They can be cleaned with a soft tissue using microscope lens cleaning solution e.g. 30% ethanol: 70% ether.</w:t>
      </w:r>
    </w:p>
    <w:p w:rsidR="00020971" w:rsidRPr="008B65E3" w:rsidRDefault="00020971" w:rsidP="00020971">
      <w:pPr>
        <w:rPr>
          <w:lang w:val="en-GB"/>
        </w:rPr>
      </w:pPr>
      <w:r w:rsidRPr="008B65E3">
        <w:rPr>
          <w:lang w:val="en-GB"/>
        </w:rPr>
        <w:t xml:space="preserve">Assemble </w:t>
      </w:r>
      <w:r w:rsidR="00906B35" w:rsidRPr="008B65E3">
        <w:rPr>
          <w:lang w:val="en-GB"/>
        </w:rPr>
        <w:t>the counting chamber.</w:t>
      </w:r>
    </w:p>
    <w:p w:rsidR="000146A5" w:rsidRPr="008B65E3" w:rsidRDefault="000146A5" w:rsidP="000146A5">
      <w:pPr>
        <w:rPr>
          <w:lang w:val="en-GB"/>
        </w:rPr>
      </w:pPr>
      <w:bookmarkStart w:id="1" w:name="OLE_LINK1"/>
      <w:bookmarkStart w:id="2" w:name="OLE_LINK2"/>
      <w:r w:rsidRPr="008B65E3">
        <w:rPr>
          <w:lang w:val="en-GB"/>
        </w:rPr>
        <w:t>Gently mix the specimen in the Class II biosafety cabinet.</w:t>
      </w:r>
    </w:p>
    <w:bookmarkEnd w:id="1"/>
    <w:bookmarkEnd w:id="2"/>
    <w:p w:rsidR="00020971" w:rsidRPr="008B65E3" w:rsidRDefault="00020971" w:rsidP="00020971">
      <w:pPr>
        <w:rPr>
          <w:i/>
          <w:lang w:val="en-GB"/>
        </w:rPr>
      </w:pPr>
      <w:r w:rsidRPr="008B65E3">
        <w:rPr>
          <w:lang w:val="en-GB"/>
        </w:rPr>
        <w:t xml:space="preserve">Pipette the CSF into the counting chamber using a fine </w:t>
      </w:r>
      <w:r w:rsidR="004D61F6" w:rsidRPr="008B65E3">
        <w:rPr>
          <w:lang w:val="en-GB"/>
        </w:rPr>
        <w:t xml:space="preserve">Pasteur </w:t>
      </w:r>
      <w:r w:rsidRPr="008B65E3">
        <w:rPr>
          <w:lang w:val="en-GB"/>
        </w:rPr>
        <w:t>p</w:t>
      </w:r>
      <w:r w:rsidR="004D61F6" w:rsidRPr="008B65E3">
        <w:rPr>
          <w:lang w:val="en-GB"/>
        </w:rPr>
        <w:t>ipe</w:t>
      </w:r>
      <w:r w:rsidRPr="008B65E3">
        <w:rPr>
          <w:lang w:val="en-GB"/>
        </w:rPr>
        <w:t>tte or pipette e.g. Gilson P20. Make sure the CSF</w:t>
      </w:r>
      <w:r w:rsidRPr="008B65E3">
        <w:rPr>
          <w:b/>
          <w:bCs/>
          <w:lang w:val="en-GB"/>
        </w:rPr>
        <w:t xml:space="preserve"> </w:t>
      </w:r>
      <w:r w:rsidRPr="008B65E3">
        <w:rPr>
          <w:bCs/>
          <w:lang w:val="en-GB"/>
        </w:rPr>
        <w:t>does not</w:t>
      </w:r>
      <w:r w:rsidRPr="008B65E3">
        <w:rPr>
          <w:b/>
          <w:bCs/>
          <w:lang w:val="en-GB"/>
        </w:rPr>
        <w:t xml:space="preserve"> </w:t>
      </w:r>
      <w:r w:rsidRPr="008B65E3">
        <w:rPr>
          <w:lang w:val="en-GB"/>
        </w:rPr>
        <w:t>overflow into the channels on each side of the chamber.</w:t>
      </w:r>
      <w:r w:rsidR="00906B35" w:rsidRPr="008B65E3">
        <w:rPr>
          <w:lang w:val="en-GB"/>
        </w:rPr>
        <w:t xml:space="preserve"> </w:t>
      </w:r>
      <w:r w:rsidRPr="008B65E3">
        <w:rPr>
          <w:lang w:val="en-GB"/>
        </w:rPr>
        <w:t>If the CSF overflows clean the chamber and the cover glass and repeat filling the chamber.</w:t>
      </w:r>
    </w:p>
    <w:p w:rsidR="00020971" w:rsidRPr="008B65E3" w:rsidRDefault="00020971" w:rsidP="00020971">
      <w:pPr>
        <w:rPr>
          <w:lang w:val="en-GB"/>
        </w:rPr>
      </w:pPr>
      <w:r w:rsidRPr="008B65E3">
        <w:rPr>
          <w:lang w:val="en-GB"/>
        </w:rPr>
        <w:t>Wait for two minutes for the cells in the CSF to settle.</w:t>
      </w:r>
    </w:p>
    <w:p w:rsidR="00020971" w:rsidRPr="008B65E3" w:rsidRDefault="00020971" w:rsidP="00906B35">
      <w:pPr>
        <w:rPr>
          <w:lang w:val="en-GB"/>
        </w:rPr>
      </w:pPr>
      <w:r w:rsidRPr="008B65E3">
        <w:rPr>
          <w:lang w:val="en-GB"/>
        </w:rPr>
        <w:t>Count the number of WBCs and RBCs microscopically as described below: WBCs will have nuclei and RBCs will be smaller cells without nuclei.</w:t>
      </w:r>
    </w:p>
    <w:p w:rsidR="00020971" w:rsidRPr="008B65E3" w:rsidRDefault="00020971" w:rsidP="00906B35">
      <w:pPr>
        <w:pStyle w:val="Heading4"/>
        <w:rPr>
          <w:lang w:val="en-GB"/>
        </w:rPr>
      </w:pPr>
      <w:bookmarkStart w:id="3" w:name="_Toc359514255"/>
      <w:r w:rsidRPr="008B65E3">
        <w:rPr>
          <w:lang w:val="en-GB"/>
        </w:rPr>
        <w:t>White blood cell count</w:t>
      </w:r>
      <w:bookmarkEnd w:id="3"/>
    </w:p>
    <w:p w:rsidR="00020971" w:rsidRPr="008B65E3" w:rsidRDefault="00020971" w:rsidP="00020971">
      <w:pPr>
        <w:rPr>
          <w:lang w:val="en-GB"/>
        </w:rPr>
      </w:pPr>
      <w:r w:rsidRPr="008B65E3">
        <w:rPr>
          <w:lang w:val="en-GB"/>
        </w:rPr>
        <w:t xml:space="preserve">Count the WBCs (cells with a nucleus) microscopically using the </w:t>
      </w:r>
      <w:r w:rsidRPr="008B65E3">
        <w:rPr>
          <w:bCs/>
          <w:lang w:val="en-GB"/>
        </w:rPr>
        <w:t>x10 objective</w:t>
      </w:r>
      <w:r w:rsidRPr="008B65E3">
        <w:rPr>
          <w:lang w:val="en-GB"/>
        </w:rPr>
        <w:t>.</w:t>
      </w:r>
    </w:p>
    <w:p w:rsidR="00020971" w:rsidRPr="008B65E3" w:rsidRDefault="00020971" w:rsidP="00020971">
      <w:pPr>
        <w:rPr>
          <w:lang w:val="en-GB"/>
        </w:rPr>
      </w:pPr>
      <w:r w:rsidRPr="008B65E3">
        <w:rPr>
          <w:lang w:val="en-GB"/>
        </w:rPr>
        <w:t>Focus on the WBCs and rulings with the condenser down and the diaphragm closed sufficiently to give good contrast.</w:t>
      </w:r>
    </w:p>
    <w:p w:rsidR="00E97ACA" w:rsidRPr="00E97ACA" w:rsidRDefault="00020971" w:rsidP="00E97ACA">
      <w:pPr>
        <w:rPr>
          <w:lang w:val="en-GB"/>
        </w:rPr>
      </w:pPr>
      <w:r w:rsidRPr="008B65E3">
        <w:rPr>
          <w:rFonts w:cs="OLOLBM+TimesNewRoman,Bold"/>
          <w:lang w:val="en-GB" w:bidi="th-TH"/>
        </w:rPr>
        <w:t xml:space="preserve">Count the white cells in </w:t>
      </w:r>
      <w:r w:rsidR="00906B35" w:rsidRPr="008B65E3">
        <w:rPr>
          <w:rFonts w:cs="OLOLBM+TimesNewRoman,Bold"/>
          <w:bCs/>
          <w:lang w:val="en-GB" w:bidi="th-TH"/>
        </w:rPr>
        <w:t>five</w:t>
      </w:r>
      <w:r w:rsidRPr="008B65E3">
        <w:rPr>
          <w:rFonts w:cs="OLOLBM+TimesNewRoman,Bold"/>
          <w:lang w:val="en-GB" w:bidi="th-TH"/>
        </w:rPr>
        <w:t xml:space="preserve"> of the large squares (W1, W2, W3, </w:t>
      </w:r>
      <w:proofErr w:type="gramStart"/>
      <w:r w:rsidRPr="008B65E3">
        <w:rPr>
          <w:rFonts w:cs="OLOLBM+TimesNewRoman,Bold"/>
          <w:lang w:val="en-GB" w:bidi="th-TH"/>
        </w:rPr>
        <w:t>W4</w:t>
      </w:r>
      <w:proofErr w:type="gramEnd"/>
      <w:r w:rsidRPr="008B65E3">
        <w:rPr>
          <w:rFonts w:cs="OLOLBM+TimesNewRoman,Bold"/>
          <w:lang w:val="en-GB" w:bidi="th-TH"/>
        </w:rPr>
        <w:t xml:space="preserve"> &amp; W5) as shown </w:t>
      </w:r>
      <w:r w:rsidR="00906B35" w:rsidRPr="008B65E3">
        <w:rPr>
          <w:rFonts w:cs="OLOLBM+TimesNewRoman,Bold"/>
          <w:lang w:val="en-GB" w:bidi="th-TH"/>
        </w:rPr>
        <w:t>in Figure 1</w:t>
      </w:r>
      <w:r w:rsidRPr="008B65E3">
        <w:rPr>
          <w:rFonts w:cs="OLOLBM+TimesNewRoman,Bold"/>
          <w:lang w:val="en-GB" w:bidi="th-TH"/>
        </w:rPr>
        <w:t>.</w:t>
      </w:r>
      <w:r w:rsidR="00E97ACA">
        <w:rPr>
          <w:rFonts w:cs="OLOLBM+TimesNewRoman,Bold"/>
          <w:lang w:val="en-GB" w:bidi="th-TH"/>
        </w:rPr>
        <w:t xml:space="preserve"> This equals the cell count per mm</w:t>
      </w:r>
      <w:r w:rsidR="00E97ACA">
        <w:rPr>
          <w:rFonts w:cs="OLOLBM+TimesNewRoman,Bold"/>
          <w:vertAlign w:val="superscript"/>
          <w:lang w:val="en-GB" w:bidi="th-TH"/>
        </w:rPr>
        <w:t>3</w:t>
      </w:r>
      <w:r w:rsidR="00E97ACA">
        <w:rPr>
          <w:rFonts w:cs="OLOLBM+TimesNewRoman,Bold"/>
          <w:lang w:val="en-GB" w:bidi="th-TH"/>
        </w:rPr>
        <w:t xml:space="preserve"> (µl). </w:t>
      </w:r>
      <w:r w:rsidR="00E97ACA" w:rsidRPr="00E97ACA">
        <w:rPr>
          <w:lang w:val="en-GB"/>
        </w:rPr>
        <w:t xml:space="preserve">If </w:t>
      </w:r>
      <w:r w:rsidR="00E97ACA" w:rsidRPr="00E97ACA">
        <w:rPr>
          <w:lang w:val="en-GB" w:bidi="th-TH"/>
        </w:rPr>
        <w:t>no WBCs are seen, report the count as zero.</w:t>
      </w:r>
    </w:p>
    <w:p w:rsidR="00906B35" w:rsidRPr="00E97ACA" w:rsidRDefault="00906B35" w:rsidP="00906B35">
      <w:pPr>
        <w:rPr>
          <w:lang w:val="en-GB"/>
        </w:rPr>
      </w:pPr>
      <w:r w:rsidRPr="00E97ACA">
        <w:rPr>
          <w:lang w:val="en-GB" w:bidi="th-TH"/>
        </w:rPr>
        <w:t xml:space="preserve">If there are too many cells to be counted, repeat the whole procedure with a 1:10 dilution of the CSF (2μl CSF + 18μl saline) using a clean chamber. Then multiply the WBC counted by 10 </w:t>
      </w:r>
      <w:r w:rsidR="00E97ACA" w:rsidRPr="00E97ACA">
        <w:rPr>
          <w:lang w:val="en-GB" w:bidi="th-TH"/>
        </w:rPr>
        <w:t>to give the number of WBC per mm</w:t>
      </w:r>
      <w:r w:rsidR="00E97ACA" w:rsidRPr="00E97ACA">
        <w:rPr>
          <w:vertAlign w:val="superscript"/>
          <w:lang w:val="en-GB" w:bidi="th-TH"/>
        </w:rPr>
        <w:t>3</w:t>
      </w:r>
      <w:r w:rsidR="00E97ACA" w:rsidRPr="00E97ACA">
        <w:rPr>
          <w:lang w:val="en-GB" w:bidi="th-TH"/>
        </w:rPr>
        <w:t>. F</w:t>
      </w:r>
      <w:r w:rsidRPr="00E97ACA">
        <w:rPr>
          <w:lang w:val="en-GB" w:bidi="th-TH"/>
        </w:rPr>
        <w:t>or example if you counted 64 white cells in five sq</w:t>
      </w:r>
      <w:r w:rsidR="00E97ACA" w:rsidRPr="00E97ACA">
        <w:rPr>
          <w:lang w:val="en-GB" w:bidi="th-TH"/>
        </w:rPr>
        <w:t>uares, then 64 x 10 = 640 WBC/mm</w:t>
      </w:r>
      <w:r w:rsidR="00E97ACA" w:rsidRPr="00E97ACA">
        <w:rPr>
          <w:vertAlign w:val="superscript"/>
          <w:lang w:val="en-GB" w:bidi="th-TH"/>
        </w:rPr>
        <w:t>3</w:t>
      </w:r>
      <w:r w:rsidR="00E97ACA" w:rsidRPr="00E97ACA">
        <w:rPr>
          <w:lang w:val="en-GB" w:bidi="th-TH"/>
        </w:rPr>
        <w:t xml:space="preserve"> CSF</w:t>
      </w:r>
      <w:r w:rsidRPr="00E97ACA">
        <w:rPr>
          <w:lang w:val="en-GB" w:bidi="th-TH"/>
        </w:rPr>
        <w:t>.</w:t>
      </w:r>
    </w:p>
    <w:p w:rsidR="00E97ACA" w:rsidRPr="00E97ACA" w:rsidRDefault="00E97ACA" w:rsidP="00E97ACA">
      <w:pPr>
        <w:rPr>
          <w:lang w:val="en-GB"/>
        </w:rPr>
      </w:pPr>
      <w:r w:rsidRPr="00E97ACA">
        <w:rPr>
          <w:lang w:val="en-GB" w:bidi="th-TH"/>
        </w:rPr>
        <w:t>[For conversion of the counted number of cells to the number of WBCs per litre of CSF, multiply by 10</w:t>
      </w:r>
      <w:r w:rsidRPr="00E97ACA">
        <w:rPr>
          <w:vertAlign w:val="superscript"/>
          <w:lang w:val="en-GB" w:bidi="th-TH"/>
        </w:rPr>
        <w:t>6</w:t>
      </w:r>
      <w:r w:rsidRPr="00E97ACA">
        <w:rPr>
          <w:lang w:val="en-GB" w:bidi="th-TH"/>
        </w:rPr>
        <w:t>.</w:t>
      </w:r>
      <w:r w:rsidRPr="00E97ACA">
        <w:rPr>
          <w:lang w:val="en-GB"/>
        </w:rPr>
        <w:t xml:space="preserve"> </w:t>
      </w:r>
      <w:proofErr w:type="gramStart"/>
      <w:r w:rsidRPr="00E97ACA">
        <w:rPr>
          <w:lang w:val="en-GB"/>
        </w:rPr>
        <w:t xml:space="preserve">For </w:t>
      </w:r>
      <w:r w:rsidRPr="00E97ACA">
        <w:rPr>
          <w:lang w:val="en-GB" w:bidi="th-TH"/>
        </w:rPr>
        <w:t>example if you counted 64 white cells in five squares (1μl / 1mm</w:t>
      </w:r>
      <w:r w:rsidRPr="00E97ACA">
        <w:rPr>
          <w:vertAlign w:val="superscript"/>
          <w:lang w:val="en-GB" w:bidi="th-TH"/>
        </w:rPr>
        <w:t>3</w:t>
      </w:r>
      <w:r w:rsidRPr="00E97ACA">
        <w:rPr>
          <w:lang w:val="en-GB" w:bidi="th-TH"/>
        </w:rPr>
        <w:t>), then this is 64 (x10</w:t>
      </w:r>
      <w:r w:rsidRPr="00E97ACA">
        <w:rPr>
          <w:vertAlign w:val="superscript"/>
          <w:lang w:val="en-GB" w:bidi="th-TH"/>
        </w:rPr>
        <w:t>6</w:t>
      </w:r>
      <w:r w:rsidRPr="00E97ACA">
        <w:rPr>
          <w:lang w:val="en-GB" w:bidi="th-TH"/>
        </w:rPr>
        <w:t xml:space="preserve"> WBC/L).]</w:t>
      </w:r>
      <w:proofErr w:type="gramEnd"/>
    </w:p>
    <w:p w:rsidR="00C10C85" w:rsidRDefault="00C10C85" w:rsidP="00020971">
      <w:pPr>
        <w:rPr>
          <w:rFonts w:cs="OLOLBM+TimesNewRoman,Bold"/>
          <w:b/>
          <w:lang w:val="en-GB" w:bidi="th-TH"/>
        </w:rPr>
      </w:pPr>
    </w:p>
    <w:p w:rsidR="00906B35" w:rsidRPr="008B65E3" w:rsidRDefault="00906B35" w:rsidP="00020971">
      <w:pPr>
        <w:rPr>
          <w:lang w:val="en-GB"/>
        </w:rPr>
      </w:pPr>
      <w:proofErr w:type="gramStart"/>
      <w:r w:rsidRPr="008B65E3">
        <w:rPr>
          <w:rFonts w:cs="OLOLBM+TimesNewRoman,Bold"/>
          <w:b/>
          <w:lang w:val="en-GB" w:bidi="th-TH"/>
        </w:rPr>
        <w:t>Figure 1.</w:t>
      </w:r>
      <w:proofErr w:type="gramEnd"/>
      <w:r w:rsidRPr="008B65E3">
        <w:rPr>
          <w:rFonts w:cs="OLOLBM+TimesNewRoman,Bold"/>
          <w:b/>
          <w:lang w:val="en-GB" w:bidi="th-TH"/>
        </w:rPr>
        <w:t xml:space="preserve"> </w:t>
      </w:r>
      <w:r w:rsidRPr="008B65E3">
        <w:rPr>
          <w:rFonts w:cs="OLOLBM+TimesNewRoman,Bold"/>
          <w:lang w:val="en-GB" w:bidi="th-TH"/>
        </w:rPr>
        <w:t>Fuchs-Rosenthal counting chamber</w:t>
      </w:r>
    </w:p>
    <w:p w:rsidR="00020971" w:rsidRDefault="00020971" w:rsidP="00530CB0">
      <w:pPr>
        <w:spacing w:after="0" w:line="240" w:lineRule="auto"/>
        <w:ind w:left="785"/>
        <w:jc w:val="left"/>
        <w:rPr>
          <w:rFonts w:cs="OLOLBM+TimesNewRoman,Bold"/>
          <w:lang w:val="en-GB" w:bidi="th-TH"/>
        </w:rPr>
      </w:pPr>
      <w:r w:rsidRPr="008B65E3">
        <w:rPr>
          <w:noProof/>
          <w:lang w:val="en-GB" w:eastAsia="en-GB"/>
        </w:rPr>
        <w:drawing>
          <wp:inline distT="0" distB="0" distL="0" distR="0" wp14:anchorId="33DD7120" wp14:editId="5149A9C6">
            <wp:extent cx="2638425" cy="2715741"/>
            <wp:effectExtent l="0" t="0" r="0" b="889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0" cstate="print"/>
                    <a:srcRect l="2401" t="2045" r="3966" b="2193"/>
                    <a:stretch/>
                  </pic:blipFill>
                  <pic:spPr bwMode="auto">
                    <a:xfrm>
                      <a:off x="0" y="0"/>
                      <a:ext cx="2640603" cy="2717982"/>
                    </a:xfrm>
                    <a:prstGeom prst="rect">
                      <a:avLst/>
                    </a:prstGeom>
                    <a:noFill/>
                    <a:ln>
                      <a:noFill/>
                    </a:ln>
                    <a:extLst>
                      <a:ext uri="{53640926-AAD7-44D8-BBD7-CCE9431645EC}">
                        <a14:shadowObscured xmlns:a14="http://schemas.microsoft.com/office/drawing/2010/main"/>
                      </a:ext>
                    </a:extLst>
                  </pic:spPr>
                </pic:pic>
              </a:graphicData>
            </a:graphic>
          </wp:inline>
        </w:drawing>
      </w:r>
    </w:p>
    <w:p w:rsidR="00C10C85" w:rsidRPr="008B65E3" w:rsidRDefault="00C10C85" w:rsidP="00530CB0">
      <w:pPr>
        <w:spacing w:after="0" w:line="240" w:lineRule="auto"/>
        <w:ind w:left="785"/>
        <w:jc w:val="left"/>
        <w:rPr>
          <w:rFonts w:cs="OLOLBM+TimesNewRoman,Bold"/>
          <w:lang w:val="en-GB" w:bidi="th-TH"/>
        </w:rPr>
      </w:pPr>
    </w:p>
    <w:p w:rsidR="00020971" w:rsidRPr="008B65E3" w:rsidRDefault="00020971" w:rsidP="00906B35">
      <w:pPr>
        <w:pStyle w:val="Heading4"/>
        <w:rPr>
          <w:lang w:val="en-GB"/>
        </w:rPr>
      </w:pPr>
      <w:bookmarkStart w:id="4" w:name="_Toc359514256"/>
      <w:r w:rsidRPr="008B65E3">
        <w:rPr>
          <w:lang w:val="en-GB"/>
        </w:rPr>
        <w:t>Red blood cell count</w:t>
      </w:r>
      <w:bookmarkEnd w:id="4"/>
    </w:p>
    <w:p w:rsidR="00020971" w:rsidRPr="008B65E3" w:rsidRDefault="00020971" w:rsidP="00906B35">
      <w:pPr>
        <w:rPr>
          <w:lang w:val="en-GB"/>
        </w:rPr>
      </w:pPr>
      <w:r w:rsidRPr="008B65E3">
        <w:rPr>
          <w:lang w:val="en-GB"/>
        </w:rPr>
        <w:t xml:space="preserve">Count the RBCs microscopically using the </w:t>
      </w:r>
      <w:r w:rsidRPr="008B65E3">
        <w:rPr>
          <w:bCs/>
          <w:lang w:val="en-GB"/>
        </w:rPr>
        <w:t>x40 objective</w:t>
      </w:r>
      <w:r w:rsidRPr="008B65E3">
        <w:rPr>
          <w:lang w:val="en-GB"/>
        </w:rPr>
        <w:t>.</w:t>
      </w:r>
    </w:p>
    <w:p w:rsidR="00020971" w:rsidRPr="008B65E3" w:rsidRDefault="00020971" w:rsidP="00906B35">
      <w:pPr>
        <w:rPr>
          <w:lang w:val="en-GB"/>
        </w:rPr>
      </w:pPr>
      <w:r w:rsidRPr="008B65E3">
        <w:rPr>
          <w:lang w:val="en-GB"/>
        </w:rPr>
        <w:t>Focus on the RBCs with the condenser half down and the diaphragm half closed to give good contrast.</w:t>
      </w:r>
    </w:p>
    <w:p w:rsidR="00020971" w:rsidRPr="008B65E3" w:rsidRDefault="00020971" w:rsidP="00906B35">
      <w:pPr>
        <w:rPr>
          <w:lang w:val="en-GB"/>
        </w:rPr>
      </w:pPr>
      <w:r w:rsidRPr="008B65E3">
        <w:rPr>
          <w:lang w:val="en-GB"/>
        </w:rPr>
        <w:t xml:space="preserve">Count the RBCs in </w:t>
      </w:r>
      <w:r w:rsidR="00906B35" w:rsidRPr="008B65E3">
        <w:rPr>
          <w:lang w:val="en-GB"/>
        </w:rPr>
        <w:t>five</w:t>
      </w:r>
      <w:r w:rsidRPr="008B65E3">
        <w:rPr>
          <w:lang w:val="en-GB"/>
        </w:rPr>
        <w:t xml:space="preserve"> of the large squares of the counting chamber </w:t>
      </w:r>
      <w:r w:rsidRPr="008B65E3">
        <w:rPr>
          <w:rFonts w:cs="OLOLBM+TimesNewRoman,Bold"/>
          <w:lang w:val="en-GB" w:bidi="th-TH"/>
        </w:rPr>
        <w:t xml:space="preserve">(W1, W2, W3, </w:t>
      </w:r>
      <w:proofErr w:type="gramStart"/>
      <w:r w:rsidRPr="008B65E3">
        <w:rPr>
          <w:rFonts w:cs="OLOLBM+TimesNewRoman,Bold"/>
          <w:lang w:val="en-GB" w:bidi="th-TH"/>
        </w:rPr>
        <w:t>W4</w:t>
      </w:r>
      <w:proofErr w:type="gramEnd"/>
      <w:r w:rsidRPr="008B65E3">
        <w:rPr>
          <w:rFonts w:cs="OLOLBM+TimesNewRoman,Bold"/>
          <w:lang w:val="en-GB" w:bidi="th-TH"/>
        </w:rPr>
        <w:t xml:space="preserve"> &amp; W5) as shown above.</w:t>
      </w:r>
    </w:p>
    <w:p w:rsidR="00020971" w:rsidRPr="008B65E3" w:rsidRDefault="00020971" w:rsidP="00906B35">
      <w:pPr>
        <w:rPr>
          <w:lang w:val="en-GB"/>
        </w:rPr>
      </w:pPr>
      <w:r w:rsidRPr="008B65E3">
        <w:rPr>
          <w:lang w:val="en-GB"/>
        </w:rPr>
        <w:t>Report the number of RBCs per litre of CSF following the same calculations used for the WBC</w:t>
      </w:r>
      <w:r w:rsidR="00906B35" w:rsidRPr="008B65E3">
        <w:rPr>
          <w:lang w:val="en-GB"/>
        </w:rPr>
        <w:t>s.</w:t>
      </w:r>
    </w:p>
    <w:p w:rsidR="00020971" w:rsidRPr="008B65E3" w:rsidRDefault="00020971" w:rsidP="00920D9C">
      <w:pPr>
        <w:pStyle w:val="Heading3"/>
        <w:rPr>
          <w:lang w:val="en-GB"/>
        </w:rPr>
      </w:pPr>
      <w:bookmarkStart w:id="5" w:name="_Toc359514257"/>
      <w:r w:rsidRPr="008B65E3">
        <w:rPr>
          <w:lang w:val="en-GB" w:bidi="th-TH"/>
        </w:rPr>
        <w:t>CSF concentration</w:t>
      </w:r>
      <w:bookmarkEnd w:id="5"/>
      <w:r w:rsidR="00920D9C" w:rsidRPr="008B65E3">
        <w:rPr>
          <w:lang w:val="en-GB" w:bidi="th-TH"/>
        </w:rPr>
        <w:t xml:space="preserve"> and further microscopic examination</w:t>
      </w:r>
    </w:p>
    <w:p w:rsidR="00020971" w:rsidRPr="008B65E3" w:rsidRDefault="00920D9C" w:rsidP="00920D9C">
      <w:pPr>
        <w:rPr>
          <w:lang w:val="en-GB"/>
        </w:rPr>
      </w:pPr>
      <w:r w:rsidRPr="008B65E3">
        <w:rPr>
          <w:lang w:val="en-GB"/>
        </w:rPr>
        <w:t>If there is sufficient CSF (≥</w:t>
      </w:r>
      <w:r w:rsidR="00020971" w:rsidRPr="008B65E3">
        <w:rPr>
          <w:lang w:val="en-GB"/>
        </w:rPr>
        <w:t>1ml)</w:t>
      </w:r>
      <w:r w:rsidRPr="008B65E3">
        <w:rPr>
          <w:lang w:val="en-GB"/>
        </w:rPr>
        <w:t>,</w:t>
      </w:r>
      <w:r w:rsidR="00020971" w:rsidRPr="008B65E3">
        <w:rPr>
          <w:lang w:val="en-GB"/>
        </w:rPr>
        <w:t xml:space="preserve"> concentrate it by centrifugation.</w:t>
      </w:r>
    </w:p>
    <w:p w:rsidR="00020971" w:rsidRPr="008B65E3" w:rsidRDefault="00020971" w:rsidP="00920D9C">
      <w:pPr>
        <w:rPr>
          <w:lang w:val="en-GB"/>
        </w:rPr>
      </w:pPr>
      <w:r w:rsidRPr="008B65E3">
        <w:rPr>
          <w:lang w:val="en-GB"/>
        </w:rPr>
        <w:t>Place the CSF sample in a sealed bucket in a centrifuge, ensuring that the centrifuge is balanced.</w:t>
      </w:r>
    </w:p>
    <w:p w:rsidR="00020971" w:rsidRPr="008B65E3" w:rsidRDefault="00020971" w:rsidP="00920D9C">
      <w:pPr>
        <w:rPr>
          <w:lang w:val="en-GB"/>
        </w:rPr>
      </w:pPr>
      <w:r w:rsidRPr="008B65E3">
        <w:rPr>
          <w:lang w:val="en-GB"/>
        </w:rPr>
        <w:t xml:space="preserve">For routine samples centrifuge for </w:t>
      </w:r>
      <w:r w:rsidR="00920D9C" w:rsidRPr="008B65E3">
        <w:rPr>
          <w:lang w:val="en-GB"/>
        </w:rPr>
        <w:t>3,000g for 10</w:t>
      </w:r>
      <w:r w:rsidRPr="008B65E3">
        <w:rPr>
          <w:lang w:val="en-GB"/>
        </w:rPr>
        <w:t xml:space="preserve"> min</w:t>
      </w:r>
      <w:r w:rsidR="00920D9C" w:rsidRPr="008B65E3">
        <w:rPr>
          <w:lang w:val="en-GB"/>
        </w:rPr>
        <w:t>utes</w:t>
      </w:r>
      <w:r w:rsidRPr="008B65E3">
        <w:rPr>
          <w:lang w:val="en-GB"/>
        </w:rPr>
        <w:t xml:space="preserve"> </w:t>
      </w:r>
      <w:r w:rsidR="00920D9C" w:rsidRPr="008B65E3">
        <w:rPr>
          <w:lang w:val="en-GB"/>
        </w:rPr>
        <w:t>and</w:t>
      </w:r>
      <w:r w:rsidRPr="008B65E3">
        <w:rPr>
          <w:lang w:val="en-GB"/>
        </w:rPr>
        <w:t xml:space="preserve"> </w:t>
      </w:r>
      <w:r w:rsidR="00920D9C" w:rsidRPr="008B65E3">
        <w:rPr>
          <w:lang w:val="en-GB"/>
        </w:rPr>
        <w:t xml:space="preserve">increase to 3,000 g for </w:t>
      </w:r>
      <w:r w:rsidRPr="008B65E3">
        <w:rPr>
          <w:lang w:val="en-GB"/>
        </w:rPr>
        <w:t xml:space="preserve">20 min if </w:t>
      </w:r>
      <w:r w:rsidRPr="008B65E3">
        <w:rPr>
          <w:i/>
          <w:iCs/>
          <w:lang w:val="en-GB"/>
        </w:rPr>
        <w:t xml:space="preserve">M. tuberculosis </w:t>
      </w:r>
      <w:r w:rsidR="00920D9C" w:rsidRPr="008B65E3">
        <w:rPr>
          <w:lang w:val="en-GB"/>
        </w:rPr>
        <w:t>is suspected.</w:t>
      </w:r>
    </w:p>
    <w:p w:rsidR="00020971" w:rsidRPr="008B65E3" w:rsidRDefault="00020971" w:rsidP="00920D9C">
      <w:pPr>
        <w:rPr>
          <w:lang w:val="en-GB"/>
        </w:rPr>
      </w:pPr>
      <w:r w:rsidRPr="008B65E3">
        <w:rPr>
          <w:lang w:val="en-GB"/>
        </w:rPr>
        <w:t xml:space="preserve">Remove the sealed buckets and open in </w:t>
      </w:r>
      <w:r w:rsidR="00920D9C" w:rsidRPr="008B65E3">
        <w:rPr>
          <w:lang w:val="en-GB"/>
        </w:rPr>
        <w:t>the class II biosafety cabinet</w:t>
      </w:r>
      <w:r w:rsidRPr="008B65E3">
        <w:rPr>
          <w:lang w:val="en-GB"/>
        </w:rPr>
        <w:t xml:space="preserve"> and take out the CSF sample (take care not to disturb the pellet).</w:t>
      </w:r>
    </w:p>
    <w:p w:rsidR="00020971" w:rsidRPr="008B65E3" w:rsidRDefault="00020971" w:rsidP="00920D9C">
      <w:pPr>
        <w:rPr>
          <w:lang w:val="en-GB"/>
        </w:rPr>
      </w:pPr>
      <w:r w:rsidRPr="008B65E3">
        <w:rPr>
          <w:lang w:val="en-GB"/>
        </w:rPr>
        <w:t>Note the colour of the supernatant (yellow colouration is xanthochromia resulting from the degradation of RBC, increased protein or bilirubin)</w:t>
      </w:r>
      <w:r w:rsidR="00920D9C" w:rsidRPr="008B65E3">
        <w:rPr>
          <w:lang w:val="en-GB"/>
        </w:rPr>
        <w:t>.</w:t>
      </w:r>
    </w:p>
    <w:p w:rsidR="00020971" w:rsidRPr="008B65E3" w:rsidRDefault="004D61F6" w:rsidP="00920D9C">
      <w:pPr>
        <w:rPr>
          <w:lang w:val="en-GB"/>
        </w:rPr>
      </w:pPr>
      <w:r w:rsidRPr="008B65E3">
        <w:rPr>
          <w:lang w:val="en-GB"/>
        </w:rPr>
        <w:t>With a sterile P</w:t>
      </w:r>
      <w:r w:rsidR="00020971" w:rsidRPr="008B65E3">
        <w:rPr>
          <w:lang w:val="en-GB"/>
        </w:rPr>
        <w:t>aste</w:t>
      </w:r>
      <w:r w:rsidRPr="008B65E3">
        <w:rPr>
          <w:lang w:val="en-GB"/>
        </w:rPr>
        <w:t>ur pipe</w:t>
      </w:r>
      <w:r w:rsidR="00020971" w:rsidRPr="008B65E3">
        <w:rPr>
          <w:lang w:val="en-GB"/>
        </w:rPr>
        <w:t xml:space="preserve">tte carefully remove some of the supernatant and discard, leaving behind the pellet and approximately </w:t>
      </w:r>
      <w:r w:rsidR="00920D9C" w:rsidRPr="008B65E3">
        <w:rPr>
          <w:lang w:val="en-GB"/>
        </w:rPr>
        <w:t>500μl</w:t>
      </w:r>
      <w:r w:rsidR="00020971" w:rsidRPr="008B65E3">
        <w:rPr>
          <w:lang w:val="en-GB"/>
        </w:rPr>
        <w:t xml:space="preserve"> of supernatant.</w:t>
      </w:r>
    </w:p>
    <w:p w:rsidR="00020971" w:rsidRPr="008B65E3" w:rsidRDefault="00020971" w:rsidP="00920D9C">
      <w:pPr>
        <w:rPr>
          <w:lang w:val="en-GB"/>
        </w:rPr>
      </w:pPr>
      <w:r w:rsidRPr="008B65E3">
        <w:rPr>
          <w:lang w:val="en-GB"/>
        </w:rPr>
        <w:t>Resuspend the pellet with the remaining supernatant</w:t>
      </w:r>
      <w:r w:rsidR="000146A5" w:rsidRPr="008B65E3">
        <w:rPr>
          <w:lang w:val="en-GB"/>
        </w:rPr>
        <w:t xml:space="preserve"> using the </w:t>
      </w:r>
      <w:r w:rsidR="004D61F6" w:rsidRPr="008B65E3">
        <w:rPr>
          <w:lang w:val="en-GB"/>
        </w:rPr>
        <w:t>Pasteur pip</w:t>
      </w:r>
      <w:r w:rsidR="000146A5" w:rsidRPr="008B65E3">
        <w:rPr>
          <w:lang w:val="en-GB"/>
        </w:rPr>
        <w:t>ette.</w:t>
      </w:r>
    </w:p>
    <w:p w:rsidR="00920D9C" w:rsidRPr="008B65E3" w:rsidRDefault="00920D9C" w:rsidP="00920D9C">
      <w:pPr>
        <w:pStyle w:val="Heading4"/>
        <w:rPr>
          <w:lang w:val="en-GB"/>
        </w:rPr>
      </w:pPr>
      <w:r w:rsidRPr="008B65E3">
        <w:rPr>
          <w:lang w:val="en-GB"/>
        </w:rPr>
        <w:t xml:space="preserve">Giemsa stain to estimate WBC </w:t>
      </w:r>
      <w:r w:rsidR="000146A5" w:rsidRPr="008B65E3">
        <w:rPr>
          <w:lang w:val="en-GB"/>
        </w:rPr>
        <w:t>proportions</w:t>
      </w:r>
    </w:p>
    <w:p w:rsidR="00920D9C" w:rsidRPr="008B65E3" w:rsidRDefault="00920D9C" w:rsidP="00920D9C">
      <w:pPr>
        <w:rPr>
          <w:lang w:val="en-GB"/>
        </w:rPr>
      </w:pPr>
      <w:r w:rsidRPr="008B65E3">
        <w:rPr>
          <w:lang w:val="en-GB"/>
        </w:rPr>
        <w:t>If the CSF WBC count is above the upper limit o</w:t>
      </w:r>
      <w:r w:rsidR="003D43C4" w:rsidRPr="008B65E3">
        <w:rPr>
          <w:lang w:val="en-GB"/>
        </w:rPr>
        <w:t>f normal for age (see Appendix 1</w:t>
      </w:r>
      <w:r w:rsidRPr="008B65E3">
        <w:rPr>
          <w:lang w:val="en-GB"/>
        </w:rPr>
        <w:t>) prepare</w:t>
      </w:r>
      <w:r w:rsidR="000146A5" w:rsidRPr="008B65E3">
        <w:rPr>
          <w:lang w:val="en-GB"/>
        </w:rPr>
        <w:t xml:space="preserve"> a smear of</w:t>
      </w:r>
      <w:r w:rsidRPr="008B65E3">
        <w:rPr>
          <w:lang w:val="en-GB"/>
        </w:rPr>
        <w:t xml:space="preserve"> concentrated CSF</w:t>
      </w:r>
      <w:r w:rsidR="000146A5" w:rsidRPr="008B65E3">
        <w:rPr>
          <w:lang w:val="en-GB"/>
        </w:rPr>
        <w:t>, air dry,</w:t>
      </w:r>
      <w:r w:rsidRPr="008B65E3">
        <w:rPr>
          <w:lang w:val="en-GB"/>
        </w:rPr>
        <w:t xml:space="preserve"> </w:t>
      </w:r>
      <w:r w:rsidR="000146A5" w:rsidRPr="008B65E3">
        <w:rPr>
          <w:lang w:val="en-GB"/>
        </w:rPr>
        <w:t xml:space="preserve">and stain with </w:t>
      </w:r>
      <w:r w:rsidRPr="008B65E3">
        <w:rPr>
          <w:lang w:val="en-GB"/>
        </w:rPr>
        <w:t>Giemsa stain</w:t>
      </w:r>
      <w:r w:rsidR="000146A5" w:rsidRPr="008B65E3">
        <w:rPr>
          <w:lang w:val="en-GB"/>
        </w:rPr>
        <w:t xml:space="preserve"> (</w:t>
      </w:r>
      <w:r w:rsidR="006B0D32" w:rsidRPr="008B65E3">
        <w:rPr>
          <w:lang w:val="en-GB"/>
        </w:rPr>
        <w:t>in the AHC main lab</w:t>
      </w:r>
      <w:r w:rsidR="000146A5" w:rsidRPr="008B65E3">
        <w:rPr>
          <w:lang w:val="en-GB"/>
        </w:rPr>
        <w:t>)</w:t>
      </w:r>
      <w:r w:rsidRPr="008B65E3">
        <w:rPr>
          <w:lang w:val="en-GB"/>
        </w:rPr>
        <w:t>.</w:t>
      </w:r>
    </w:p>
    <w:p w:rsidR="00020971" w:rsidRPr="008B65E3" w:rsidRDefault="00920D9C" w:rsidP="000146A5">
      <w:pPr>
        <w:rPr>
          <w:lang w:val="en-GB"/>
        </w:rPr>
      </w:pPr>
      <w:r w:rsidRPr="008B65E3">
        <w:rPr>
          <w:lang w:val="en-GB"/>
        </w:rPr>
        <w:t>Estimate the percentage of each WBC type: polymorphonuclear neutrophils (PMNs) have lobed nuclei and lymphocytes have a single round nucleus.</w:t>
      </w:r>
    </w:p>
    <w:p w:rsidR="00020971" w:rsidRPr="008B65E3" w:rsidRDefault="00020971" w:rsidP="000146A5">
      <w:pPr>
        <w:pStyle w:val="Heading4"/>
        <w:rPr>
          <w:lang w:val="en-GB"/>
        </w:rPr>
      </w:pPr>
      <w:bookmarkStart w:id="6" w:name="_Toc359514258"/>
      <w:r w:rsidRPr="008B65E3">
        <w:rPr>
          <w:lang w:val="en-GB" w:bidi="th-TH"/>
        </w:rPr>
        <w:t>Gram stain</w:t>
      </w:r>
      <w:bookmarkEnd w:id="6"/>
      <w:r w:rsidRPr="008B65E3">
        <w:rPr>
          <w:lang w:val="en-GB" w:bidi="th-TH"/>
        </w:rPr>
        <w:t xml:space="preserve"> </w:t>
      </w:r>
    </w:p>
    <w:p w:rsidR="00020971" w:rsidRPr="008B65E3" w:rsidRDefault="000146A5" w:rsidP="000146A5">
      <w:pPr>
        <w:rPr>
          <w:lang w:val="en-GB"/>
        </w:rPr>
      </w:pPr>
      <w:r w:rsidRPr="008B65E3">
        <w:rPr>
          <w:lang w:val="en-GB"/>
        </w:rPr>
        <w:t>Pipette</w:t>
      </w:r>
      <w:r w:rsidR="00020971" w:rsidRPr="008B65E3">
        <w:rPr>
          <w:lang w:val="en-GB"/>
        </w:rPr>
        <w:t xml:space="preserve"> </w:t>
      </w:r>
      <w:r w:rsidRPr="008B65E3">
        <w:rPr>
          <w:lang w:val="en-GB"/>
        </w:rPr>
        <w:t>one</w:t>
      </w:r>
      <w:r w:rsidR="00020971" w:rsidRPr="008B65E3">
        <w:rPr>
          <w:lang w:val="en-GB"/>
        </w:rPr>
        <w:t xml:space="preserve"> drop of the concentrated CSF onto a clean, </w:t>
      </w:r>
      <w:r w:rsidRPr="008B65E3">
        <w:rPr>
          <w:lang w:val="en-GB"/>
        </w:rPr>
        <w:t>labelled</w:t>
      </w:r>
      <w:r w:rsidR="00020971" w:rsidRPr="008B65E3">
        <w:rPr>
          <w:lang w:val="en-GB"/>
        </w:rPr>
        <w:t xml:space="preserve"> glass </w:t>
      </w:r>
      <w:r w:rsidRPr="008B65E3">
        <w:rPr>
          <w:lang w:val="en-GB"/>
        </w:rPr>
        <w:t xml:space="preserve">microscope </w:t>
      </w:r>
      <w:r w:rsidR="00020971" w:rsidRPr="008B65E3">
        <w:rPr>
          <w:lang w:val="en-GB"/>
        </w:rPr>
        <w:t xml:space="preserve">slide and allow </w:t>
      </w:r>
      <w:proofErr w:type="gramStart"/>
      <w:r w:rsidR="00020971" w:rsidRPr="008B65E3">
        <w:rPr>
          <w:lang w:val="en-GB"/>
        </w:rPr>
        <w:t>to dry</w:t>
      </w:r>
      <w:proofErr w:type="gramEnd"/>
      <w:r w:rsidR="00020971" w:rsidRPr="008B65E3">
        <w:rPr>
          <w:lang w:val="en-GB"/>
        </w:rPr>
        <w:t xml:space="preserve">. Then add another drop on top </w:t>
      </w:r>
      <w:r w:rsidRPr="008B65E3">
        <w:rPr>
          <w:lang w:val="en-GB"/>
        </w:rPr>
        <w:t>and allow to dry (this improves the detection of bacteria).</w:t>
      </w:r>
    </w:p>
    <w:p w:rsidR="00020971" w:rsidRPr="008B65E3" w:rsidRDefault="00020971" w:rsidP="000146A5">
      <w:pPr>
        <w:rPr>
          <w:lang w:val="en-GB"/>
        </w:rPr>
      </w:pPr>
      <w:r w:rsidRPr="008B65E3">
        <w:rPr>
          <w:lang w:val="en-GB"/>
        </w:rPr>
        <w:t>If the sample is clotted</w:t>
      </w:r>
      <w:r w:rsidR="000146A5" w:rsidRPr="008B65E3">
        <w:rPr>
          <w:lang w:val="en-GB"/>
        </w:rPr>
        <w:t>,</w:t>
      </w:r>
      <w:r w:rsidRPr="008B65E3">
        <w:rPr>
          <w:lang w:val="en-GB"/>
        </w:rPr>
        <w:t xml:space="preserve"> break up the clot as much as possible.</w:t>
      </w:r>
    </w:p>
    <w:p w:rsidR="00020971" w:rsidRPr="008B65E3" w:rsidRDefault="00020971" w:rsidP="000146A5">
      <w:pPr>
        <w:rPr>
          <w:lang w:val="en-GB"/>
        </w:rPr>
      </w:pPr>
      <w:r w:rsidRPr="008B65E3">
        <w:rPr>
          <w:lang w:val="en-GB"/>
        </w:rPr>
        <w:t xml:space="preserve">Perform a Gram stain </w:t>
      </w:r>
      <w:r w:rsidR="000146A5" w:rsidRPr="008B65E3">
        <w:rPr>
          <w:lang w:val="en-GB"/>
        </w:rPr>
        <w:t>(see SOP MID-001)</w:t>
      </w:r>
      <w:r w:rsidRPr="008B65E3">
        <w:rPr>
          <w:lang w:val="en-GB"/>
        </w:rPr>
        <w:t>.</w:t>
      </w:r>
    </w:p>
    <w:p w:rsidR="00020971" w:rsidRPr="008B65E3" w:rsidRDefault="00020971" w:rsidP="000146A5">
      <w:pPr>
        <w:rPr>
          <w:lang w:val="en-GB"/>
        </w:rPr>
      </w:pPr>
      <w:r w:rsidRPr="008B65E3">
        <w:rPr>
          <w:lang w:val="en-GB"/>
        </w:rPr>
        <w:t>Examine the Gram film using x40 and x100 for at least 10 minutes or until bacteria are seen.</w:t>
      </w:r>
    </w:p>
    <w:p w:rsidR="00020971" w:rsidRPr="008B65E3" w:rsidRDefault="00020971" w:rsidP="000146A5">
      <w:pPr>
        <w:rPr>
          <w:lang w:val="en-GB"/>
        </w:rPr>
      </w:pPr>
      <w:r w:rsidRPr="008B65E3">
        <w:rPr>
          <w:lang w:val="en-GB"/>
        </w:rPr>
        <w:t>Record the presence of WBCs, bacteria and yeast</w:t>
      </w:r>
      <w:r w:rsidR="003C66F3" w:rsidRPr="008B65E3">
        <w:rPr>
          <w:lang w:val="en-GB"/>
        </w:rPr>
        <w:t>s</w:t>
      </w:r>
      <w:r w:rsidRPr="008B65E3">
        <w:rPr>
          <w:lang w:val="en-GB"/>
        </w:rPr>
        <w:t>.</w:t>
      </w:r>
    </w:p>
    <w:p w:rsidR="00C635CB" w:rsidRPr="008B65E3" w:rsidRDefault="00C635CB" w:rsidP="00C635CB">
      <w:pPr>
        <w:rPr>
          <w:lang w:val="en-GB"/>
        </w:rPr>
      </w:pPr>
      <w:r w:rsidRPr="008B65E3">
        <w:rPr>
          <w:lang w:val="en-GB"/>
        </w:rPr>
        <w:t xml:space="preserve">If organisms are seen record if they are Gram negative or Gram positive and their shape, bearing in mind possible pathogens (Table </w:t>
      </w:r>
      <w:r w:rsidR="003C66F3" w:rsidRPr="008B65E3">
        <w:rPr>
          <w:lang w:val="en-GB"/>
        </w:rPr>
        <w:t>1</w:t>
      </w:r>
      <w:r w:rsidRPr="008B65E3">
        <w:rPr>
          <w:lang w:val="en-GB"/>
        </w:rPr>
        <w:t>).</w:t>
      </w:r>
    </w:p>
    <w:p w:rsidR="00020971" w:rsidRPr="008B65E3" w:rsidRDefault="003C66F3" w:rsidP="00AF4CA1">
      <w:pPr>
        <w:rPr>
          <w:lang w:val="en-GB"/>
        </w:rPr>
      </w:pPr>
      <w:proofErr w:type="gramStart"/>
      <w:r w:rsidRPr="008B65E3">
        <w:rPr>
          <w:b/>
          <w:lang w:val="en-GB"/>
        </w:rPr>
        <w:t>T</w:t>
      </w:r>
      <w:r w:rsidR="00AF4CA1" w:rsidRPr="008B65E3">
        <w:rPr>
          <w:b/>
          <w:lang w:val="en-GB"/>
        </w:rPr>
        <w:t xml:space="preserve">able </w:t>
      </w:r>
      <w:r w:rsidRPr="008B65E3">
        <w:rPr>
          <w:b/>
          <w:lang w:val="en-GB"/>
        </w:rPr>
        <w:t>1</w:t>
      </w:r>
      <w:r w:rsidR="00AF4CA1" w:rsidRPr="008B65E3">
        <w:rPr>
          <w:b/>
          <w:lang w:val="en-GB"/>
        </w:rPr>
        <w:t>.</w:t>
      </w:r>
      <w:proofErr w:type="gramEnd"/>
      <w:r w:rsidR="00AF4CA1" w:rsidRPr="008B65E3">
        <w:rPr>
          <w:lang w:val="en-GB"/>
        </w:rPr>
        <w:t xml:space="preserve"> Possible identity of organisms seen on CSF Gram film</w:t>
      </w:r>
    </w:p>
    <w:tbl>
      <w:tblPr>
        <w:tblStyle w:val="TableGrid"/>
        <w:tblW w:w="0" w:type="auto"/>
        <w:tblInd w:w="108" w:type="dxa"/>
        <w:tblLook w:val="04A0" w:firstRow="1" w:lastRow="0" w:firstColumn="1" w:lastColumn="0" w:noHBand="0" w:noVBand="1"/>
      </w:tblPr>
      <w:tblGrid>
        <w:gridCol w:w="2694"/>
        <w:gridCol w:w="5386"/>
      </w:tblGrid>
      <w:tr w:rsidR="00020971" w:rsidRPr="008B65E3" w:rsidTr="00F30714">
        <w:tc>
          <w:tcPr>
            <w:tcW w:w="2694" w:type="dxa"/>
            <w:shd w:val="clear" w:color="auto" w:fill="BFBFBF" w:themeFill="background1" w:themeFillShade="BF"/>
          </w:tcPr>
          <w:p w:rsidR="00020971" w:rsidRPr="008B65E3" w:rsidRDefault="00020971" w:rsidP="00AF4CA1">
            <w:pPr>
              <w:spacing w:after="0"/>
              <w:rPr>
                <w:szCs w:val="24"/>
                <w:lang w:val="en-GB"/>
              </w:rPr>
            </w:pPr>
            <w:r w:rsidRPr="008B65E3">
              <w:rPr>
                <w:szCs w:val="24"/>
                <w:lang w:val="en-GB"/>
              </w:rPr>
              <w:t>Gram result</w:t>
            </w:r>
          </w:p>
        </w:tc>
        <w:tc>
          <w:tcPr>
            <w:tcW w:w="5386" w:type="dxa"/>
            <w:shd w:val="clear" w:color="auto" w:fill="BFBFBF" w:themeFill="background1" w:themeFillShade="BF"/>
          </w:tcPr>
          <w:p w:rsidR="00020971" w:rsidRPr="008B65E3" w:rsidRDefault="00020971" w:rsidP="00AF4CA1">
            <w:pPr>
              <w:spacing w:after="0"/>
              <w:rPr>
                <w:szCs w:val="24"/>
                <w:lang w:val="en-GB"/>
              </w:rPr>
            </w:pPr>
            <w:r w:rsidRPr="008B65E3">
              <w:rPr>
                <w:szCs w:val="24"/>
                <w:lang w:val="en-GB"/>
              </w:rPr>
              <w:t>Possibility of:</w:t>
            </w:r>
          </w:p>
        </w:tc>
      </w:tr>
      <w:tr w:rsidR="00020971" w:rsidRPr="008B65E3" w:rsidTr="00F30714">
        <w:tc>
          <w:tcPr>
            <w:tcW w:w="2694" w:type="dxa"/>
          </w:tcPr>
          <w:p w:rsidR="00020971" w:rsidRPr="008B65E3" w:rsidRDefault="00020971" w:rsidP="00AF4CA1">
            <w:pPr>
              <w:spacing w:after="0"/>
              <w:rPr>
                <w:szCs w:val="24"/>
                <w:lang w:val="en-GB"/>
              </w:rPr>
            </w:pPr>
            <w:r w:rsidRPr="008B65E3">
              <w:rPr>
                <w:szCs w:val="24"/>
                <w:lang w:val="en-GB"/>
              </w:rPr>
              <w:t>Gram negative diplococci</w:t>
            </w:r>
          </w:p>
        </w:tc>
        <w:tc>
          <w:tcPr>
            <w:tcW w:w="5386" w:type="dxa"/>
          </w:tcPr>
          <w:p w:rsidR="00020971" w:rsidRPr="008B65E3" w:rsidRDefault="00020971" w:rsidP="00AF4CA1">
            <w:pPr>
              <w:spacing w:after="0"/>
              <w:rPr>
                <w:szCs w:val="24"/>
                <w:lang w:val="en-GB"/>
              </w:rPr>
            </w:pPr>
            <w:r w:rsidRPr="008B65E3">
              <w:rPr>
                <w:i/>
                <w:iCs/>
                <w:szCs w:val="24"/>
                <w:lang w:val="en-GB"/>
              </w:rPr>
              <w:t xml:space="preserve">N. meningitidis </w:t>
            </w:r>
            <w:r w:rsidRPr="008B65E3">
              <w:rPr>
                <w:iCs/>
                <w:szCs w:val="24"/>
                <w:lang w:val="en-GB"/>
              </w:rPr>
              <w:t>(may look like coffee beans)</w:t>
            </w:r>
          </w:p>
        </w:tc>
      </w:tr>
      <w:tr w:rsidR="00020971" w:rsidRPr="008B65E3" w:rsidTr="00F30714">
        <w:tc>
          <w:tcPr>
            <w:tcW w:w="2694" w:type="dxa"/>
          </w:tcPr>
          <w:p w:rsidR="00020971" w:rsidRPr="008B65E3" w:rsidRDefault="00020971" w:rsidP="00AF4CA1">
            <w:pPr>
              <w:spacing w:after="0"/>
              <w:rPr>
                <w:szCs w:val="24"/>
                <w:lang w:val="en-GB"/>
              </w:rPr>
            </w:pPr>
            <w:r w:rsidRPr="008B65E3">
              <w:rPr>
                <w:szCs w:val="24"/>
                <w:lang w:val="en-GB"/>
              </w:rPr>
              <w:t>Gram positive diplococci</w:t>
            </w:r>
          </w:p>
        </w:tc>
        <w:tc>
          <w:tcPr>
            <w:tcW w:w="5386" w:type="dxa"/>
          </w:tcPr>
          <w:p w:rsidR="00020971" w:rsidRPr="008B65E3" w:rsidRDefault="00020971" w:rsidP="00AF4CA1">
            <w:pPr>
              <w:spacing w:after="0"/>
              <w:rPr>
                <w:szCs w:val="24"/>
                <w:lang w:val="en-GB"/>
              </w:rPr>
            </w:pPr>
            <w:r w:rsidRPr="008B65E3">
              <w:rPr>
                <w:i/>
                <w:iCs/>
                <w:szCs w:val="24"/>
                <w:lang w:val="en-GB"/>
              </w:rPr>
              <w:t>S. pneumoniae</w:t>
            </w:r>
            <w:r w:rsidRPr="008B65E3">
              <w:rPr>
                <w:szCs w:val="24"/>
                <w:lang w:val="en-GB"/>
              </w:rPr>
              <w:t xml:space="preserve"> </w:t>
            </w:r>
          </w:p>
        </w:tc>
      </w:tr>
      <w:tr w:rsidR="00020971" w:rsidRPr="008B65E3" w:rsidTr="00F30714">
        <w:tc>
          <w:tcPr>
            <w:tcW w:w="2694" w:type="dxa"/>
          </w:tcPr>
          <w:p w:rsidR="00020971" w:rsidRPr="008B65E3" w:rsidRDefault="00020971" w:rsidP="00AF4CA1">
            <w:pPr>
              <w:spacing w:after="0"/>
              <w:rPr>
                <w:szCs w:val="24"/>
                <w:lang w:val="en-GB"/>
              </w:rPr>
            </w:pPr>
            <w:r w:rsidRPr="008B65E3">
              <w:rPr>
                <w:szCs w:val="24"/>
                <w:lang w:val="en-GB"/>
              </w:rPr>
              <w:t>Gram negative rods</w:t>
            </w:r>
          </w:p>
        </w:tc>
        <w:tc>
          <w:tcPr>
            <w:tcW w:w="5386" w:type="dxa"/>
          </w:tcPr>
          <w:p w:rsidR="00020971" w:rsidRPr="008B65E3" w:rsidRDefault="00020971" w:rsidP="00AF4CA1">
            <w:pPr>
              <w:spacing w:after="0"/>
              <w:rPr>
                <w:szCs w:val="24"/>
                <w:lang w:val="en-GB"/>
              </w:rPr>
            </w:pPr>
            <w:r w:rsidRPr="008B65E3">
              <w:rPr>
                <w:i/>
                <w:iCs/>
                <w:szCs w:val="24"/>
                <w:lang w:val="en-GB"/>
              </w:rPr>
              <w:t>H. influenzae</w:t>
            </w:r>
            <w:r w:rsidRPr="008B65E3">
              <w:rPr>
                <w:szCs w:val="24"/>
                <w:lang w:val="en-GB"/>
              </w:rPr>
              <w:t xml:space="preserve"> (may be pleomorphic including </w:t>
            </w:r>
            <w:r w:rsidR="00AF4CA1" w:rsidRPr="008B65E3">
              <w:rPr>
                <w:szCs w:val="24"/>
                <w:lang w:val="en-GB"/>
              </w:rPr>
              <w:t>GNB/GNCB</w:t>
            </w:r>
            <w:r w:rsidRPr="008B65E3">
              <w:rPr>
                <w:szCs w:val="24"/>
                <w:lang w:val="en-GB"/>
              </w:rPr>
              <w:t xml:space="preserve">) </w:t>
            </w:r>
          </w:p>
          <w:p w:rsidR="00AF4CA1" w:rsidRPr="008B65E3" w:rsidRDefault="00AF4CA1" w:rsidP="00AF4CA1">
            <w:pPr>
              <w:spacing w:after="0"/>
              <w:rPr>
                <w:szCs w:val="24"/>
                <w:lang w:val="en-GB"/>
              </w:rPr>
            </w:pPr>
            <w:r w:rsidRPr="008B65E3">
              <w:rPr>
                <w:i/>
                <w:szCs w:val="24"/>
                <w:lang w:val="en-GB"/>
              </w:rPr>
              <w:t>E. coli</w:t>
            </w:r>
            <w:r w:rsidRPr="008B65E3">
              <w:rPr>
                <w:szCs w:val="24"/>
                <w:lang w:val="en-GB"/>
              </w:rPr>
              <w:t xml:space="preserve"> and other coliforms</w:t>
            </w:r>
          </w:p>
        </w:tc>
      </w:tr>
      <w:tr w:rsidR="00020971" w:rsidRPr="008B65E3" w:rsidTr="00F30714">
        <w:tc>
          <w:tcPr>
            <w:tcW w:w="2694" w:type="dxa"/>
          </w:tcPr>
          <w:p w:rsidR="00020971" w:rsidRPr="008B65E3" w:rsidRDefault="00020971" w:rsidP="00AF4CA1">
            <w:pPr>
              <w:spacing w:after="0"/>
              <w:rPr>
                <w:szCs w:val="24"/>
                <w:lang w:val="en-GB"/>
              </w:rPr>
            </w:pPr>
            <w:r w:rsidRPr="008B65E3">
              <w:rPr>
                <w:szCs w:val="24"/>
                <w:lang w:val="en-GB"/>
              </w:rPr>
              <w:t>Yeast cells</w:t>
            </w:r>
          </w:p>
        </w:tc>
        <w:tc>
          <w:tcPr>
            <w:tcW w:w="5386" w:type="dxa"/>
          </w:tcPr>
          <w:p w:rsidR="00020971" w:rsidRPr="008B65E3" w:rsidRDefault="00020971" w:rsidP="00AF4CA1">
            <w:pPr>
              <w:spacing w:after="0"/>
              <w:rPr>
                <w:szCs w:val="24"/>
                <w:lang w:val="en-GB"/>
              </w:rPr>
            </w:pPr>
            <w:r w:rsidRPr="008B65E3">
              <w:rPr>
                <w:i/>
                <w:iCs/>
                <w:szCs w:val="24"/>
                <w:lang w:val="en-GB"/>
              </w:rPr>
              <w:t xml:space="preserve">C. neoformans </w:t>
            </w:r>
            <w:r w:rsidRPr="008B65E3">
              <w:rPr>
                <w:szCs w:val="24"/>
                <w:lang w:val="en-GB"/>
              </w:rPr>
              <w:t>(some may be budding)</w:t>
            </w:r>
          </w:p>
        </w:tc>
      </w:tr>
    </w:tbl>
    <w:p w:rsidR="00020971" w:rsidRPr="008B65E3" w:rsidRDefault="00020971" w:rsidP="00F30714">
      <w:pPr>
        <w:pStyle w:val="Heading4"/>
        <w:rPr>
          <w:lang w:val="en-GB"/>
        </w:rPr>
      </w:pPr>
      <w:bookmarkStart w:id="7" w:name="_Toc359514259"/>
      <w:r w:rsidRPr="008B65E3">
        <w:rPr>
          <w:lang w:val="en-GB"/>
        </w:rPr>
        <w:t>India ink stain</w:t>
      </w:r>
      <w:bookmarkEnd w:id="7"/>
    </w:p>
    <w:p w:rsidR="00020971" w:rsidRPr="008B65E3" w:rsidRDefault="00020971" w:rsidP="00F30714">
      <w:pPr>
        <w:rPr>
          <w:lang w:val="en-GB"/>
        </w:rPr>
      </w:pPr>
      <w:r w:rsidRPr="008B65E3">
        <w:rPr>
          <w:lang w:val="en-GB"/>
        </w:rPr>
        <w:t>If cryptococcal meningitis is suspected</w:t>
      </w:r>
      <w:r w:rsidR="001D450F" w:rsidRPr="008B65E3">
        <w:rPr>
          <w:lang w:val="en-GB"/>
        </w:rPr>
        <w:t>,</w:t>
      </w:r>
      <w:r w:rsidR="00530CB0" w:rsidRPr="008B65E3">
        <w:rPr>
          <w:lang w:val="en-GB"/>
        </w:rPr>
        <w:t xml:space="preserve"> perform an India</w:t>
      </w:r>
      <w:r w:rsidRPr="008B65E3">
        <w:rPr>
          <w:lang w:val="en-GB"/>
        </w:rPr>
        <w:t xml:space="preserve"> ink preparation.</w:t>
      </w:r>
    </w:p>
    <w:p w:rsidR="00020971" w:rsidRPr="008B65E3" w:rsidRDefault="00020971" w:rsidP="00F30714">
      <w:pPr>
        <w:rPr>
          <w:lang w:val="en-GB"/>
        </w:rPr>
      </w:pPr>
      <w:r w:rsidRPr="008B65E3">
        <w:rPr>
          <w:lang w:val="en-GB"/>
        </w:rPr>
        <w:t>In a BSC place one drop of the concentrated CSF on a labe</w:t>
      </w:r>
      <w:r w:rsidR="001D450F" w:rsidRPr="008B65E3">
        <w:rPr>
          <w:lang w:val="en-GB"/>
        </w:rPr>
        <w:t>l</w:t>
      </w:r>
      <w:r w:rsidRPr="008B65E3">
        <w:rPr>
          <w:lang w:val="en-GB"/>
        </w:rPr>
        <w:t>led clean glass slide.</w:t>
      </w:r>
    </w:p>
    <w:p w:rsidR="00020971" w:rsidRPr="008B65E3" w:rsidRDefault="00530CB0" w:rsidP="00F30714">
      <w:pPr>
        <w:rPr>
          <w:lang w:val="en-GB"/>
        </w:rPr>
      </w:pPr>
      <w:r w:rsidRPr="008B65E3">
        <w:rPr>
          <w:lang w:val="en-GB"/>
        </w:rPr>
        <w:t>Add one drop of India</w:t>
      </w:r>
      <w:r w:rsidR="00020971" w:rsidRPr="008B65E3">
        <w:rPr>
          <w:lang w:val="en-GB"/>
        </w:rPr>
        <w:t xml:space="preserve"> ink.</w:t>
      </w:r>
    </w:p>
    <w:p w:rsidR="00020971" w:rsidRPr="008B65E3" w:rsidRDefault="00020971" w:rsidP="00F30714">
      <w:pPr>
        <w:rPr>
          <w:lang w:val="en-GB"/>
        </w:rPr>
      </w:pPr>
      <w:r w:rsidRPr="008B65E3">
        <w:rPr>
          <w:lang w:val="en-GB"/>
        </w:rPr>
        <w:t>Mix well.</w:t>
      </w:r>
    </w:p>
    <w:p w:rsidR="00020971" w:rsidRPr="008B65E3" w:rsidRDefault="00020971" w:rsidP="00F30714">
      <w:pPr>
        <w:rPr>
          <w:lang w:val="en-GB"/>
        </w:rPr>
      </w:pPr>
      <w:r w:rsidRPr="008B65E3">
        <w:rPr>
          <w:lang w:val="en-GB"/>
        </w:rPr>
        <w:t>Place a coverslip over the top.</w:t>
      </w:r>
    </w:p>
    <w:p w:rsidR="00020971" w:rsidRPr="008B65E3" w:rsidRDefault="00020971" w:rsidP="00F30714">
      <w:pPr>
        <w:rPr>
          <w:lang w:val="en-GB"/>
        </w:rPr>
      </w:pPr>
      <w:r w:rsidRPr="008B65E3">
        <w:rPr>
          <w:lang w:val="en-GB"/>
        </w:rPr>
        <w:t>Examine microscopically using x10 and x40 objectives.</w:t>
      </w:r>
    </w:p>
    <w:p w:rsidR="00020971" w:rsidRPr="008B65E3" w:rsidRDefault="00020971" w:rsidP="00530CB0">
      <w:pPr>
        <w:rPr>
          <w:lang w:val="en-GB"/>
        </w:rPr>
      </w:pPr>
      <w:r w:rsidRPr="008B65E3">
        <w:rPr>
          <w:lang w:val="en-GB"/>
        </w:rPr>
        <w:t xml:space="preserve">Record if yeast cells with a capsule are present (yeast-like organisms surrounded by a clear zone indicate </w:t>
      </w:r>
      <w:r w:rsidRPr="008B65E3">
        <w:rPr>
          <w:i/>
          <w:iCs/>
          <w:lang w:val="en-GB"/>
        </w:rPr>
        <w:t>Cryptococcus neoformans</w:t>
      </w:r>
      <w:r w:rsidR="00530CB0" w:rsidRPr="008B65E3">
        <w:rPr>
          <w:lang w:val="en-GB"/>
        </w:rPr>
        <w:t>).</w:t>
      </w:r>
    </w:p>
    <w:p w:rsidR="00020971" w:rsidRPr="008B65E3" w:rsidRDefault="00020971" w:rsidP="00530CB0">
      <w:pPr>
        <w:pStyle w:val="Heading4"/>
        <w:rPr>
          <w:lang w:val="en-GB" w:bidi="th-TH"/>
        </w:rPr>
      </w:pPr>
      <w:bookmarkStart w:id="8" w:name="_Toc359514260"/>
      <w:r w:rsidRPr="008B65E3">
        <w:rPr>
          <w:lang w:val="en-GB" w:bidi="th-TH"/>
        </w:rPr>
        <w:t>Additional stains</w:t>
      </w:r>
      <w:bookmarkEnd w:id="8"/>
    </w:p>
    <w:p w:rsidR="00530CB0" w:rsidRPr="008B65E3" w:rsidRDefault="00020971" w:rsidP="00530CB0">
      <w:pPr>
        <w:rPr>
          <w:lang w:val="en-GB"/>
        </w:rPr>
      </w:pPr>
      <w:r w:rsidRPr="008B65E3">
        <w:rPr>
          <w:lang w:val="en-GB"/>
        </w:rPr>
        <w:t xml:space="preserve">If </w:t>
      </w:r>
      <w:r w:rsidRPr="008B65E3">
        <w:rPr>
          <w:i/>
          <w:lang w:val="en-GB"/>
        </w:rPr>
        <w:t xml:space="preserve">M. tuberculosis </w:t>
      </w:r>
      <w:r w:rsidRPr="008B65E3">
        <w:rPr>
          <w:lang w:val="en-GB"/>
        </w:rPr>
        <w:t xml:space="preserve">is suspected perform </w:t>
      </w:r>
      <w:r w:rsidR="00C635CB" w:rsidRPr="008B65E3">
        <w:rPr>
          <w:lang w:val="en-GB"/>
        </w:rPr>
        <w:t>a</w:t>
      </w:r>
      <w:r w:rsidRPr="008B65E3">
        <w:rPr>
          <w:lang w:val="en-GB"/>
        </w:rPr>
        <w:t xml:space="preserve"> Ziehl-Neelsen stain following SOP</w:t>
      </w:r>
      <w:r w:rsidR="00C635CB" w:rsidRPr="008B65E3">
        <w:rPr>
          <w:lang w:val="en-GB"/>
        </w:rPr>
        <w:t xml:space="preserve"> MID-001</w:t>
      </w:r>
      <w:r w:rsidRPr="008B65E3">
        <w:rPr>
          <w:lang w:val="en-GB"/>
        </w:rPr>
        <w:t>.</w:t>
      </w:r>
      <w:r w:rsidR="00530CB0" w:rsidRPr="008B65E3">
        <w:rPr>
          <w:lang w:val="en-GB"/>
        </w:rPr>
        <w:t xml:space="preserve"> If TB is suspected and the WBC count </w:t>
      </w:r>
      <w:r w:rsidR="00B304F2" w:rsidRPr="008B65E3">
        <w:rPr>
          <w:lang w:val="en-GB"/>
        </w:rPr>
        <w:t>is above the upper limit of normal for age (see Appendix 1)</w:t>
      </w:r>
      <w:r w:rsidR="00530CB0" w:rsidRPr="008B65E3">
        <w:rPr>
          <w:lang w:val="en-GB"/>
        </w:rPr>
        <w:t xml:space="preserve">, also send the specimen for molecular detection of </w:t>
      </w:r>
      <w:r w:rsidR="00530CB0" w:rsidRPr="008B65E3">
        <w:rPr>
          <w:i/>
          <w:lang w:val="en-GB"/>
        </w:rPr>
        <w:t>Mycobacterium tuberculosis</w:t>
      </w:r>
      <w:r w:rsidR="00530CB0" w:rsidRPr="008B65E3">
        <w:rPr>
          <w:lang w:val="en-GB"/>
        </w:rPr>
        <w:t xml:space="preserve"> (GeneXpert, SOP MOL-002).</w:t>
      </w:r>
    </w:p>
    <w:p w:rsidR="00020971" w:rsidRPr="008B65E3" w:rsidRDefault="00020971" w:rsidP="00530CB0">
      <w:pPr>
        <w:rPr>
          <w:lang w:val="en-GB"/>
        </w:rPr>
      </w:pPr>
      <w:r w:rsidRPr="008B65E3">
        <w:rPr>
          <w:lang w:val="en-GB"/>
        </w:rPr>
        <w:t>Note: If only a small volume of CSF is obtained then the Gram stain can be over-stained with Giemsa and Ziehl-Neelsen.</w:t>
      </w:r>
    </w:p>
    <w:p w:rsidR="00E303D4" w:rsidRPr="008B65E3" w:rsidRDefault="005544A3" w:rsidP="002C3D24">
      <w:pPr>
        <w:pStyle w:val="Heading3"/>
        <w:rPr>
          <w:lang w:val="en-GB"/>
        </w:rPr>
      </w:pPr>
      <w:r w:rsidRPr="008B65E3">
        <w:rPr>
          <w:lang w:val="en-GB"/>
        </w:rPr>
        <w:t>Culture</w:t>
      </w:r>
    </w:p>
    <w:p w:rsidR="00530CB0" w:rsidRPr="008B65E3" w:rsidRDefault="00530CB0" w:rsidP="00530CB0">
      <w:pPr>
        <w:rPr>
          <w:lang w:val="en-GB"/>
        </w:rPr>
      </w:pPr>
      <w:r w:rsidRPr="008B65E3">
        <w:rPr>
          <w:lang w:val="en-GB"/>
        </w:rPr>
        <w:t xml:space="preserve">Inoculate the following </w:t>
      </w:r>
      <w:r w:rsidR="00E23F28" w:rsidRPr="008B65E3">
        <w:rPr>
          <w:lang w:val="en-GB"/>
        </w:rPr>
        <w:t>media</w:t>
      </w:r>
      <w:r w:rsidR="00E2658F" w:rsidRPr="008B65E3">
        <w:rPr>
          <w:lang w:val="en-GB"/>
        </w:rPr>
        <w:t xml:space="preserve"> with a drop of concentrated CSF</w:t>
      </w:r>
      <w:r w:rsidR="00E23F28" w:rsidRPr="008B65E3">
        <w:rPr>
          <w:lang w:val="en-GB"/>
        </w:rPr>
        <w:t xml:space="preserve"> and incubate as documented in Table </w:t>
      </w:r>
      <w:r w:rsidR="003C66F3" w:rsidRPr="008B65E3">
        <w:rPr>
          <w:lang w:val="en-GB"/>
        </w:rPr>
        <w:t>2</w:t>
      </w:r>
      <w:r w:rsidR="00E23F28" w:rsidRPr="008B65E3">
        <w:rPr>
          <w:lang w:val="en-GB"/>
        </w:rPr>
        <w:t>.</w:t>
      </w:r>
    </w:p>
    <w:p w:rsidR="00E23F28" w:rsidRPr="008B65E3" w:rsidRDefault="00E23F28" w:rsidP="00530CB0">
      <w:pPr>
        <w:rPr>
          <w:lang w:val="en-GB"/>
        </w:rPr>
      </w:pPr>
      <w:r w:rsidRPr="008B65E3">
        <w:rPr>
          <w:lang w:val="en-GB"/>
        </w:rPr>
        <w:t>Read plates daily and follow up all growth.</w:t>
      </w:r>
    </w:p>
    <w:p w:rsidR="00E2658F" w:rsidRPr="008B65E3" w:rsidRDefault="00E2658F" w:rsidP="00530CB0">
      <w:pPr>
        <w:rPr>
          <w:lang w:val="en-GB"/>
        </w:rPr>
      </w:pPr>
      <w:proofErr w:type="gramStart"/>
      <w:r w:rsidRPr="008B65E3">
        <w:rPr>
          <w:b/>
          <w:lang w:val="en-GB"/>
        </w:rPr>
        <w:t xml:space="preserve">Table </w:t>
      </w:r>
      <w:r w:rsidR="003C66F3" w:rsidRPr="008B65E3">
        <w:rPr>
          <w:b/>
          <w:lang w:val="en-GB"/>
        </w:rPr>
        <w:t>2</w:t>
      </w:r>
      <w:r w:rsidRPr="008B65E3">
        <w:rPr>
          <w:b/>
          <w:lang w:val="en-GB"/>
        </w:rPr>
        <w:t>.</w:t>
      </w:r>
      <w:proofErr w:type="gramEnd"/>
      <w:r w:rsidRPr="008B65E3">
        <w:rPr>
          <w:b/>
          <w:lang w:val="en-GB"/>
        </w:rPr>
        <w:t xml:space="preserve"> </w:t>
      </w:r>
      <w:r w:rsidRPr="008B65E3">
        <w:rPr>
          <w:lang w:val="en-GB"/>
        </w:rPr>
        <w:t>Culture plates and conditions</w:t>
      </w:r>
    </w:p>
    <w:tbl>
      <w:tblPr>
        <w:tblStyle w:val="TableGrid"/>
        <w:tblW w:w="0" w:type="auto"/>
        <w:jc w:val="center"/>
        <w:tblInd w:w="-713" w:type="dxa"/>
        <w:tblLook w:val="04A0" w:firstRow="1" w:lastRow="0" w:firstColumn="1" w:lastColumn="0" w:noHBand="0" w:noVBand="1"/>
      </w:tblPr>
      <w:tblGrid>
        <w:gridCol w:w="2762"/>
        <w:gridCol w:w="2731"/>
        <w:gridCol w:w="1617"/>
        <w:gridCol w:w="1460"/>
      </w:tblGrid>
      <w:tr w:rsidR="00E2658F" w:rsidRPr="008B65E3" w:rsidTr="00072EA4">
        <w:trPr>
          <w:jc w:val="center"/>
        </w:trPr>
        <w:tc>
          <w:tcPr>
            <w:tcW w:w="2762" w:type="dxa"/>
            <w:shd w:val="clear" w:color="auto" w:fill="BFBFBF" w:themeFill="background1" w:themeFillShade="BF"/>
            <w:vAlign w:val="center"/>
          </w:tcPr>
          <w:p w:rsidR="00E2658F" w:rsidRPr="008B65E3" w:rsidRDefault="00E2658F" w:rsidP="00072EA4">
            <w:pPr>
              <w:spacing w:after="0"/>
              <w:jc w:val="left"/>
              <w:rPr>
                <w:lang w:val="en-GB"/>
              </w:rPr>
            </w:pPr>
            <w:r w:rsidRPr="008B65E3">
              <w:rPr>
                <w:lang w:val="en-GB"/>
              </w:rPr>
              <w:t>Media</w:t>
            </w:r>
          </w:p>
        </w:tc>
        <w:tc>
          <w:tcPr>
            <w:tcW w:w="2731" w:type="dxa"/>
            <w:shd w:val="clear" w:color="auto" w:fill="BFBFBF" w:themeFill="background1" w:themeFillShade="BF"/>
            <w:vAlign w:val="center"/>
          </w:tcPr>
          <w:p w:rsidR="00E2658F" w:rsidRPr="008B65E3" w:rsidRDefault="00E2658F" w:rsidP="00072EA4">
            <w:pPr>
              <w:spacing w:after="0"/>
              <w:jc w:val="left"/>
              <w:rPr>
                <w:lang w:val="en-GB"/>
              </w:rPr>
            </w:pPr>
            <w:r w:rsidRPr="008B65E3">
              <w:rPr>
                <w:lang w:val="en-GB"/>
              </w:rPr>
              <w:t>Incubation temperature (°C)</w:t>
            </w:r>
          </w:p>
        </w:tc>
        <w:tc>
          <w:tcPr>
            <w:tcW w:w="1617" w:type="dxa"/>
            <w:shd w:val="clear" w:color="auto" w:fill="BFBFBF" w:themeFill="background1" w:themeFillShade="BF"/>
            <w:vAlign w:val="center"/>
          </w:tcPr>
          <w:p w:rsidR="00E2658F" w:rsidRPr="008B65E3" w:rsidRDefault="00E2658F" w:rsidP="00072EA4">
            <w:pPr>
              <w:spacing w:after="0"/>
              <w:jc w:val="left"/>
              <w:rPr>
                <w:lang w:val="en-GB"/>
              </w:rPr>
            </w:pPr>
            <w:r w:rsidRPr="008B65E3">
              <w:rPr>
                <w:lang w:val="en-GB"/>
              </w:rPr>
              <w:t>Atmosphere</w:t>
            </w:r>
          </w:p>
        </w:tc>
        <w:tc>
          <w:tcPr>
            <w:tcW w:w="1460" w:type="dxa"/>
            <w:shd w:val="clear" w:color="auto" w:fill="BFBFBF" w:themeFill="background1" w:themeFillShade="BF"/>
            <w:vAlign w:val="center"/>
          </w:tcPr>
          <w:p w:rsidR="00E2658F" w:rsidRPr="008B65E3" w:rsidRDefault="00E2658F" w:rsidP="00072EA4">
            <w:pPr>
              <w:spacing w:after="0"/>
              <w:jc w:val="left"/>
              <w:rPr>
                <w:lang w:val="en-GB"/>
              </w:rPr>
            </w:pPr>
            <w:r w:rsidRPr="008B65E3">
              <w:rPr>
                <w:lang w:val="en-GB"/>
              </w:rPr>
              <w:t>Length of incubation</w:t>
            </w:r>
          </w:p>
        </w:tc>
      </w:tr>
      <w:tr w:rsidR="00E2658F" w:rsidRPr="008B65E3" w:rsidTr="00A67B3C">
        <w:trPr>
          <w:jc w:val="center"/>
        </w:trPr>
        <w:tc>
          <w:tcPr>
            <w:tcW w:w="2762" w:type="dxa"/>
          </w:tcPr>
          <w:p w:rsidR="00E2658F" w:rsidRPr="008B65E3" w:rsidRDefault="00E2658F" w:rsidP="00E2658F">
            <w:pPr>
              <w:spacing w:after="0"/>
              <w:rPr>
                <w:lang w:val="en-GB"/>
              </w:rPr>
            </w:pPr>
            <w:r w:rsidRPr="008B65E3">
              <w:rPr>
                <w:lang w:val="en-GB"/>
              </w:rPr>
              <w:t>Blood agar (BA)</w:t>
            </w:r>
          </w:p>
        </w:tc>
        <w:tc>
          <w:tcPr>
            <w:tcW w:w="2731" w:type="dxa"/>
          </w:tcPr>
          <w:p w:rsidR="00E2658F" w:rsidRPr="008B65E3" w:rsidRDefault="00E2658F" w:rsidP="00E2658F">
            <w:pPr>
              <w:spacing w:after="0"/>
              <w:rPr>
                <w:lang w:val="en-GB"/>
              </w:rPr>
            </w:pPr>
            <w:r w:rsidRPr="008B65E3">
              <w:rPr>
                <w:lang w:val="en-GB"/>
              </w:rPr>
              <w:t>35 – 37</w:t>
            </w:r>
          </w:p>
        </w:tc>
        <w:tc>
          <w:tcPr>
            <w:tcW w:w="1617" w:type="dxa"/>
          </w:tcPr>
          <w:p w:rsidR="00E2658F" w:rsidRPr="008B65E3" w:rsidRDefault="00E2658F" w:rsidP="00E2658F">
            <w:pPr>
              <w:spacing w:after="0"/>
              <w:rPr>
                <w:lang w:val="en-GB"/>
              </w:rPr>
            </w:pPr>
            <w:r w:rsidRPr="008B65E3">
              <w:rPr>
                <w:lang w:val="en-GB"/>
              </w:rPr>
              <w:t>5 – 10% CO</w:t>
            </w:r>
            <w:r w:rsidRPr="008B65E3">
              <w:rPr>
                <w:vertAlign w:val="subscript"/>
                <w:lang w:val="en-GB"/>
              </w:rPr>
              <w:t>2</w:t>
            </w:r>
          </w:p>
        </w:tc>
        <w:tc>
          <w:tcPr>
            <w:tcW w:w="1460" w:type="dxa"/>
          </w:tcPr>
          <w:p w:rsidR="00E2658F" w:rsidRPr="008B65E3" w:rsidRDefault="00E2658F" w:rsidP="00E2658F">
            <w:pPr>
              <w:spacing w:after="0"/>
              <w:rPr>
                <w:lang w:val="en-GB"/>
              </w:rPr>
            </w:pPr>
            <w:r w:rsidRPr="008B65E3">
              <w:rPr>
                <w:lang w:val="en-GB"/>
              </w:rPr>
              <w:t>48h</w:t>
            </w:r>
          </w:p>
        </w:tc>
      </w:tr>
      <w:tr w:rsidR="00E2658F" w:rsidRPr="008B65E3" w:rsidTr="00A67B3C">
        <w:trPr>
          <w:jc w:val="center"/>
        </w:trPr>
        <w:tc>
          <w:tcPr>
            <w:tcW w:w="2762" w:type="dxa"/>
          </w:tcPr>
          <w:p w:rsidR="00E2658F" w:rsidRPr="008B65E3" w:rsidRDefault="00E2658F" w:rsidP="00E2658F">
            <w:pPr>
              <w:spacing w:after="0"/>
              <w:rPr>
                <w:lang w:val="en-GB"/>
              </w:rPr>
            </w:pPr>
            <w:r w:rsidRPr="008B65E3">
              <w:rPr>
                <w:lang w:val="en-GB"/>
              </w:rPr>
              <w:t>Chocolate agar (CA)</w:t>
            </w:r>
          </w:p>
        </w:tc>
        <w:tc>
          <w:tcPr>
            <w:tcW w:w="2731" w:type="dxa"/>
          </w:tcPr>
          <w:p w:rsidR="00E2658F" w:rsidRPr="008B65E3" w:rsidRDefault="00E2658F" w:rsidP="00E2658F">
            <w:pPr>
              <w:spacing w:after="0"/>
              <w:rPr>
                <w:lang w:val="en-GB"/>
              </w:rPr>
            </w:pPr>
            <w:r w:rsidRPr="008B65E3">
              <w:rPr>
                <w:lang w:val="en-GB"/>
              </w:rPr>
              <w:t>35 – 37</w:t>
            </w:r>
          </w:p>
        </w:tc>
        <w:tc>
          <w:tcPr>
            <w:tcW w:w="1617" w:type="dxa"/>
          </w:tcPr>
          <w:p w:rsidR="00E2658F" w:rsidRPr="008B65E3" w:rsidRDefault="00E2658F" w:rsidP="00E2658F">
            <w:pPr>
              <w:spacing w:after="0"/>
              <w:rPr>
                <w:lang w:val="en-GB"/>
              </w:rPr>
            </w:pPr>
            <w:r w:rsidRPr="008B65E3">
              <w:rPr>
                <w:lang w:val="en-GB"/>
              </w:rPr>
              <w:t>5 – 10% CO</w:t>
            </w:r>
            <w:r w:rsidRPr="008B65E3">
              <w:rPr>
                <w:vertAlign w:val="subscript"/>
                <w:lang w:val="en-GB"/>
              </w:rPr>
              <w:t>2</w:t>
            </w:r>
          </w:p>
        </w:tc>
        <w:tc>
          <w:tcPr>
            <w:tcW w:w="1460" w:type="dxa"/>
          </w:tcPr>
          <w:p w:rsidR="00E2658F" w:rsidRPr="008B65E3" w:rsidRDefault="00E2658F" w:rsidP="00E2658F">
            <w:pPr>
              <w:spacing w:after="0"/>
              <w:rPr>
                <w:lang w:val="en-GB"/>
              </w:rPr>
            </w:pPr>
            <w:r w:rsidRPr="008B65E3">
              <w:rPr>
                <w:lang w:val="en-GB"/>
              </w:rPr>
              <w:t>48h</w:t>
            </w:r>
          </w:p>
        </w:tc>
      </w:tr>
      <w:tr w:rsidR="00E2658F" w:rsidRPr="008B65E3" w:rsidTr="00A67B3C">
        <w:trPr>
          <w:jc w:val="center"/>
        </w:trPr>
        <w:tc>
          <w:tcPr>
            <w:tcW w:w="2762" w:type="dxa"/>
          </w:tcPr>
          <w:p w:rsidR="00E2658F" w:rsidRPr="008B65E3" w:rsidRDefault="00E2658F" w:rsidP="00E2658F">
            <w:pPr>
              <w:spacing w:after="0"/>
              <w:rPr>
                <w:lang w:val="en-GB"/>
              </w:rPr>
            </w:pPr>
            <w:r w:rsidRPr="008B65E3">
              <w:rPr>
                <w:lang w:val="en-GB"/>
              </w:rPr>
              <w:t>MacConkey (Mac)</w:t>
            </w:r>
          </w:p>
        </w:tc>
        <w:tc>
          <w:tcPr>
            <w:tcW w:w="2731" w:type="dxa"/>
          </w:tcPr>
          <w:p w:rsidR="00E2658F" w:rsidRPr="008B65E3" w:rsidRDefault="00E2658F" w:rsidP="00E2658F">
            <w:pPr>
              <w:spacing w:after="0"/>
              <w:rPr>
                <w:lang w:val="en-GB"/>
              </w:rPr>
            </w:pPr>
            <w:r w:rsidRPr="008B65E3">
              <w:rPr>
                <w:lang w:val="en-GB"/>
              </w:rPr>
              <w:t>35 – 37</w:t>
            </w:r>
          </w:p>
        </w:tc>
        <w:tc>
          <w:tcPr>
            <w:tcW w:w="1617" w:type="dxa"/>
          </w:tcPr>
          <w:p w:rsidR="00E2658F" w:rsidRPr="008B65E3" w:rsidRDefault="00E2658F" w:rsidP="00E2658F">
            <w:pPr>
              <w:spacing w:after="0"/>
              <w:rPr>
                <w:lang w:val="en-GB"/>
              </w:rPr>
            </w:pPr>
            <w:r w:rsidRPr="008B65E3">
              <w:rPr>
                <w:lang w:val="en-GB"/>
              </w:rPr>
              <w:t>Aerobic</w:t>
            </w:r>
          </w:p>
        </w:tc>
        <w:tc>
          <w:tcPr>
            <w:tcW w:w="1460" w:type="dxa"/>
          </w:tcPr>
          <w:p w:rsidR="00E2658F" w:rsidRPr="008B65E3" w:rsidRDefault="00E2658F" w:rsidP="00E2658F">
            <w:pPr>
              <w:spacing w:after="0"/>
              <w:rPr>
                <w:lang w:val="en-GB"/>
              </w:rPr>
            </w:pPr>
            <w:r w:rsidRPr="008B65E3">
              <w:rPr>
                <w:lang w:val="en-GB"/>
              </w:rPr>
              <w:t>48h</w:t>
            </w:r>
          </w:p>
        </w:tc>
      </w:tr>
      <w:tr w:rsidR="00E2658F" w:rsidRPr="008B65E3" w:rsidTr="00A67B3C">
        <w:trPr>
          <w:jc w:val="center"/>
        </w:trPr>
        <w:tc>
          <w:tcPr>
            <w:tcW w:w="2762" w:type="dxa"/>
          </w:tcPr>
          <w:p w:rsidR="00E2658F" w:rsidRPr="008B65E3" w:rsidRDefault="00E2658F" w:rsidP="00E2658F">
            <w:pPr>
              <w:spacing w:after="0"/>
              <w:rPr>
                <w:lang w:val="en-GB"/>
              </w:rPr>
            </w:pPr>
            <w:r w:rsidRPr="008B65E3">
              <w:rPr>
                <w:lang w:val="en-GB"/>
              </w:rPr>
              <w:t>Sabouraud agar (SAB)</w:t>
            </w:r>
          </w:p>
        </w:tc>
        <w:tc>
          <w:tcPr>
            <w:tcW w:w="2731" w:type="dxa"/>
          </w:tcPr>
          <w:p w:rsidR="00E2658F" w:rsidRPr="008B65E3" w:rsidRDefault="00E2658F" w:rsidP="00E2658F">
            <w:pPr>
              <w:spacing w:after="0"/>
              <w:rPr>
                <w:lang w:val="en-GB"/>
              </w:rPr>
            </w:pPr>
            <w:r w:rsidRPr="008B65E3">
              <w:rPr>
                <w:lang w:val="en-GB"/>
              </w:rPr>
              <w:t>28 – 30</w:t>
            </w:r>
          </w:p>
        </w:tc>
        <w:tc>
          <w:tcPr>
            <w:tcW w:w="1617" w:type="dxa"/>
          </w:tcPr>
          <w:p w:rsidR="00E2658F" w:rsidRPr="008B65E3" w:rsidRDefault="00E2658F" w:rsidP="00E2658F">
            <w:pPr>
              <w:spacing w:after="0"/>
              <w:rPr>
                <w:lang w:val="en-GB"/>
              </w:rPr>
            </w:pPr>
            <w:r w:rsidRPr="008B65E3">
              <w:rPr>
                <w:lang w:val="en-GB"/>
              </w:rPr>
              <w:t>Aerobic</w:t>
            </w:r>
          </w:p>
        </w:tc>
        <w:tc>
          <w:tcPr>
            <w:tcW w:w="1460" w:type="dxa"/>
          </w:tcPr>
          <w:p w:rsidR="00E2658F" w:rsidRPr="008B65E3" w:rsidRDefault="000B1678" w:rsidP="00923880">
            <w:pPr>
              <w:spacing w:after="0"/>
              <w:rPr>
                <w:lang w:val="en-GB"/>
              </w:rPr>
            </w:pPr>
            <w:r>
              <w:rPr>
                <w:lang w:val="en-GB"/>
              </w:rPr>
              <w:t>48h</w:t>
            </w:r>
          </w:p>
        </w:tc>
      </w:tr>
    </w:tbl>
    <w:p w:rsidR="008E3AFE" w:rsidRPr="008B65E3" w:rsidRDefault="008E3AFE" w:rsidP="008E3AFE">
      <w:pPr>
        <w:rPr>
          <w:lang w:val="en-GB"/>
        </w:rPr>
      </w:pPr>
    </w:p>
    <w:p w:rsidR="0081460A" w:rsidRPr="008B65E3" w:rsidRDefault="00E2658F" w:rsidP="00E2658F">
      <w:pPr>
        <w:pStyle w:val="Heading1"/>
        <w:rPr>
          <w:lang w:val="en-GB"/>
        </w:rPr>
      </w:pPr>
      <w:r w:rsidRPr="008B65E3">
        <w:rPr>
          <w:lang w:val="en-GB"/>
        </w:rPr>
        <w:t>Interpretation</w:t>
      </w:r>
    </w:p>
    <w:p w:rsidR="00E2658F" w:rsidRPr="008B65E3" w:rsidRDefault="00E2658F" w:rsidP="00E2658F">
      <w:pPr>
        <w:pStyle w:val="Heading2"/>
        <w:rPr>
          <w:lang w:val="en-GB"/>
        </w:rPr>
      </w:pPr>
      <w:r w:rsidRPr="008B65E3">
        <w:rPr>
          <w:lang w:val="en-GB"/>
        </w:rPr>
        <w:t>Minimum level of identification in the laboratory</w:t>
      </w:r>
    </w:p>
    <w:p w:rsidR="00530CB0" w:rsidRPr="008B65E3" w:rsidRDefault="00530CB0" w:rsidP="000760CE">
      <w:pPr>
        <w:rPr>
          <w:lang w:val="en-GB"/>
        </w:rPr>
      </w:pPr>
      <w:r w:rsidRPr="008B65E3">
        <w:rPr>
          <w:lang w:val="en-GB"/>
        </w:rPr>
        <w:t>Identify all growth according to SOP MID-003. Potential pathogens should be identified to the species level wherever possible. Organisms likely to represent contamination do not require full species level identification (e.g. coagulase negative staphylococci from community acquired meningitis).</w:t>
      </w:r>
    </w:p>
    <w:p w:rsidR="0081460A" w:rsidRPr="008B65E3" w:rsidRDefault="0081460A" w:rsidP="000760CE">
      <w:pPr>
        <w:rPr>
          <w:lang w:val="en-GB"/>
        </w:rPr>
      </w:pPr>
      <w:r w:rsidRPr="008B65E3">
        <w:rPr>
          <w:lang w:val="en-GB"/>
        </w:rPr>
        <w:t>Store significant isolates at -80</w:t>
      </w:r>
      <w:r w:rsidRPr="008B65E3">
        <w:rPr>
          <w:lang w:val="en-GB"/>
        </w:rPr>
        <w:sym w:font="Symbol" w:char="F0B0"/>
      </w:r>
      <w:r w:rsidRPr="008B65E3">
        <w:rPr>
          <w:lang w:val="en-GB"/>
        </w:rPr>
        <w:t xml:space="preserve">C in </w:t>
      </w:r>
      <w:r w:rsidR="000760CE" w:rsidRPr="008B65E3">
        <w:rPr>
          <w:lang w:val="en-GB"/>
        </w:rPr>
        <w:t>a cryovial containing 1ml STGG</w:t>
      </w:r>
      <w:r w:rsidRPr="008B65E3">
        <w:rPr>
          <w:lang w:val="en-GB"/>
        </w:rPr>
        <w:t xml:space="preserve"> and record the isolate details in the freezer logbook/database.</w:t>
      </w:r>
    </w:p>
    <w:p w:rsidR="0081460A" w:rsidRPr="008B65E3" w:rsidRDefault="0081460A" w:rsidP="00530CB0">
      <w:pPr>
        <w:pStyle w:val="Heading2"/>
        <w:rPr>
          <w:lang w:val="en-GB"/>
        </w:rPr>
      </w:pPr>
      <w:r w:rsidRPr="008B65E3">
        <w:rPr>
          <w:lang w:val="en-GB"/>
        </w:rPr>
        <w:t>Antimicrobial susceptibility testing</w:t>
      </w:r>
    </w:p>
    <w:p w:rsidR="0081460A" w:rsidRPr="008B65E3" w:rsidRDefault="0081460A" w:rsidP="000760CE">
      <w:pPr>
        <w:rPr>
          <w:lang w:val="en-GB"/>
        </w:rPr>
      </w:pPr>
      <w:r w:rsidRPr="008B65E3">
        <w:rPr>
          <w:lang w:val="en-GB"/>
        </w:rPr>
        <w:t xml:space="preserve">All </w:t>
      </w:r>
      <w:r w:rsidR="00530CB0" w:rsidRPr="008B65E3">
        <w:rPr>
          <w:lang w:val="en-GB"/>
        </w:rPr>
        <w:t>potential pathogens</w:t>
      </w:r>
      <w:r w:rsidRPr="008B65E3">
        <w:rPr>
          <w:lang w:val="en-GB"/>
        </w:rPr>
        <w:t xml:space="preserve"> should have antimicrobial susceptibilities performed according to </w:t>
      </w:r>
      <w:r w:rsidR="00A16B27" w:rsidRPr="008B65E3">
        <w:rPr>
          <w:lang w:val="en-GB"/>
        </w:rPr>
        <w:t>SOP MIC-001</w:t>
      </w:r>
      <w:r w:rsidRPr="008B65E3">
        <w:rPr>
          <w:lang w:val="en-GB"/>
        </w:rPr>
        <w:t>.</w:t>
      </w:r>
    </w:p>
    <w:p w:rsidR="0081460A" w:rsidRPr="008B65E3" w:rsidRDefault="0081460A" w:rsidP="00232809">
      <w:pPr>
        <w:pStyle w:val="Heading2"/>
        <w:rPr>
          <w:lang w:val="en-GB"/>
        </w:rPr>
      </w:pPr>
      <w:r w:rsidRPr="008B65E3">
        <w:rPr>
          <w:lang w:val="en-GB"/>
        </w:rPr>
        <w:t>Reporting</w:t>
      </w:r>
    </w:p>
    <w:p w:rsidR="006C546C" w:rsidRPr="008B65E3" w:rsidRDefault="006C546C" w:rsidP="00E23F28">
      <w:pPr>
        <w:rPr>
          <w:lang w:val="en-GB"/>
        </w:rPr>
      </w:pPr>
      <w:r w:rsidRPr="008B65E3">
        <w:rPr>
          <w:lang w:val="en-GB"/>
        </w:rPr>
        <w:t>Cell</w:t>
      </w:r>
      <w:r w:rsidR="00814B68" w:rsidRPr="008B65E3">
        <w:rPr>
          <w:lang w:val="en-GB"/>
        </w:rPr>
        <w:t xml:space="preserve"> </w:t>
      </w:r>
      <w:r w:rsidRPr="008B65E3">
        <w:rPr>
          <w:lang w:val="en-GB"/>
        </w:rPr>
        <w:t>count</w:t>
      </w:r>
      <w:r w:rsidR="00814B68" w:rsidRPr="008B65E3">
        <w:rPr>
          <w:lang w:val="en-GB"/>
        </w:rPr>
        <w:t>:</w:t>
      </w:r>
      <w:r w:rsidR="00D931C8" w:rsidRPr="008B65E3">
        <w:rPr>
          <w:lang w:val="en-GB"/>
        </w:rPr>
        <w:t xml:space="preserve"> report the number </w:t>
      </w:r>
      <w:r w:rsidR="00530CB0" w:rsidRPr="008B65E3">
        <w:rPr>
          <w:lang w:val="en-GB"/>
        </w:rPr>
        <w:t>of</w:t>
      </w:r>
      <w:r w:rsidR="00D931C8" w:rsidRPr="008B65E3">
        <w:rPr>
          <w:lang w:val="en-GB"/>
        </w:rPr>
        <w:t xml:space="preserve"> RBC and WBC per </w:t>
      </w:r>
      <w:r w:rsidR="005B08BC">
        <w:rPr>
          <w:lang w:val="en-GB"/>
        </w:rPr>
        <w:t>mm</w:t>
      </w:r>
      <w:r w:rsidR="005B08BC">
        <w:rPr>
          <w:vertAlign w:val="superscript"/>
          <w:lang w:val="en-GB"/>
        </w:rPr>
        <w:t>3</w:t>
      </w:r>
      <w:r w:rsidR="00D931C8" w:rsidRPr="008B65E3">
        <w:rPr>
          <w:lang w:val="en-GB"/>
        </w:rPr>
        <w:t>, including percentages for PMN</w:t>
      </w:r>
      <w:r w:rsidR="00530CB0" w:rsidRPr="008B65E3">
        <w:rPr>
          <w:lang w:val="en-GB"/>
        </w:rPr>
        <w:t>s</w:t>
      </w:r>
      <w:r w:rsidR="00D931C8" w:rsidRPr="008B65E3">
        <w:rPr>
          <w:lang w:val="en-GB"/>
        </w:rPr>
        <w:t xml:space="preserve"> and </w:t>
      </w:r>
      <w:r w:rsidR="00530CB0" w:rsidRPr="008B65E3">
        <w:rPr>
          <w:lang w:val="en-GB"/>
        </w:rPr>
        <w:t>lymphocytes</w:t>
      </w:r>
      <w:r w:rsidR="00D931C8" w:rsidRPr="008B65E3">
        <w:rPr>
          <w:lang w:val="en-GB"/>
        </w:rPr>
        <w:t>.</w:t>
      </w:r>
    </w:p>
    <w:p w:rsidR="0081460A" w:rsidRPr="008B65E3" w:rsidRDefault="00AD3373" w:rsidP="00E23F28">
      <w:pPr>
        <w:rPr>
          <w:lang w:val="en-GB"/>
        </w:rPr>
      </w:pPr>
      <w:r w:rsidRPr="008B65E3">
        <w:rPr>
          <w:lang w:val="en-GB"/>
        </w:rPr>
        <w:t xml:space="preserve">Gram, ZN, and </w:t>
      </w:r>
      <w:r w:rsidR="00D931C8" w:rsidRPr="008B65E3">
        <w:rPr>
          <w:lang w:val="en-GB"/>
        </w:rPr>
        <w:t xml:space="preserve">India ink </w:t>
      </w:r>
      <w:r w:rsidR="0081460A" w:rsidRPr="008B65E3">
        <w:rPr>
          <w:lang w:val="en-GB"/>
        </w:rPr>
        <w:t>stain</w:t>
      </w:r>
      <w:r w:rsidRPr="008B65E3">
        <w:rPr>
          <w:lang w:val="en-GB"/>
        </w:rPr>
        <w:t>s</w:t>
      </w:r>
      <w:r w:rsidR="0081460A" w:rsidRPr="008B65E3">
        <w:rPr>
          <w:lang w:val="en-GB"/>
        </w:rPr>
        <w:t>: report organism detected (by telephone / urgent ward review + hard copy).</w:t>
      </w:r>
    </w:p>
    <w:p w:rsidR="00AD3373" w:rsidRPr="008B65E3" w:rsidRDefault="0081460A" w:rsidP="00E23F28">
      <w:pPr>
        <w:rPr>
          <w:lang w:val="en-GB"/>
        </w:rPr>
      </w:pPr>
      <w:r w:rsidRPr="008B65E3">
        <w:rPr>
          <w:lang w:val="en-GB"/>
        </w:rPr>
        <w:t>Culture:</w:t>
      </w:r>
      <w:r w:rsidR="00E23F28" w:rsidRPr="008B65E3">
        <w:rPr>
          <w:lang w:val="en-GB"/>
        </w:rPr>
        <w:t xml:space="preserve"> report either absence (“No growth at 48 hours”) or presence of growth (“Growth of [organism name]”). Do not report CSF cultu</w:t>
      </w:r>
      <w:r w:rsidR="00AD3373" w:rsidRPr="008B65E3">
        <w:rPr>
          <w:lang w:val="en-GB"/>
        </w:rPr>
        <w:t>res as “No significant growth”.</w:t>
      </w:r>
    </w:p>
    <w:p w:rsidR="00E23F28" w:rsidRPr="008B65E3" w:rsidRDefault="00AD3373" w:rsidP="00E23F28">
      <w:pPr>
        <w:rPr>
          <w:lang w:val="en-GB"/>
        </w:rPr>
      </w:pPr>
      <w:r w:rsidRPr="008B65E3">
        <w:rPr>
          <w:lang w:val="en-GB"/>
        </w:rPr>
        <w:t>A</w:t>
      </w:r>
      <w:r w:rsidR="00E23F28" w:rsidRPr="008B65E3">
        <w:rPr>
          <w:lang w:val="en-GB"/>
        </w:rPr>
        <w:t>ntimicrobial susceptibilities</w:t>
      </w:r>
      <w:r w:rsidRPr="008B65E3">
        <w:rPr>
          <w:lang w:val="en-GB"/>
        </w:rPr>
        <w:t>: report</w:t>
      </w:r>
      <w:r w:rsidR="00E23F28" w:rsidRPr="008B65E3">
        <w:rPr>
          <w:lang w:val="en-GB"/>
        </w:rPr>
        <w:t xml:space="preserve"> for all significant isolates.</w:t>
      </w:r>
    </w:p>
    <w:p w:rsidR="0081460A" w:rsidRPr="008B65E3" w:rsidRDefault="0081460A" w:rsidP="00530CB0">
      <w:pPr>
        <w:pStyle w:val="Heading1"/>
        <w:rPr>
          <w:lang w:val="en-GB"/>
        </w:rPr>
      </w:pPr>
      <w:r w:rsidRPr="008B65E3">
        <w:rPr>
          <w:lang w:val="en-GB"/>
        </w:rPr>
        <w:t>Quality assurance</w:t>
      </w:r>
    </w:p>
    <w:p w:rsidR="0081460A" w:rsidRPr="008B65E3" w:rsidRDefault="0081460A" w:rsidP="000760CE">
      <w:pPr>
        <w:rPr>
          <w:lang w:val="en-GB"/>
        </w:rPr>
      </w:pPr>
      <w:r w:rsidRPr="008B65E3">
        <w:rPr>
          <w:lang w:val="en-GB"/>
        </w:rPr>
        <w:t xml:space="preserve">Media and identification tests should be quality controlled according to the relevant MOPSOP. </w:t>
      </w:r>
    </w:p>
    <w:p w:rsidR="0081460A" w:rsidRPr="008B65E3" w:rsidRDefault="0081460A" w:rsidP="00530CB0">
      <w:pPr>
        <w:pStyle w:val="Heading1"/>
        <w:rPr>
          <w:lang w:val="en-GB"/>
        </w:rPr>
      </w:pPr>
      <w:r w:rsidRPr="008B65E3">
        <w:rPr>
          <w:lang w:val="en-GB"/>
        </w:rPr>
        <w:t>Limitations</w:t>
      </w:r>
    </w:p>
    <w:p w:rsidR="0081460A" w:rsidRPr="008B65E3" w:rsidRDefault="006C546C" w:rsidP="000760CE">
      <w:pPr>
        <w:rPr>
          <w:lang w:val="en-GB"/>
        </w:rPr>
      </w:pPr>
      <w:r w:rsidRPr="008B65E3">
        <w:rPr>
          <w:lang w:val="en-GB"/>
        </w:rPr>
        <w:t xml:space="preserve">Exposure to antimicrobial agents prior to blood sampling </w:t>
      </w:r>
      <w:r w:rsidR="0081460A" w:rsidRPr="008B65E3">
        <w:rPr>
          <w:lang w:val="en-GB"/>
        </w:rPr>
        <w:t xml:space="preserve">may result in a false negative </w:t>
      </w:r>
      <w:r w:rsidRPr="008B65E3">
        <w:rPr>
          <w:lang w:val="en-GB"/>
        </w:rPr>
        <w:t>culture.</w:t>
      </w:r>
    </w:p>
    <w:p w:rsidR="00D931C8" w:rsidRPr="008B65E3" w:rsidRDefault="00D931C8" w:rsidP="000760CE">
      <w:pPr>
        <w:rPr>
          <w:lang w:val="en-GB"/>
        </w:rPr>
      </w:pPr>
      <w:r w:rsidRPr="008B65E3">
        <w:rPr>
          <w:lang w:val="en-GB"/>
        </w:rPr>
        <w:t>A negative CSF microscopy and culture does not fully exclude the possibility of bacterial meningitis.</w:t>
      </w:r>
    </w:p>
    <w:p w:rsidR="0081460A" w:rsidRPr="008B65E3" w:rsidRDefault="0081460A" w:rsidP="00530CB0">
      <w:pPr>
        <w:pStyle w:val="Heading1"/>
        <w:rPr>
          <w:lang w:val="en-GB"/>
        </w:rPr>
      </w:pPr>
      <w:r w:rsidRPr="008B65E3">
        <w:rPr>
          <w:lang w:val="en-GB"/>
        </w:rPr>
        <w:t>References</w:t>
      </w:r>
    </w:p>
    <w:p w:rsidR="000760CE" w:rsidRPr="008B65E3" w:rsidRDefault="0081460A" w:rsidP="000760CE">
      <w:pPr>
        <w:pStyle w:val="ListParagraph"/>
        <w:numPr>
          <w:ilvl w:val="0"/>
          <w:numId w:val="21"/>
        </w:numPr>
        <w:rPr>
          <w:lang w:val="en-GB"/>
        </w:rPr>
      </w:pPr>
      <w:r w:rsidRPr="008B65E3">
        <w:rPr>
          <w:lang w:val="en-GB"/>
        </w:rPr>
        <w:t>Health Protection Agency, UK SOP B</w:t>
      </w:r>
      <w:r w:rsidR="00621680" w:rsidRPr="008B65E3">
        <w:rPr>
          <w:lang w:val="en-GB"/>
        </w:rPr>
        <w:t>2</w:t>
      </w:r>
      <w:r w:rsidRPr="008B65E3">
        <w:rPr>
          <w:lang w:val="en-GB"/>
        </w:rPr>
        <w:t xml:space="preserve">7: Investigation of </w:t>
      </w:r>
      <w:r w:rsidR="00621680" w:rsidRPr="008B65E3">
        <w:rPr>
          <w:lang w:val="en-GB"/>
        </w:rPr>
        <w:t xml:space="preserve">Cerebrospinal Fluid </w:t>
      </w:r>
      <w:r w:rsidRPr="008B65E3">
        <w:rPr>
          <w:lang w:val="en-GB"/>
        </w:rPr>
        <w:t xml:space="preserve">(Issue </w:t>
      </w:r>
      <w:r w:rsidR="00621680" w:rsidRPr="008B65E3">
        <w:rPr>
          <w:lang w:val="en-GB"/>
        </w:rPr>
        <w:t>5.1</w:t>
      </w:r>
      <w:r w:rsidRPr="008B65E3">
        <w:rPr>
          <w:lang w:val="en-GB"/>
        </w:rPr>
        <w:t xml:space="preserve">; </w:t>
      </w:r>
      <w:r w:rsidR="00621680" w:rsidRPr="008B65E3">
        <w:rPr>
          <w:lang w:val="en-GB"/>
        </w:rPr>
        <w:t>July 2012</w:t>
      </w:r>
      <w:r w:rsidRPr="008B65E3">
        <w:rPr>
          <w:lang w:val="en-GB"/>
        </w:rPr>
        <w:t>).</w:t>
      </w:r>
    </w:p>
    <w:p w:rsidR="000760CE" w:rsidRPr="008B65E3" w:rsidRDefault="0081460A" w:rsidP="000760CE">
      <w:pPr>
        <w:pStyle w:val="ListParagraph"/>
        <w:numPr>
          <w:ilvl w:val="0"/>
          <w:numId w:val="21"/>
        </w:numPr>
        <w:rPr>
          <w:lang w:val="en-GB"/>
        </w:rPr>
      </w:pPr>
      <w:r w:rsidRPr="008B65E3">
        <w:rPr>
          <w:lang w:val="en-GB"/>
        </w:rPr>
        <w:t>Cheesbrough, M. District Laboratory Practice in Tropical Countries, Part 2. 2</w:t>
      </w:r>
      <w:r w:rsidRPr="008B65E3">
        <w:rPr>
          <w:vertAlign w:val="superscript"/>
          <w:lang w:val="en-GB"/>
        </w:rPr>
        <w:t>nd</w:t>
      </w:r>
      <w:r w:rsidRPr="008B65E3">
        <w:rPr>
          <w:lang w:val="en-GB"/>
        </w:rPr>
        <w:t xml:space="preserve"> Edition Update (2006). Cambridge University Press.</w:t>
      </w:r>
    </w:p>
    <w:p w:rsidR="001318FC" w:rsidRPr="008B65E3" w:rsidRDefault="0081460A" w:rsidP="000760CE">
      <w:pPr>
        <w:pStyle w:val="ListParagraph"/>
        <w:numPr>
          <w:ilvl w:val="0"/>
          <w:numId w:val="21"/>
        </w:numPr>
        <w:rPr>
          <w:lang w:val="en-GB"/>
        </w:rPr>
      </w:pPr>
      <w:r w:rsidRPr="008B65E3">
        <w:rPr>
          <w:lang w:val="en-GB"/>
        </w:rPr>
        <w:t>Standard Operating Procedures from LOMWRU, SMRU and AHC.</w:t>
      </w:r>
      <w:r w:rsidR="001318FC" w:rsidRPr="008B65E3">
        <w:rPr>
          <w:lang w:val="en-GB"/>
        </w:rPr>
        <w:br w:type="page"/>
      </w:r>
    </w:p>
    <w:p w:rsidR="002137CC" w:rsidRPr="008B65E3" w:rsidRDefault="00BF4A7B" w:rsidP="00530CB0">
      <w:pPr>
        <w:pStyle w:val="Heading1"/>
        <w:rPr>
          <w:lang w:val="en-GB"/>
        </w:rPr>
      </w:pPr>
      <w:r w:rsidRPr="008B65E3">
        <w:rPr>
          <w:lang w:val="en-GB"/>
        </w:rPr>
        <w:t>Synopsis / Bench aid</w:t>
      </w:r>
    </w:p>
    <w:p w:rsidR="005E0854" w:rsidRPr="008B65E3" w:rsidRDefault="005E0854" w:rsidP="005E0854">
      <w:pPr>
        <w:rPr>
          <w:lang w:val="en-GB"/>
        </w:rPr>
      </w:pPr>
    </w:p>
    <w:p w:rsidR="0081460A" w:rsidRPr="008B65E3" w:rsidRDefault="004D1BCB" w:rsidP="004D1BCB">
      <w:pPr>
        <w:jc w:val="center"/>
        <w:rPr>
          <w:lang w:val="en-GB"/>
        </w:rPr>
        <w:sectPr w:rsidR="0081460A" w:rsidRPr="008B65E3" w:rsidSect="006C64AF">
          <w:headerReference w:type="default" r:id="rId11"/>
          <w:pgSz w:w="12240" w:h="15840"/>
          <w:pgMar w:top="1440" w:right="1800" w:bottom="1440" w:left="1800" w:header="708" w:footer="708" w:gutter="0"/>
          <w:cols w:space="708"/>
          <w:docGrid w:linePitch="326"/>
        </w:sectPr>
      </w:pPr>
      <w:r w:rsidRPr="008B65E3">
        <w:rPr>
          <w:noProof/>
          <w:lang w:val="en-GB" w:eastAsia="en-GB"/>
        </w:rPr>
        <w:drawing>
          <wp:inline distT="0" distB="0" distL="0" distR="0" wp14:anchorId="1202DFE8" wp14:editId="13548BFE">
            <wp:extent cx="6840000" cy="4716557"/>
            <wp:effectExtent l="0" t="508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6840000" cy="4716557"/>
                    </a:xfrm>
                    <a:prstGeom prst="rect">
                      <a:avLst/>
                    </a:prstGeom>
                    <a:noFill/>
                    <a:ln>
                      <a:noFill/>
                    </a:ln>
                  </pic:spPr>
                </pic:pic>
              </a:graphicData>
            </a:graphic>
          </wp:inline>
        </w:drawing>
      </w:r>
    </w:p>
    <w:p w:rsidR="00B424F6" w:rsidRPr="008B65E3" w:rsidRDefault="00BF4A7B" w:rsidP="00530CB0">
      <w:pPr>
        <w:pStyle w:val="Heading1"/>
        <w:rPr>
          <w:lang w:val="en-GB"/>
        </w:rPr>
      </w:pPr>
      <w:r w:rsidRPr="008B65E3">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8B65E3" w:rsidTr="00072EA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8B65E3" w:rsidRDefault="009E0BD9" w:rsidP="00472CD1">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8B65E3">
              <w:rPr>
                <w:rFonts w:eastAsia="Times New Roman"/>
                <w:color w:val="0D0D0D" w:themeColor="text1" w:themeTint="F2"/>
                <w:szCs w:val="24"/>
                <w:lang w:val="en-GB"/>
              </w:rPr>
              <w:br w:type="page"/>
            </w:r>
            <w:r w:rsidRPr="008B65E3">
              <w:rPr>
                <w:rFonts w:ascii="Century Gothic" w:eastAsia="Times New Roman" w:hAnsi="Century Gothic"/>
                <w:b/>
                <w:color w:val="0D0D0D" w:themeColor="text1" w:themeTint="F2"/>
                <w:szCs w:val="24"/>
                <w:lang w:val="en-GB"/>
              </w:rPr>
              <w:t>COSHH risk assessment - University of Oxford COSHH Assessment Form</w:t>
            </w:r>
          </w:p>
        </w:tc>
      </w:tr>
      <w:tr w:rsidR="009E0BD9" w:rsidRPr="008B65E3" w:rsidTr="00072EA4">
        <w:trPr>
          <w:trHeight w:val="524"/>
          <w:jc w:val="center"/>
        </w:trPr>
        <w:tc>
          <w:tcPr>
            <w:tcW w:w="4111" w:type="dxa"/>
            <w:tcBorders>
              <w:top w:val="single" w:sz="12" w:space="0" w:color="auto"/>
              <w:lef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Description of procedure</w:t>
            </w:r>
          </w:p>
          <w:p w:rsidR="009E0BD9" w:rsidRPr="008B65E3" w:rsidRDefault="0081460A" w:rsidP="006C546C">
            <w:pPr>
              <w:jc w:val="left"/>
              <w:rPr>
                <w:szCs w:val="24"/>
                <w:lang w:val="en-GB" w:bidi="x-none"/>
              </w:rPr>
            </w:pPr>
            <w:r w:rsidRPr="008B65E3">
              <w:rPr>
                <w:szCs w:val="24"/>
                <w:lang w:val="en-GB" w:bidi="x-none"/>
              </w:rPr>
              <w:t xml:space="preserve">Culture of </w:t>
            </w:r>
            <w:r w:rsidR="006C546C" w:rsidRPr="008B65E3">
              <w:rPr>
                <w:szCs w:val="24"/>
                <w:lang w:val="en-GB" w:bidi="x-none"/>
              </w:rPr>
              <w:t>cerebrospinal fluid</w:t>
            </w:r>
            <w:r w:rsidRPr="008B65E3">
              <w:rPr>
                <w:szCs w:val="24"/>
                <w:lang w:val="en-GB" w:bidi="x-none"/>
              </w:rPr>
              <w:t xml:space="preserve"> to identify bacterial and fungal pathogens</w:t>
            </w:r>
          </w:p>
        </w:tc>
        <w:tc>
          <w:tcPr>
            <w:tcW w:w="4679" w:type="dxa"/>
            <w:tcBorders>
              <w:top w:val="single" w:sz="12" w:space="0" w:color="auto"/>
              <w:left w:val="single" w:sz="6" w:space="0" w:color="auto"/>
              <w:righ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Substances used</w:t>
            </w:r>
          </w:p>
          <w:p w:rsidR="009E0BD9" w:rsidRPr="008B65E3" w:rsidRDefault="005544A3" w:rsidP="00472CD1">
            <w:pPr>
              <w:jc w:val="left"/>
              <w:rPr>
                <w:rFonts w:cs="Helvetica"/>
                <w:color w:val="0D0D0D" w:themeColor="text1" w:themeTint="F2"/>
                <w:lang w:val="en-GB"/>
              </w:rPr>
            </w:pPr>
            <w:r w:rsidRPr="008B65E3">
              <w:rPr>
                <w:rFonts w:cs="Helvetica"/>
                <w:color w:val="0D0D0D" w:themeColor="text1" w:themeTint="F2"/>
                <w:lang w:val="en-GB"/>
              </w:rPr>
              <w:t xml:space="preserve">Variable, depending on organism cultured (may include Gram stain reagents; </w:t>
            </w:r>
            <w:r w:rsidR="00D931C8" w:rsidRPr="008B65E3">
              <w:rPr>
                <w:rFonts w:cs="Helvetica"/>
                <w:color w:val="0D0D0D" w:themeColor="text1" w:themeTint="F2"/>
                <w:lang w:val="en-GB"/>
              </w:rPr>
              <w:t xml:space="preserve">Giemsa reagents; </w:t>
            </w:r>
            <w:r w:rsidRPr="008B65E3">
              <w:rPr>
                <w:rFonts w:cs="Helvetica"/>
                <w:color w:val="0D0D0D" w:themeColor="text1" w:themeTint="F2"/>
                <w:lang w:val="en-GB"/>
              </w:rPr>
              <w:t xml:space="preserve">3% hydrogen peroxide (catalase test); </w:t>
            </w:r>
            <w:r w:rsidRPr="008B65E3">
              <w:rPr>
                <w:rFonts w:eastAsia="Calibri"/>
                <w:lang w:val="en-GB" w:bidi="th-TH"/>
              </w:rPr>
              <w:t>N,N,N',N'-tetramethyl-1,4-phenylenediamine</w:t>
            </w:r>
            <w:r w:rsidRPr="008B65E3">
              <w:rPr>
                <w:lang w:val="en-GB" w:bidi="th-TH"/>
              </w:rPr>
              <w:t xml:space="preserve"> (oxidase test); s</w:t>
            </w:r>
            <w:r w:rsidRPr="008B65E3">
              <w:rPr>
                <w:rFonts w:eastAsia="Calibri"/>
                <w:lang w:val="en-GB"/>
              </w:rPr>
              <w:t>odium deoxycholate</w:t>
            </w:r>
            <w:r w:rsidRPr="008B65E3">
              <w:rPr>
                <w:lang w:val="en-GB"/>
              </w:rPr>
              <w:t xml:space="preserve"> (bile solubility test); bioMerieux API reagents)</w:t>
            </w:r>
          </w:p>
        </w:tc>
      </w:tr>
      <w:tr w:rsidR="009E0BD9" w:rsidRPr="008B65E3" w:rsidTr="00072EA4">
        <w:trPr>
          <w:trHeight w:val="350"/>
          <w:jc w:val="center"/>
        </w:trPr>
        <w:tc>
          <w:tcPr>
            <w:tcW w:w="4111" w:type="dxa"/>
            <w:tcBorders>
              <w:top w:val="single" w:sz="6" w:space="0" w:color="auto"/>
              <w:lef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Quantities of chemicals used</w:t>
            </w:r>
          </w:p>
          <w:p w:rsidR="009E0BD9" w:rsidRPr="008B65E3" w:rsidRDefault="00BE70AE" w:rsidP="00472CD1">
            <w:pPr>
              <w:spacing w:after="0" w:line="240" w:lineRule="auto"/>
              <w:jc w:val="left"/>
              <w:rPr>
                <w:rFonts w:eastAsia="Times New Roman"/>
                <w:color w:val="0D0D0D" w:themeColor="text1" w:themeTint="F2"/>
                <w:szCs w:val="24"/>
                <w:lang w:val="en-GB"/>
              </w:rPr>
            </w:pPr>
            <w:r w:rsidRPr="008B65E3">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Frequency of SOP use</w:t>
            </w:r>
          </w:p>
          <w:p w:rsidR="009E0BD9" w:rsidRPr="008B65E3" w:rsidRDefault="009E0BD9" w:rsidP="00472CD1">
            <w:pPr>
              <w:spacing w:after="0" w:line="240" w:lineRule="auto"/>
              <w:jc w:val="left"/>
              <w:rPr>
                <w:szCs w:val="24"/>
                <w:lang w:val="en-GB" w:bidi="x-none"/>
              </w:rPr>
            </w:pPr>
            <w:r w:rsidRPr="008B65E3">
              <w:rPr>
                <w:szCs w:val="24"/>
                <w:lang w:val="en-GB" w:bidi="x-none"/>
              </w:rPr>
              <w:t>Daily</w:t>
            </w:r>
          </w:p>
        </w:tc>
      </w:tr>
      <w:tr w:rsidR="009E0BD9" w:rsidRPr="008B65E3" w:rsidTr="00072EA4">
        <w:trPr>
          <w:jc w:val="center"/>
        </w:trPr>
        <w:tc>
          <w:tcPr>
            <w:tcW w:w="4111" w:type="dxa"/>
            <w:tcBorders>
              <w:top w:val="single" w:sz="6" w:space="0" w:color="auto"/>
              <w:lef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Hazards identified</w:t>
            </w:r>
          </w:p>
          <w:p w:rsidR="009E0BD9" w:rsidRPr="008B65E3" w:rsidRDefault="004C4C4B" w:rsidP="00472CD1">
            <w:pPr>
              <w:spacing w:after="0" w:line="240" w:lineRule="auto"/>
              <w:jc w:val="left"/>
              <w:rPr>
                <w:rFonts w:eastAsia="Times New Roman"/>
                <w:szCs w:val="24"/>
                <w:lang w:val="en-GB" w:bidi="x-none"/>
              </w:rPr>
            </w:pPr>
            <w:r w:rsidRPr="008B65E3">
              <w:rPr>
                <w:rFonts w:eastAsia="Times New Roman"/>
                <w:szCs w:val="24"/>
                <w:lang w:val="en-GB" w:bidi="x-none"/>
              </w:rPr>
              <w:t xml:space="preserve">1. </w:t>
            </w:r>
            <w:r w:rsidR="009E0BD9" w:rsidRPr="008B65E3">
              <w:rPr>
                <w:rFonts w:eastAsia="Times New Roman"/>
                <w:szCs w:val="24"/>
                <w:lang w:val="en-GB" w:bidi="x-none"/>
              </w:rPr>
              <w:t>Autoclaved liquid</w:t>
            </w:r>
          </w:p>
          <w:p w:rsidR="009E0BD9" w:rsidRPr="008B65E3" w:rsidRDefault="004C4C4B" w:rsidP="00472CD1">
            <w:pPr>
              <w:spacing w:after="0" w:line="240" w:lineRule="auto"/>
              <w:jc w:val="left"/>
              <w:rPr>
                <w:rFonts w:eastAsia="Times New Roman"/>
                <w:szCs w:val="24"/>
                <w:lang w:val="en-GB" w:bidi="x-none"/>
              </w:rPr>
            </w:pPr>
            <w:r w:rsidRPr="008B65E3">
              <w:rPr>
                <w:rFonts w:eastAsia="Times New Roman"/>
                <w:szCs w:val="24"/>
                <w:lang w:val="en-GB" w:bidi="x-none"/>
              </w:rPr>
              <w:t xml:space="preserve">2. </w:t>
            </w:r>
            <w:r w:rsidR="009E0BD9" w:rsidRPr="008B65E3">
              <w:rPr>
                <w:rFonts w:eastAsia="Times New Roman"/>
                <w:szCs w:val="24"/>
                <w:lang w:val="en-GB" w:bidi="x-none"/>
              </w:rPr>
              <w:t xml:space="preserve">Potentially infectious material in sample  </w:t>
            </w:r>
          </w:p>
          <w:p w:rsidR="009E0BD9" w:rsidRPr="008B65E3" w:rsidRDefault="004C4C4B" w:rsidP="00472CD1">
            <w:pPr>
              <w:spacing w:after="0" w:line="240" w:lineRule="auto"/>
              <w:jc w:val="left"/>
              <w:rPr>
                <w:rFonts w:eastAsia="Times New Roman"/>
                <w:szCs w:val="24"/>
                <w:lang w:val="en-GB" w:bidi="x-none"/>
              </w:rPr>
            </w:pPr>
            <w:r w:rsidRPr="008B65E3">
              <w:rPr>
                <w:rFonts w:eastAsia="Times New Roman"/>
                <w:szCs w:val="24"/>
                <w:lang w:val="en-GB" w:bidi="x-none"/>
              </w:rPr>
              <w:t xml:space="preserve">3. </w:t>
            </w:r>
            <w:r w:rsidR="009E0BD9" w:rsidRPr="008B65E3">
              <w:rPr>
                <w:rFonts w:eastAsia="Times New Roman"/>
                <w:szCs w:val="24"/>
                <w:lang w:val="en-GB" w:bidi="x-none"/>
              </w:rPr>
              <w:t>Potentially pathogenic bacteria</w:t>
            </w:r>
          </w:p>
          <w:p w:rsidR="00BE70AE" w:rsidRPr="008B65E3" w:rsidRDefault="00BE70AE" w:rsidP="00472CD1">
            <w:pPr>
              <w:spacing w:after="0" w:line="240" w:lineRule="auto"/>
              <w:jc w:val="left"/>
              <w:rPr>
                <w:rFonts w:eastAsia="Times New Roman"/>
                <w:color w:val="0D0D0D" w:themeColor="text1" w:themeTint="F2"/>
                <w:szCs w:val="24"/>
                <w:lang w:val="en-GB"/>
              </w:rPr>
            </w:pPr>
            <w:r w:rsidRPr="008B65E3">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9E0BD9" w:rsidRPr="008B65E3" w:rsidRDefault="009E0BD9" w:rsidP="00472CD1">
            <w:pPr>
              <w:spacing w:after="0" w:line="240" w:lineRule="auto"/>
              <w:jc w:val="left"/>
              <w:rPr>
                <w:rFonts w:ascii="Century Gothic" w:hAnsi="Century Gothic"/>
                <w:szCs w:val="24"/>
                <w:lang w:val="en-GB" w:bidi="x-none"/>
              </w:rPr>
            </w:pPr>
            <w:r w:rsidRPr="008B65E3">
              <w:rPr>
                <w:rFonts w:ascii="Century Gothic" w:hAnsi="Century Gothic"/>
                <w:b/>
                <w:bCs/>
                <w:szCs w:val="24"/>
                <w:lang w:val="en-GB" w:bidi="x-none"/>
              </w:rPr>
              <w:t>Could a less hazardous substance be used instead?</w:t>
            </w:r>
            <w:r w:rsidRPr="008B65E3">
              <w:rPr>
                <w:rFonts w:ascii="Century Gothic" w:hAnsi="Century Gothic"/>
                <w:szCs w:val="24"/>
                <w:lang w:val="en-GB" w:bidi="x-none"/>
              </w:rPr>
              <w:t xml:space="preserve">    </w:t>
            </w:r>
          </w:p>
          <w:p w:rsidR="009E0BD9" w:rsidRPr="008B65E3" w:rsidRDefault="009E0BD9" w:rsidP="00472CD1">
            <w:pPr>
              <w:spacing w:after="0" w:line="240" w:lineRule="auto"/>
              <w:jc w:val="left"/>
              <w:rPr>
                <w:szCs w:val="24"/>
                <w:lang w:val="en-GB" w:bidi="x-none"/>
              </w:rPr>
            </w:pPr>
            <w:r w:rsidRPr="008B65E3">
              <w:rPr>
                <w:szCs w:val="24"/>
                <w:lang w:val="en-GB" w:bidi="x-none"/>
              </w:rPr>
              <w:t>No</w:t>
            </w:r>
          </w:p>
        </w:tc>
      </w:tr>
      <w:tr w:rsidR="009E0BD9" w:rsidRPr="008B65E3" w:rsidTr="00072EA4">
        <w:trPr>
          <w:jc w:val="center"/>
        </w:trPr>
        <w:tc>
          <w:tcPr>
            <w:tcW w:w="8790" w:type="dxa"/>
            <w:gridSpan w:val="2"/>
            <w:tcBorders>
              <w:top w:val="single" w:sz="6" w:space="0" w:color="auto"/>
              <w:left w:val="single" w:sz="12" w:space="0" w:color="auto"/>
              <w:righ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 xml:space="preserve">What measures have you taken to control risk? </w:t>
            </w:r>
          </w:p>
          <w:p w:rsidR="009E0BD9" w:rsidRPr="008B65E3"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8B65E3">
              <w:rPr>
                <w:rFonts w:eastAsia="Times New Roman" w:cs="Helvetica"/>
                <w:color w:val="0D0D0D" w:themeColor="text1" w:themeTint="F2"/>
                <w:szCs w:val="16"/>
                <w:lang w:val="en-GB"/>
              </w:rPr>
              <w:t xml:space="preserve">1. </w:t>
            </w:r>
            <w:r w:rsidR="009E0BD9" w:rsidRPr="008B65E3">
              <w:rPr>
                <w:rFonts w:eastAsia="Times New Roman" w:cs="Helvetica"/>
                <w:color w:val="0D0D0D" w:themeColor="text1" w:themeTint="F2"/>
                <w:szCs w:val="16"/>
                <w:lang w:val="en-GB"/>
              </w:rPr>
              <w:t>Training in good laboratory practices (GLP)</w:t>
            </w:r>
          </w:p>
          <w:p w:rsidR="009E0BD9" w:rsidRPr="008B65E3"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8B65E3">
              <w:rPr>
                <w:rFonts w:eastAsia="Times New Roman" w:cs="Helvetica"/>
                <w:color w:val="0D0D0D" w:themeColor="text1" w:themeTint="F2"/>
                <w:szCs w:val="16"/>
                <w:lang w:val="en-GB"/>
              </w:rPr>
              <w:t xml:space="preserve">2. </w:t>
            </w:r>
            <w:r w:rsidR="009E0BD9" w:rsidRPr="008B65E3">
              <w:rPr>
                <w:rFonts w:eastAsia="Times New Roman" w:cs="Helvetica"/>
                <w:color w:val="0D0D0D" w:themeColor="text1" w:themeTint="F2"/>
                <w:szCs w:val="16"/>
                <w:lang w:val="en-GB"/>
              </w:rPr>
              <w:t>Appropriate PPE (lab coat, gloves, eye protection)</w:t>
            </w:r>
          </w:p>
          <w:p w:rsidR="009E0BD9" w:rsidRPr="008B65E3" w:rsidRDefault="004C4C4B" w:rsidP="00472CD1">
            <w:pPr>
              <w:spacing w:after="0" w:line="240" w:lineRule="auto"/>
              <w:jc w:val="left"/>
              <w:rPr>
                <w:rFonts w:eastAsia="Times New Roman"/>
                <w:color w:val="0D0D0D" w:themeColor="text1" w:themeTint="F2"/>
                <w:szCs w:val="24"/>
                <w:lang w:val="en-GB"/>
              </w:rPr>
            </w:pPr>
            <w:r w:rsidRPr="008B65E3">
              <w:rPr>
                <w:rFonts w:eastAsia="Times New Roman" w:cs="Helvetica"/>
                <w:color w:val="0D0D0D" w:themeColor="text1" w:themeTint="F2"/>
                <w:szCs w:val="16"/>
                <w:lang w:val="en-GB"/>
              </w:rPr>
              <w:t xml:space="preserve">3. </w:t>
            </w:r>
            <w:r w:rsidR="009E0BD9" w:rsidRPr="008B65E3">
              <w:rPr>
                <w:rFonts w:eastAsia="Times New Roman" w:cs="Helvetica"/>
                <w:color w:val="0D0D0D" w:themeColor="text1" w:themeTint="F2"/>
                <w:szCs w:val="16"/>
                <w:lang w:val="en-GB"/>
              </w:rPr>
              <w:t>Use of biosafet</w:t>
            </w:r>
            <w:r w:rsidRPr="008B65E3">
              <w:rPr>
                <w:rFonts w:eastAsia="Times New Roman" w:cs="Helvetica"/>
                <w:color w:val="0D0D0D" w:themeColor="text1" w:themeTint="F2"/>
                <w:szCs w:val="16"/>
                <w:lang w:val="en-GB"/>
              </w:rPr>
              <w:t xml:space="preserve">y cabinet for </w:t>
            </w:r>
            <w:r w:rsidR="006C546C" w:rsidRPr="008B65E3">
              <w:rPr>
                <w:rFonts w:eastAsia="Times New Roman" w:cs="Helvetica"/>
                <w:color w:val="0D0D0D" w:themeColor="text1" w:themeTint="F2"/>
                <w:szCs w:val="16"/>
                <w:lang w:val="en-GB"/>
              </w:rPr>
              <w:t xml:space="preserve">preparation of </w:t>
            </w:r>
            <w:r w:rsidRPr="008B65E3">
              <w:rPr>
                <w:rFonts w:eastAsia="Times New Roman" w:cs="Helvetica"/>
                <w:color w:val="0D0D0D" w:themeColor="text1" w:themeTint="F2"/>
                <w:szCs w:val="16"/>
                <w:lang w:val="en-GB"/>
              </w:rPr>
              <w:t xml:space="preserve">reading of plates </w:t>
            </w:r>
            <w:r w:rsidR="0081460A" w:rsidRPr="008B65E3">
              <w:rPr>
                <w:rFonts w:eastAsia="Times New Roman" w:cs="Helvetica"/>
                <w:color w:val="0D0D0D" w:themeColor="text1" w:themeTint="F2"/>
                <w:szCs w:val="16"/>
                <w:lang w:val="en-GB"/>
              </w:rPr>
              <w:t xml:space="preserve">until known not to be growing an HG3 organism </w:t>
            </w:r>
            <w:r w:rsidRPr="008B65E3">
              <w:rPr>
                <w:rFonts w:eastAsia="Times New Roman" w:cs="Helvetica"/>
                <w:color w:val="0D0D0D" w:themeColor="text1" w:themeTint="F2"/>
                <w:szCs w:val="16"/>
                <w:lang w:val="en-GB"/>
              </w:rPr>
              <w:t>/</w:t>
            </w:r>
            <w:r w:rsidR="009E0BD9" w:rsidRPr="008B65E3">
              <w:rPr>
                <w:rFonts w:eastAsia="Times New Roman" w:cs="Helvetica"/>
                <w:color w:val="0D0D0D" w:themeColor="text1" w:themeTint="F2"/>
                <w:szCs w:val="16"/>
                <w:lang w:val="en-GB"/>
              </w:rPr>
              <w:t xml:space="preserve"> </w:t>
            </w:r>
            <w:r w:rsidR="006C546C" w:rsidRPr="008B65E3">
              <w:rPr>
                <w:rFonts w:eastAsia="Times New Roman" w:cs="Helvetica"/>
                <w:color w:val="0D0D0D" w:themeColor="text1" w:themeTint="F2"/>
                <w:szCs w:val="16"/>
                <w:lang w:val="en-GB"/>
              </w:rPr>
              <w:t xml:space="preserve">preparation of organism suspensions / </w:t>
            </w:r>
            <w:r w:rsidR="009E0BD9" w:rsidRPr="008B65E3">
              <w:rPr>
                <w:rFonts w:eastAsia="Times New Roman" w:cs="Helvetica"/>
                <w:color w:val="0D0D0D" w:themeColor="text1" w:themeTint="F2"/>
                <w:szCs w:val="16"/>
                <w:lang w:val="en-GB"/>
              </w:rPr>
              <w:t xml:space="preserve">follow-up of BSL-3 organisms (e.g. </w:t>
            </w:r>
            <w:r w:rsidR="009E0BD9" w:rsidRPr="008B65E3">
              <w:rPr>
                <w:rFonts w:eastAsia="Times New Roman" w:cs="Helvetica"/>
                <w:i/>
                <w:iCs/>
                <w:color w:val="0D0D0D" w:themeColor="text1" w:themeTint="F2"/>
                <w:szCs w:val="16"/>
                <w:lang w:val="en-GB"/>
              </w:rPr>
              <w:t>B. pseudomallei</w:t>
            </w:r>
            <w:r w:rsidR="009E0BD9" w:rsidRPr="008B65E3">
              <w:rPr>
                <w:rFonts w:eastAsia="Times New Roman" w:cs="Helvetica"/>
                <w:color w:val="0D0D0D" w:themeColor="text1" w:themeTint="F2"/>
                <w:szCs w:val="16"/>
                <w:lang w:val="en-GB"/>
              </w:rPr>
              <w:t>)</w:t>
            </w:r>
          </w:p>
        </w:tc>
      </w:tr>
      <w:tr w:rsidR="009E0BD9" w:rsidRPr="008B65E3" w:rsidTr="00072EA4">
        <w:trPr>
          <w:jc w:val="center"/>
        </w:trPr>
        <w:tc>
          <w:tcPr>
            <w:tcW w:w="8790" w:type="dxa"/>
            <w:gridSpan w:val="2"/>
            <w:tcBorders>
              <w:top w:val="single" w:sz="6" w:space="0" w:color="auto"/>
              <w:left w:val="single" w:sz="12" w:space="0" w:color="auto"/>
              <w:righ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Checks on control measures</w:t>
            </w:r>
          </w:p>
          <w:p w:rsidR="009E0BD9" w:rsidRPr="008B65E3" w:rsidRDefault="009E0BD9" w:rsidP="00472CD1">
            <w:pPr>
              <w:spacing w:after="0" w:line="240" w:lineRule="auto"/>
              <w:jc w:val="left"/>
              <w:rPr>
                <w:b/>
                <w:bCs/>
                <w:szCs w:val="24"/>
                <w:lang w:val="en-GB" w:bidi="x-none"/>
              </w:rPr>
            </w:pPr>
            <w:r w:rsidRPr="008B65E3">
              <w:rPr>
                <w:szCs w:val="24"/>
                <w:lang w:val="en-GB" w:bidi="x-none"/>
              </w:rPr>
              <w:t>Observation and supervision by senior staff</w:t>
            </w:r>
          </w:p>
        </w:tc>
      </w:tr>
      <w:tr w:rsidR="009E0BD9" w:rsidRPr="008B65E3" w:rsidTr="00072EA4">
        <w:trPr>
          <w:jc w:val="center"/>
        </w:trPr>
        <w:tc>
          <w:tcPr>
            <w:tcW w:w="4111" w:type="dxa"/>
            <w:tcBorders>
              <w:top w:val="single" w:sz="6" w:space="0" w:color="auto"/>
              <w:left w:val="single" w:sz="12" w:space="0" w:color="auto"/>
              <w:bottom w:val="single" w:sz="8"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Is health surveillance required?</w:t>
            </w:r>
          </w:p>
          <w:p w:rsidR="009E0BD9" w:rsidRPr="008B65E3" w:rsidRDefault="009E0BD9" w:rsidP="00472CD1">
            <w:pPr>
              <w:spacing w:after="0" w:line="240" w:lineRule="auto"/>
              <w:jc w:val="left"/>
              <w:rPr>
                <w:szCs w:val="24"/>
                <w:lang w:val="en-GB" w:bidi="x-none"/>
              </w:rPr>
            </w:pPr>
            <w:r w:rsidRPr="008B65E3">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8B65E3" w:rsidRDefault="009E0BD9" w:rsidP="00472CD1">
            <w:pPr>
              <w:spacing w:after="0" w:line="240" w:lineRule="auto"/>
              <w:jc w:val="left"/>
              <w:rPr>
                <w:rFonts w:ascii="Century Gothic" w:hAnsi="Century Gothic"/>
                <w:b/>
                <w:bCs/>
                <w:szCs w:val="24"/>
                <w:lang w:val="en-GB" w:bidi="x-none"/>
              </w:rPr>
            </w:pPr>
            <w:r w:rsidRPr="008B65E3">
              <w:rPr>
                <w:rFonts w:ascii="Century Gothic" w:hAnsi="Century Gothic"/>
                <w:b/>
                <w:bCs/>
                <w:szCs w:val="24"/>
                <w:lang w:val="en-GB" w:bidi="x-none"/>
              </w:rPr>
              <w:t>Training requirements:</w:t>
            </w:r>
          </w:p>
          <w:p w:rsidR="009E0BD9" w:rsidRPr="008B65E3" w:rsidRDefault="009E0BD9" w:rsidP="00472CD1">
            <w:pPr>
              <w:spacing w:after="0" w:line="240" w:lineRule="auto"/>
              <w:jc w:val="left"/>
              <w:rPr>
                <w:szCs w:val="24"/>
                <w:lang w:val="en-GB" w:bidi="x-none"/>
              </w:rPr>
            </w:pPr>
            <w:r w:rsidRPr="008B65E3">
              <w:rPr>
                <w:szCs w:val="24"/>
                <w:lang w:val="en-GB" w:bidi="x-none"/>
              </w:rPr>
              <w:t>GLP</w:t>
            </w:r>
          </w:p>
        </w:tc>
      </w:tr>
      <w:tr w:rsidR="009E0BD9" w:rsidRPr="008B65E3" w:rsidTr="00072EA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8B65E3" w:rsidRDefault="009E0BD9" w:rsidP="00472CD1">
            <w:pPr>
              <w:spacing w:after="0" w:line="240" w:lineRule="auto"/>
              <w:jc w:val="left"/>
              <w:rPr>
                <w:rFonts w:ascii="Century Gothic" w:hAnsi="Century Gothic"/>
                <w:szCs w:val="24"/>
                <w:lang w:val="en-GB" w:bidi="x-none"/>
              </w:rPr>
            </w:pPr>
            <w:r w:rsidRPr="008B65E3">
              <w:rPr>
                <w:rFonts w:ascii="Century Gothic" w:hAnsi="Century Gothic"/>
                <w:b/>
                <w:bCs/>
                <w:szCs w:val="24"/>
                <w:lang w:val="en-GB" w:bidi="x-none"/>
              </w:rPr>
              <w:t>Emergency procedures</w:t>
            </w:r>
            <w:r w:rsidRPr="008B65E3">
              <w:rPr>
                <w:rFonts w:ascii="Century Gothic" w:hAnsi="Century Gothic"/>
                <w:szCs w:val="24"/>
                <w:lang w:val="en-GB" w:bidi="x-none"/>
              </w:rPr>
              <w:t>:</w:t>
            </w:r>
          </w:p>
          <w:p w:rsidR="009E0BD9" w:rsidRPr="008B65E3" w:rsidRDefault="004C4C4B" w:rsidP="00472CD1">
            <w:pPr>
              <w:spacing w:after="0" w:line="240" w:lineRule="auto"/>
              <w:jc w:val="left"/>
              <w:rPr>
                <w:szCs w:val="24"/>
                <w:lang w:val="en-GB" w:bidi="x-none"/>
              </w:rPr>
            </w:pPr>
            <w:r w:rsidRPr="008B65E3">
              <w:rPr>
                <w:szCs w:val="24"/>
                <w:lang w:val="en-GB" w:bidi="x-none"/>
              </w:rPr>
              <w:t xml:space="preserve">1. </w:t>
            </w:r>
            <w:r w:rsidR="009E0BD9" w:rsidRPr="008B65E3">
              <w:rPr>
                <w:szCs w:val="24"/>
                <w:lang w:val="en-GB" w:bidi="x-none"/>
              </w:rPr>
              <w:t>Report all incidents to Safety Adviser</w:t>
            </w:r>
          </w:p>
          <w:p w:rsidR="009E0BD9" w:rsidRPr="008B65E3" w:rsidRDefault="004C4C4B" w:rsidP="00472CD1">
            <w:pPr>
              <w:spacing w:after="0" w:line="240" w:lineRule="auto"/>
              <w:jc w:val="left"/>
              <w:rPr>
                <w:szCs w:val="24"/>
                <w:lang w:val="en-GB" w:bidi="x-none"/>
              </w:rPr>
            </w:pPr>
            <w:r w:rsidRPr="008B65E3">
              <w:rPr>
                <w:szCs w:val="24"/>
                <w:lang w:val="en-GB" w:bidi="x-none"/>
              </w:rPr>
              <w:t>2. Use eye</w:t>
            </w:r>
            <w:r w:rsidR="009E0BD9" w:rsidRPr="008B65E3">
              <w:rPr>
                <w:szCs w:val="24"/>
                <w:lang w:val="en-GB" w:bidi="x-none"/>
              </w:rPr>
              <w:t>wash for splashes</w:t>
            </w:r>
          </w:p>
          <w:p w:rsidR="009E0BD9" w:rsidRPr="008B65E3" w:rsidRDefault="004C4C4B" w:rsidP="00472CD1">
            <w:pPr>
              <w:spacing w:after="0" w:line="240" w:lineRule="auto"/>
              <w:jc w:val="left"/>
              <w:rPr>
                <w:rFonts w:eastAsia="Times New Roman"/>
                <w:color w:val="0D0D0D" w:themeColor="text1" w:themeTint="F2"/>
                <w:szCs w:val="24"/>
                <w:lang w:val="en-GB"/>
              </w:rPr>
            </w:pPr>
            <w:r w:rsidRPr="008B65E3">
              <w:rPr>
                <w:szCs w:val="24"/>
                <w:lang w:val="en-GB"/>
              </w:rPr>
              <w:t xml:space="preserve">3. </w:t>
            </w:r>
            <w:r w:rsidR="009E0BD9" w:rsidRPr="008B65E3">
              <w:rPr>
                <w:szCs w:val="24"/>
                <w:lang w:val="en-GB"/>
              </w:rPr>
              <w:t xml:space="preserve">Clean up </w:t>
            </w:r>
            <w:r w:rsidRPr="008B65E3">
              <w:rPr>
                <w:szCs w:val="24"/>
                <w:lang w:val="en-GB"/>
              </w:rPr>
              <w:t xml:space="preserve">spills </w:t>
            </w:r>
            <w:r w:rsidR="009E0BD9" w:rsidRPr="008B65E3">
              <w:rPr>
                <w:szCs w:val="24"/>
                <w:lang w:val="en-GB"/>
              </w:rPr>
              <w:t>using 1% Virkon</w:t>
            </w:r>
            <w:r w:rsidRPr="008B65E3">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8B65E3" w:rsidRDefault="009E0BD9" w:rsidP="00472CD1">
            <w:pPr>
              <w:spacing w:after="0" w:line="240" w:lineRule="auto"/>
              <w:jc w:val="left"/>
              <w:rPr>
                <w:rFonts w:ascii="Century Gothic" w:hAnsi="Century Gothic"/>
                <w:szCs w:val="24"/>
                <w:lang w:val="en-GB" w:bidi="x-none"/>
              </w:rPr>
            </w:pPr>
            <w:r w:rsidRPr="008B65E3">
              <w:rPr>
                <w:rFonts w:ascii="Century Gothic" w:hAnsi="Century Gothic"/>
                <w:b/>
                <w:bCs/>
                <w:szCs w:val="24"/>
                <w:lang w:val="en-GB" w:bidi="x-none"/>
              </w:rPr>
              <w:t>Waste disposal procedures</w:t>
            </w:r>
            <w:r w:rsidRPr="008B65E3">
              <w:rPr>
                <w:rFonts w:ascii="Century Gothic" w:hAnsi="Century Gothic"/>
                <w:szCs w:val="24"/>
                <w:lang w:val="en-GB" w:bidi="x-none"/>
              </w:rPr>
              <w:t>:</w:t>
            </w:r>
          </w:p>
          <w:p w:rsidR="009E0BD9" w:rsidRPr="008B65E3"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8B65E3">
              <w:rPr>
                <w:rFonts w:eastAsia="Times New Roman" w:cs="Helvetica"/>
                <w:color w:val="0D0D0D" w:themeColor="text1" w:themeTint="F2"/>
                <w:szCs w:val="16"/>
                <w:lang w:val="en-GB"/>
              </w:rPr>
              <w:t xml:space="preserve">1. </w:t>
            </w:r>
            <w:r w:rsidR="009E0BD9" w:rsidRPr="008B65E3">
              <w:rPr>
                <w:rFonts w:eastAsia="Times New Roman" w:cs="Helvetica"/>
                <w:color w:val="0D0D0D" w:themeColor="text1" w:themeTint="F2"/>
                <w:szCs w:val="16"/>
                <w:lang w:val="en-GB"/>
              </w:rPr>
              <w:t>Sharps discarded into appropriate ri</w:t>
            </w:r>
            <w:r w:rsidRPr="008B65E3">
              <w:rPr>
                <w:rFonts w:eastAsia="Times New Roman" w:cs="Helvetica"/>
                <w:color w:val="0D0D0D" w:themeColor="text1" w:themeTint="F2"/>
                <w:szCs w:val="16"/>
                <w:lang w:val="en-GB"/>
              </w:rPr>
              <w:t>gid containers for incineration</w:t>
            </w:r>
          </w:p>
          <w:p w:rsidR="009E0BD9" w:rsidRPr="008B65E3"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8B65E3">
              <w:rPr>
                <w:rFonts w:eastAsia="Times New Roman" w:cs="Helvetica"/>
                <w:color w:val="0D0D0D" w:themeColor="text1" w:themeTint="F2"/>
                <w:szCs w:val="16"/>
                <w:lang w:val="en-GB"/>
              </w:rPr>
              <w:t xml:space="preserve">2. </w:t>
            </w:r>
            <w:r w:rsidR="009E0BD9" w:rsidRPr="008B65E3">
              <w:rPr>
                <w:rFonts w:eastAsia="Times New Roman" w:cs="Helvetica"/>
                <w:color w:val="0D0D0D" w:themeColor="text1" w:themeTint="F2"/>
                <w:szCs w:val="16"/>
                <w:lang w:val="en-GB"/>
              </w:rPr>
              <w:t>Infectious waste discarded into autoclave bags or 1% Virkon solution prior to autoclav</w:t>
            </w:r>
            <w:r w:rsidRPr="008B65E3">
              <w:rPr>
                <w:rFonts w:eastAsia="Times New Roman" w:cs="Helvetica"/>
                <w:color w:val="0D0D0D" w:themeColor="text1" w:themeTint="F2"/>
                <w:szCs w:val="16"/>
                <w:lang w:val="en-GB"/>
              </w:rPr>
              <w:t>ing and subsequent incineration</w:t>
            </w:r>
          </w:p>
          <w:p w:rsidR="009E0BD9" w:rsidRPr="008B65E3" w:rsidRDefault="004C4C4B" w:rsidP="00472CD1">
            <w:pPr>
              <w:spacing w:after="0" w:line="240" w:lineRule="auto"/>
              <w:jc w:val="left"/>
              <w:rPr>
                <w:rFonts w:eastAsia="Times New Roman" w:cs="Helvetica"/>
                <w:color w:val="0D0D0D" w:themeColor="text1" w:themeTint="F2"/>
                <w:szCs w:val="16"/>
                <w:lang w:val="en-GB"/>
              </w:rPr>
            </w:pPr>
            <w:r w:rsidRPr="008B65E3">
              <w:rPr>
                <w:rFonts w:eastAsia="Times New Roman" w:cs="Helvetica"/>
                <w:color w:val="0D0D0D" w:themeColor="text1" w:themeTint="F2"/>
                <w:szCs w:val="16"/>
                <w:lang w:val="en-GB"/>
              </w:rPr>
              <w:t xml:space="preserve">3. </w:t>
            </w:r>
            <w:r w:rsidR="009E0BD9" w:rsidRPr="008B65E3">
              <w:rPr>
                <w:rFonts w:eastAsia="Times New Roman" w:cs="Helvetica"/>
                <w:color w:val="0D0D0D" w:themeColor="text1" w:themeTint="F2"/>
                <w:szCs w:val="16"/>
                <w:lang w:val="en-GB"/>
              </w:rPr>
              <w:t>Chemical waste disposed of according to manufacturer’s instructions</w:t>
            </w:r>
          </w:p>
          <w:p w:rsidR="0081460A" w:rsidRPr="008B65E3" w:rsidRDefault="0081460A" w:rsidP="00472CD1">
            <w:pPr>
              <w:spacing w:after="0" w:line="240" w:lineRule="auto"/>
              <w:jc w:val="left"/>
              <w:rPr>
                <w:sz w:val="40"/>
                <w:szCs w:val="24"/>
                <w:lang w:val="en-GB" w:bidi="x-none"/>
              </w:rPr>
            </w:pPr>
            <w:r w:rsidRPr="008B65E3">
              <w:rPr>
                <w:rFonts w:eastAsia="Times New Roman"/>
                <w:color w:val="0D0D0D" w:themeColor="text1" w:themeTint="F2"/>
                <w:szCs w:val="24"/>
                <w:lang w:val="en-GB"/>
              </w:rPr>
              <w:t>4. Blood culture bottles are disposed of by autoclaving and subsequent incineration</w:t>
            </w:r>
          </w:p>
        </w:tc>
      </w:tr>
    </w:tbl>
    <w:p w:rsidR="00072EA4" w:rsidRPr="008B65E3" w:rsidRDefault="00072EA4" w:rsidP="002C3D24">
      <w:pPr>
        <w:rPr>
          <w:lang w:val="en-GB"/>
        </w:rPr>
        <w:sectPr w:rsidR="00072EA4" w:rsidRPr="008B65E3" w:rsidSect="006C64AF">
          <w:pgSz w:w="12240" w:h="15840"/>
          <w:pgMar w:top="1440" w:right="1800" w:bottom="1440" w:left="1800" w:header="708" w:footer="708" w:gutter="0"/>
          <w:cols w:space="708"/>
          <w:docGrid w:linePitch="326"/>
        </w:sectPr>
      </w:pPr>
    </w:p>
    <w:p w:rsidR="00BF4A7B" w:rsidRPr="008B65E3" w:rsidRDefault="00072EA4" w:rsidP="00072EA4">
      <w:pPr>
        <w:pStyle w:val="Heading1"/>
        <w:rPr>
          <w:lang w:val="en-GB"/>
        </w:rPr>
      </w:pPr>
      <w:proofErr w:type="gramStart"/>
      <w:r w:rsidRPr="008B65E3">
        <w:rPr>
          <w:lang w:val="en-GB"/>
        </w:rPr>
        <w:t>Appendix 1.</w:t>
      </w:r>
      <w:proofErr w:type="gramEnd"/>
      <w:r w:rsidRPr="008B65E3">
        <w:rPr>
          <w:lang w:val="en-GB"/>
        </w:rPr>
        <w:t xml:space="preserve"> </w:t>
      </w:r>
      <w:r w:rsidR="00920466" w:rsidRPr="008B65E3">
        <w:rPr>
          <w:lang w:val="en-GB"/>
        </w:rPr>
        <w:t>CSF cell counts</w:t>
      </w:r>
    </w:p>
    <w:p w:rsidR="00920466" w:rsidRPr="008B65E3" w:rsidRDefault="00072EA4" w:rsidP="00072EA4">
      <w:pPr>
        <w:rPr>
          <w:rFonts w:cs="Times New Roman"/>
          <w:lang w:val="en-GB"/>
        </w:rPr>
      </w:pPr>
      <w:r w:rsidRPr="008B65E3">
        <w:rPr>
          <w:rFonts w:cs="Times New Roman"/>
          <w:lang w:val="en-GB"/>
        </w:rPr>
        <w:t xml:space="preserve">The appearance of the CSF can give clues to the aetiology of disease.  It is normally a clear colourless fluid with a consistency similar to water.  If cloudy this can indicate increased white blood cells (WBC), organisms and/or protein.  If pink this indicates blood.  Red blood cells (RBC) can be present due to an intra-cerebral or sub-arachnoid haemorrhage (bleeding into the brain) or during a traumatic lumbar puncture (contamination of CSF from peripheral blood when it is being taken).  If two samples are taken and both contain similar RBC counts then this </w:t>
      </w:r>
      <w:r w:rsidRPr="008B65E3">
        <w:rPr>
          <w:rFonts w:cs="Angsana New"/>
          <w:szCs w:val="28"/>
          <w:lang w:val="en-GB" w:bidi="th-TH"/>
        </w:rPr>
        <w:t xml:space="preserve">indicates </w:t>
      </w:r>
      <w:r w:rsidRPr="008B65E3">
        <w:rPr>
          <w:rFonts w:cs="Times New Roman"/>
          <w:lang w:val="en-GB"/>
        </w:rPr>
        <w:t>previous haemorrhage, however, if the numbers are higher in the first sample this suggests a traumatic lumbar puncture.  The presence and timing of xanthochromia (yellow, orange or pink colour) can be helpful.  If haemorrhage has occurred, 2-4 hours post haemorrhage the RBCs lyse and release oxyhaemoglobin giving a pink/orange colour and after 24 hours haemoglobin is metabolized to bilirubin giving a yellow colour.  Therefore, if the CSF has been processed rapidly in the laboratory and the centrifuged CSF superna</w:t>
      </w:r>
      <w:r w:rsidR="00D14736" w:rsidRPr="008B65E3">
        <w:rPr>
          <w:rFonts w:cs="Times New Roman"/>
          <w:lang w:val="en-GB"/>
        </w:rPr>
        <w:t>ta</w:t>
      </w:r>
      <w:r w:rsidRPr="008B65E3">
        <w:rPr>
          <w:rFonts w:cs="Times New Roman"/>
          <w:lang w:val="en-GB"/>
        </w:rPr>
        <w:t>nt is yellow in colour, this in</w:t>
      </w:r>
      <w:r w:rsidR="001120DE" w:rsidRPr="008B65E3">
        <w:rPr>
          <w:rFonts w:cs="Times New Roman"/>
          <w:lang w:val="en-GB"/>
        </w:rPr>
        <w:t>dicates pathological bleeding.</w:t>
      </w:r>
    </w:p>
    <w:p w:rsidR="001120DE" w:rsidRPr="008B65E3" w:rsidRDefault="00920466" w:rsidP="001120DE">
      <w:pPr>
        <w:contextualSpacing/>
        <w:rPr>
          <w:rFonts w:cs="Times New Roman"/>
          <w:lang w:val="en-GB"/>
        </w:rPr>
      </w:pPr>
      <w:r w:rsidRPr="008B65E3">
        <w:rPr>
          <w:rFonts w:cs="Times New Roman"/>
          <w:lang w:val="en-GB"/>
        </w:rPr>
        <w:t xml:space="preserve">Normal CSF cell counts are shown in Table </w:t>
      </w:r>
      <w:r w:rsidR="003C66F3" w:rsidRPr="008B65E3">
        <w:rPr>
          <w:rFonts w:cs="Times New Roman"/>
          <w:lang w:val="en-GB"/>
        </w:rPr>
        <w:t>3</w:t>
      </w:r>
      <w:r w:rsidRPr="008B65E3">
        <w:rPr>
          <w:rFonts w:cs="Times New Roman"/>
          <w:lang w:val="en-GB"/>
        </w:rPr>
        <w:t>.</w:t>
      </w:r>
      <w:r w:rsidR="001120DE" w:rsidRPr="008B65E3">
        <w:rPr>
          <w:rFonts w:cs="Times New Roman"/>
          <w:lang w:val="en-GB"/>
        </w:rPr>
        <w:t xml:space="preserve"> Increases in different WBCs can be seen w</w:t>
      </w:r>
      <w:r w:rsidR="003C66F3" w:rsidRPr="008B65E3">
        <w:rPr>
          <w:rFonts w:cs="Times New Roman"/>
          <w:lang w:val="en-GB"/>
        </w:rPr>
        <w:t>ith various conditions (Table</w:t>
      </w:r>
      <w:r w:rsidR="00565C22" w:rsidRPr="008B65E3">
        <w:rPr>
          <w:rFonts w:cs="Times New Roman"/>
          <w:lang w:val="en-GB"/>
        </w:rPr>
        <w:t xml:space="preserve">s </w:t>
      </w:r>
      <w:r w:rsidR="003C66F3" w:rsidRPr="008B65E3">
        <w:rPr>
          <w:rFonts w:cs="Times New Roman"/>
          <w:lang w:val="en-GB"/>
        </w:rPr>
        <w:t>4</w:t>
      </w:r>
      <w:r w:rsidR="00565C22" w:rsidRPr="008B65E3">
        <w:rPr>
          <w:rFonts w:cs="Times New Roman"/>
          <w:lang w:val="en-GB"/>
        </w:rPr>
        <w:t xml:space="preserve"> &amp; 5</w:t>
      </w:r>
      <w:r w:rsidR="001120DE" w:rsidRPr="008B65E3">
        <w:rPr>
          <w:rFonts w:cs="Times New Roman"/>
          <w:lang w:val="en-GB"/>
        </w:rPr>
        <w:t>). Figure 2 demonstrates the morphologies of the various WBC found in CSF specimens,</w:t>
      </w:r>
    </w:p>
    <w:p w:rsidR="00920466" w:rsidRPr="008B65E3" w:rsidRDefault="00920466" w:rsidP="00920466">
      <w:pPr>
        <w:contextualSpacing/>
        <w:rPr>
          <w:rFonts w:cs="Times New Roman"/>
          <w:lang w:val="en-GB"/>
        </w:rPr>
      </w:pPr>
    </w:p>
    <w:p w:rsidR="00920466" w:rsidRPr="008B65E3" w:rsidRDefault="00920466" w:rsidP="00920466">
      <w:pPr>
        <w:contextualSpacing/>
        <w:rPr>
          <w:rFonts w:cs="Times New Roman"/>
          <w:lang w:val="en-GB"/>
        </w:rPr>
      </w:pPr>
      <w:proofErr w:type="gramStart"/>
      <w:r w:rsidRPr="008B65E3">
        <w:rPr>
          <w:rFonts w:cs="Times New Roman"/>
          <w:b/>
          <w:lang w:val="en-GB"/>
        </w:rPr>
        <w:t xml:space="preserve">Table </w:t>
      </w:r>
      <w:r w:rsidR="003C66F3" w:rsidRPr="008B65E3">
        <w:rPr>
          <w:rFonts w:cs="Times New Roman"/>
          <w:b/>
          <w:lang w:val="en-GB"/>
        </w:rPr>
        <w:t>3</w:t>
      </w:r>
      <w:r w:rsidRPr="008B65E3">
        <w:rPr>
          <w:rFonts w:cs="Times New Roman"/>
          <w:b/>
          <w:lang w:val="en-GB"/>
        </w:rPr>
        <w:t>.</w:t>
      </w:r>
      <w:proofErr w:type="gramEnd"/>
      <w:r w:rsidRPr="008B65E3">
        <w:rPr>
          <w:rFonts w:cs="Times New Roman"/>
          <w:b/>
          <w:lang w:val="en-GB"/>
        </w:rPr>
        <w:t xml:space="preserve"> </w:t>
      </w:r>
      <w:r w:rsidRPr="008B65E3">
        <w:rPr>
          <w:rFonts w:cs="Times New Roman"/>
          <w:lang w:val="en-GB"/>
        </w:rPr>
        <w:t>CSF normal ranges</w:t>
      </w:r>
    </w:p>
    <w:tbl>
      <w:tblPr>
        <w:tblStyle w:val="TableGrid"/>
        <w:tblW w:w="0" w:type="auto"/>
        <w:tblInd w:w="108" w:type="dxa"/>
        <w:tblLook w:val="04A0" w:firstRow="1" w:lastRow="0" w:firstColumn="1" w:lastColumn="0" w:noHBand="0" w:noVBand="1"/>
      </w:tblPr>
      <w:tblGrid>
        <w:gridCol w:w="2694"/>
        <w:gridCol w:w="2409"/>
        <w:gridCol w:w="3402"/>
      </w:tblGrid>
      <w:tr w:rsidR="008E3AFE" w:rsidRPr="008B65E3" w:rsidTr="006942E8">
        <w:tc>
          <w:tcPr>
            <w:tcW w:w="2694" w:type="dxa"/>
            <w:shd w:val="clear" w:color="auto" w:fill="BFBFBF" w:themeFill="background1" w:themeFillShade="BF"/>
          </w:tcPr>
          <w:p w:rsidR="008E3AFE" w:rsidRPr="008B65E3" w:rsidRDefault="008E3AFE" w:rsidP="008E3AFE">
            <w:pPr>
              <w:contextualSpacing/>
              <w:jc w:val="left"/>
              <w:rPr>
                <w:rFonts w:cs="Times New Roman"/>
                <w:b/>
                <w:lang w:val="en-GB"/>
              </w:rPr>
            </w:pPr>
            <w:r w:rsidRPr="008B65E3">
              <w:rPr>
                <w:rFonts w:cs="Times New Roman"/>
                <w:b/>
                <w:lang w:val="en-GB"/>
              </w:rPr>
              <w:t>Parameter</w:t>
            </w:r>
          </w:p>
        </w:tc>
        <w:tc>
          <w:tcPr>
            <w:tcW w:w="2409" w:type="dxa"/>
            <w:shd w:val="clear" w:color="auto" w:fill="BFBFBF" w:themeFill="background1" w:themeFillShade="BF"/>
          </w:tcPr>
          <w:p w:rsidR="008E3AFE" w:rsidRPr="008B65E3" w:rsidRDefault="008E3AFE" w:rsidP="008E3AFE">
            <w:pPr>
              <w:contextualSpacing/>
              <w:jc w:val="left"/>
              <w:rPr>
                <w:rFonts w:cs="Times New Roman"/>
                <w:b/>
                <w:lang w:val="en-GB"/>
              </w:rPr>
            </w:pPr>
            <w:r w:rsidRPr="008B65E3">
              <w:rPr>
                <w:rFonts w:cs="Times New Roman"/>
                <w:b/>
                <w:lang w:val="en-GB"/>
              </w:rPr>
              <w:t>Patient group</w:t>
            </w:r>
          </w:p>
        </w:tc>
        <w:tc>
          <w:tcPr>
            <w:tcW w:w="3402" w:type="dxa"/>
            <w:shd w:val="clear" w:color="auto" w:fill="BFBFBF" w:themeFill="background1" w:themeFillShade="BF"/>
          </w:tcPr>
          <w:p w:rsidR="008E3AFE" w:rsidRPr="008B65E3" w:rsidRDefault="008E3AFE" w:rsidP="008E3AFE">
            <w:pPr>
              <w:contextualSpacing/>
              <w:jc w:val="left"/>
              <w:rPr>
                <w:rFonts w:cs="Times New Roman"/>
                <w:b/>
                <w:lang w:val="en-GB"/>
              </w:rPr>
            </w:pPr>
            <w:r w:rsidRPr="008B65E3">
              <w:rPr>
                <w:rFonts w:cs="Times New Roman"/>
                <w:b/>
                <w:lang w:val="en-GB"/>
              </w:rPr>
              <w:t>Normal range</w:t>
            </w:r>
          </w:p>
        </w:tc>
      </w:tr>
      <w:tr w:rsidR="008E3AFE" w:rsidRPr="008B65E3" w:rsidTr="006942E8">
        <w:tc>
          <w:tcPr>
            <w:tcW w:w="2694" w:type="dxa"/>
            <w:vMerge w:val="restart"/>
          </w:tcPr>
          <w:p w:rsidR="008E3AFE" w:rsidRPr="008B65E3" w:rsidRDefault="008E3AFE" w:rsidP="008E3AFE">
            <w:pPr>
              <w:contextualSpacing/>
              <w:jc w:val="left"/>
              <w:rPr>
                <w:rFonts w:cs="Times New Roman"/>
                <w:lang w:val="en-GB"/>
              </w:rPr>
            </w:pPr>
            <w:r w:rsidRPr="008B65E3">
              <w:rPr>
                <w:rFonts w:cs="Times New Roman"/>
                <w:lang w:val="en-GB"/>
              </w:rPr>
              <w:t>WBC</w:t>
            </w:r>
          </w:p>
        </w:tc>
        <w:tc>
          <w:tcPr>
            <w:tcW w:w="2409" w:type="dxa"/>
          </w:tcPr>
          <w:p w:rsidR="008E3AFE" w:rsidRPr="008B65E3" w:rsidRDefault="006531D2" w:rsidP="008E3AFE">
            <w:pPr>
              <w:contextualSpacing/>
              <w:jc w:val="left"/>
              <w:rPr>
                <w:rFonts w:cs="Times New Roman"/>
                <w:lang w:val="en-GB"/>
              </w:rPr>
            </w:pPr>
            <w:r w:rsidRPr="008B65E3">
              <w:rPr>
                <w:rFonts w:cs="Times New Roman"/>
                <w:lang w:val="en-GB"/>
              </w:rPr>
              <w:t>0 – 28d (</w:t>
            </w:r>
            <w:r w:rsidR="008E3AFE" w:rsidRPr="008B65E3">
              <w:rPr>
                <w:rFonts w:cs="Times New Roman"/>
                <w:lang w:val="en-GB"/>
              </w:rPr>
              <w:t>Neonates</w:t>
            </w:r>
            <w:r w:rsidRPr="008B65E3">
              <w:rPr>
                <w:rFonts w:cs="Times New Roman"/>
                <w:lang w:val="en-GB"/>
              </w:rPr>
              <w:t>)</w:t>
            </w:r>
          </w:p>
        </w:tc>
        <w:tc>
          <w:tcPr>
            <w:tcW w:w="3402" w:type="dxa"/>
          </w:tcPr>
          <w:p w:rsidR="008E3AFE" w:rsidRPr="008B65E3" w:rsidRDefault="006942E8" w:rsidP="008E3AFE">
            <w:pPr>
              <w:contextualSpacing/>
              <w:jc w:val="left"/>
              <w:rPr>
                <w:rFonts w:cs="Times New Roman"/>
                <w:lang w:val="en-GB"/>
              </w:rPr>
            </w:pPr>
            <w:r w:rsidRPr="008B65E3">
              <w:rPr>
                <w:rFonts w:cs="Times New Roman"/>
                <w:lang w:val="en-GB"/>
              </w:rPr>
              <w:t xml:space="preserve">0 – 30 </w:t>
            </w:r>
            <w:r w:rsidR="008E3AFE" w:rsidRPr="008B65E3">
              <w:rPr>
                <w:rFonts w:cs="Times New Roman"/>
                <w:lang w:val="en-GB"/>
              </w:rPr>
              <w:t>x10</w:t>
            </w:r>
            <w:r w:rsidR="008E3AFE" w:rsidRPr="008B65E3">
              <w:rPr>
                <w:rFonts w:cs="Times New Roman"/>
                <w:vertAlign w:val="superscript"/>
                <w:lang w:val="en-GB"/>
              </w:rPr>
              <w:t>6</w:t>
            </w:r>
            <w:r w:rsidR="008E3AFE" w:rsidRPr="008B65E3">
              <w:rPr>
                <w:rFonts w:cs="Times New Roman"/>
                <w:lang w:val="en-GB"/>
              </w:rPr>
              <w:t>/L</w:t>
            </w:r>
          </w:p>
        </w:tc>
      </w:tr>
      <w:tr w:rsidR="008E3AFE" w:rsidRPr="008B65E3" w:rsidTr="006942E8">
        <w:tc>
          <w:tcPr>
            <w:tcW w:w="2694" w:type="dxa"/>
            <w:vMerge/>
          </w:tcPr>
          <w:p w:rsidR="008E3AFE" w:rsidRPr="008B65E3" w:rsidRDefault="008E3AFE" w:rsidP="008E3AFE">
            <w:pPr>
              <w:contextualSpacing/>
              <w:jc w:val="left"/>
              <w:rPr>
                <w:rFonts w:cs="Times New Roman"/>
                <w:lang w:val="en-GB"/>
              </w:rPr>
            </w:pPr>
          </w:p>
        </w:tc>
        <w:tc>
          <w:tcPr>
            <w:tcW w:w="2409" w:type="dxa"/>
          </w:tcPr>
          <w:p w:rsidR="008E3AFE" w:rsidRPr="008B65E3" w:rsidRDefault="006942E8" w:rsidP="008E3AFE">
            <w:pPr>
              <w:contextualSpacing/>
              <w:jc w:val="left"/>
              <w:rPr>
                <w:rFonts w:cs="Times New Roman"/>
                <w:lang w:val="en-GB"/>
              </w:rPr>
            </w:pPr>
            <w:r w:rsidRPr="008B65E3">
              <w:rPr>
                <w:rFonts w:cs="Times New Roman"/>
                <w:lang w:val="en-GB"/>
              </w:rPr>
              <w:t>29d</w:t>
            </w:r>
            <w:r w:rsidR="008E3AFE" w:rsidRPr="008B65E3">
              <w:rPr>
                <w:rFonts w:cs="Times New Roman"/>
                <w:lang w:val="en-GB"/>
              </w:rPr>
              <w:t xml:space="preserve"> – 4y old</w:t>
            </w:r>
          </w:p>
        </w:tc>
        <w:tc>
          <w:tcPr>
            <w:tcW w:w="3402" w:type="dxa"/>
          </w:tcPr>
          <w:p w:rsidR="008E3AFE" w:rsidRPr="008B65E3" w:rsidRDefault="006942E8" w:rsidP="008E3AFE">
            <w:pPr>
              <w:contextualSpacing/>
              <w:jc w:val="left"/>
              <w:rPr>
                <w:rFonts w:cs="Times New Roman"/>
                <w:lang w:val="en-GB"/>
              </w:rPr>
            </w:pPr>
            <w:r w:rsidRPr="008B65E3">
              <w:rPr>
                <w:rFonts w:cs="Times New Roman"/>
                <w:lang w:val="en-GB"/>
              </w:rPr>
              <w:t xml:space="preserve">0 – 20 </w:t>
            </w:r>
            <w:r w:rsidR="008E3AFE" w:rsidRPr="008B65E3">
              <w:rPr>
                <w:rFonts w:cs="Times New Roman"/>
                <w:lang w:val="en-GB"/>
              </w:rPr>
              <w:t>x10</w:t>
            </w:r>
            <w:r w:rsidR="008E3AFE" w:rsidRPr="008B65E3">
              <w:rPr>
                <w:rFonts w:cs="Times New Roman"/>
                <w:vertAlign w:val="superscript"/>
                <w:lang w:val="en-GB"/>
              </w:rPr>
              <w:t>6</w:t>
            </w:r>
            <w:r w:rsidR="008E3AFE" w:rsidRPr="008B65E3">
              <w:rPr>
                <w:rFonts w:cs="Times New Roman"/>
                <w:lang w:val="en-GB"/>
              </w:rPr>
              <w:t>/L</w:t>
            </w:r>
          </w:p>
        </w:tc>
      </w:tr>
      <w:tr w:rsidR="008E3AFE" w:rsidRPr="008B65E3" w:rsidTr="006942E8">
        <w:tc>
          <w:tcPr>
            <w:tcW w:w="2694" w:type="dxa"/>
            <w:vMerge/>
          </w:tcPr>
          <w:p w:rsidR="008E3AFE" w:rsidRPr="008B65E3" w:rsidRDefault="008E3AFE" w:rsidP="008E3AFE">
            <w:pPr>
              <w:contextualSpacing/>
              <w:jc w:val="left"/>
              <w:rPr>
                <w:rFonts w:cs="Times New Roman"/>
                <w:lang w:val="en-GB"/>
              </w:rPr>
            </w:pPr>
          </w:p>
        </w:tc>
        <w:tc>
          <w:tcPr>
            <w:tcW w:w="2409" w:type="dxa"/>
          </w:tcPr>
          <w:p w:rsidR="008E3AFE" w:rsidRPr="008B65E3" w:rsidRDefault="006942E8" w:rsidP="006942E8">
            <w:pPr>
              <w:contextualSpacing/>
              <w:jc w:val="left"/>
              <w:rPr>
                <w:rFonts w:cs="Times New Roman"/>
                <w:lang w:val="en-GB"/>
              </w:rPr>
            </w:pPr>
            <w:r w:rsidRPr="008B65E3">
              <w:rPr>
                <w:rFonts w:cs="Times New Roman"/>
                <w:lang w:val="en-GB"/>
              </w:rPr>
              <w:t>5</w:t>
            </w:r>
            <w:r w:rsidR="008E3AFE" w:rsidRPr="008B65E3">
              <w:rPr>
                <w:rFonts w:cs="Times New Roman"/>
                <w:lang w:val="en-GB"/>
              </w:rPr>
              <w:t xml:space="preserve"> – </w:t>
            </w:r>
            <w:r w:rsidRPr="008B65E3">
              <w:rPr>
                <w:rFonts w:cs="Times New Roman"/>
                <w:lang w:val="en-GB"/>
              </w:rPr>
              <w:t>15y old</w:t>
            </w:r>
          </w:p>
        </w:tc>
        <w:tc>
          <w:tcPr>
            <w:tcW w:w="3402" w:type="dxa"/>
          </w:tcPr>
          <w:p w:rsidR="008E3AFE" w:rsidRPr="008B65E3" w:rsidRDefault="006942E8" w:rsidP="008E3AFE">
            <w:pPr>
              <w:contextualSpacing/>
              <w:jc w:val="left"/>
              <w:rPr>
                <w:rFonts w:cs="Times New Roman"/>
                <w:lang w:val="en-GB"/>
              </w:rPr>
            </w:pPr>
            <w:r w:rsidRPr="008B65E3">
              <w:rPr>
                <w:rFonts w:cs="Times New Roman"/>
                <w:lang w:val="en-GB"/>
              </w:rPr>
              <w:t xml:space="preserve">0 – 10 </w:t>
            </w:r>
            <w:r w:rsidR="008E3AFE" w:rsidRPr="008B65E3">
              <w:rPr>
                <w:rFonts w:cs="Times New Roman"/>
                <w:lang w:val="en-GB"/>
              </w:rPr>
              <w:t>x10</w:t>
            </w:r>
            <w:r w:rsidR="008E3AFE" w:rsidRPr="008B65E3">
              <w:rPr>
                <w:rFonts w:cs="Times New Roman"/>
                <w:vertAlign w:val="superscript"/>
                <w:lang w:val="en-GB"/>
              </w:rPr>
              <w:t>6</w:t>
            </w:r>
            <w:r w:rsidR="008E3AFE" w:rsidRPr="008B65E3">
              <w:rPr>
                <w:rFonts w:cs="Times New Roman"/>
                <w:lang w:val="en-GB"/>
              </w:rPr>
              <w:t>/L</w:t>
            </w:r>
          </w:p>
        </w:tc>
      </w:tr>
      <w:tr w:rsidR="008E3AFE" w:rsidRPr="008B65E3" w:rsidTr="006942E8">
        <w:tc>
          <w:tcPr>
            <w:tcW w:w="2694" w:type="dxa"/>
            <w:vMerge/>
          </w:tcPr>
          <w:p w:rsidR="008E3AFE" w:rsidRPr="008B65E3" w:rsidRDefault="008E3AFE" w:rsidP="008E3AFE">
            <w:pPr>
              <w:contextualSpacing/>
              <w:jc w:val="left"/>
              <w:rPr>
                <w:rFonts w:cs="Times New Roman"/>
                <w:lang w:val="en-GB"/>
              </w:rPr>
            </w:pPr>
          </w:p>
        </w:tc>
        <w:tc>
          <w:tcPr>
            <w:tcW w:w="2409" w:type="dxa"/>
          </w:tcPr>
          <w:p w:rsidR="008E3AFE" w:rsidRPr="008B65E3" w:rsidRDefault="006531D2" w:rsidP="008E3AFE">
            <w:pPr>
              <w:contextualSpacing/>
              <w:jc w:val="left"/>
              <w:rPr>
                <w:rFonts w:cs="Times New Roman"/>
                <w:lang w:val="en-GB"/>
              </w:rPr>
            </w:pPr>
            <w:r w:rsidRPr="008B65E3">
              <w:rPr>
                <w:rFonts w:cs="Times New Roman"/>
                <w:lang w:val="en-GB"/>
              </w:rPr>
              <w:t>&gt;15y (</w:t>
            </w:r>
            <w:r w:rsidR="008E3AFE" w:rsidRPr="008B65E3">
              <w:rPr>
                <w:rFonts w:cs="Times New Roman"/>
                <w:lang w:val="en-GB"/>
              </w:rPr>
              <w:t>Adults</w:t>
            </w:r>
            <w:r w:rsidRPr="008B65E3">
              <w:rPr>
                <w:rFonts w:cs="Times New Roman"/>
                <w:lang w:val="en-GB"/>
              </w:rPr>
              <w:t>)</w:t>
            </w:r>
          </w:p>
        </w:tc>
        <w:tc>
          <w:tcPr>
            <w:tcW w:w="3402" w:type="dxa"/>
          </w:tcPr>
          <w:p w:rsidR="008E3AFE" w:rsidRPr="008B65E3" w:rsidRDefault="006942E8" w:rsidP="008E3AFE">
            <w:pPr>
              <w:contextualSpacing/>
              <w:jc w:val="left"/>
              <w:rPr>
                <w:rFonts w:cs="Times New Roman"/>
                <w:lang w:val="en-GB"/>
              </w:rPr>
            </w:pPr>
            <w:r w:rsidRPr="008B65E3">
              <w:rPr>
                <w:rFonts w:cs="Times New Roman"/>
                <w:lang w:val="en-GB"/>
              </w:rPr>
              <w:t xml:space="preserve">0 – 5 </w:t>
            </w:r>
            <w:r w:rsidR="008E3AFE" w:rsidRPr="008B65E3">
              <w:rPr>
                <w:rFonts w:cs="Times New Roman"/>
                <w:lang w:val="en-GB"/>
              </w:rPr>
              <w:t>x10</w:t>
            </w:r>
            <w:r w:rsidR="008E3AFE" w:rsidRPr="008B65E3">
              <w:rPr>
                <w:rFonts w:cs="Times New Roman"/>
                <w:vertAlign w:val="superscript"/>
                <w:lang w:val="en-GB"/>
              </w:rPr>
              <w:t>6</w:t>
            </w:r>
            <w:r w:rsidR="008E3AFE" w:rsidRPr="008B65E3">
              <w:rPr>
                <w:rFonts w:cs="Times New Roman"/>
                <w:lang w:val="en-GB"/>
              </w:rPr>
              <w:t>/L</w:t>
            </w:r>
          </w:p>
        </w:tc>
      </w:tr>
      <w:tr w:rsidR="008E3AFE" w:rsidRPr="008B65E3" w:rsidTr="006942E8">
        <w:tc>
          <w:tcPr>
            <w:tcW w:w="2694" w:type="dxa"/>
            <w:vMerge w:val="restart"/>
          </w:tcPr>
          <w:p w:rsidR="008E3AFE" w:rsidRPr="008B65E3" w:rsidRDefault="008E3AFE" w:rsidP="008E3AFE">
            <w:pPr>
              <w:contextualSpacing/>
              <w:jc w:val="left"/>
              <w:rPr>
                <w:rFonts w:cs="Times New Roman"/>
                <w:lang w:val="en-GB"/>
              </w:rPr>
            </w:pPr>
            <w:r w:rsidRPr="008B65E3">
              <w:rPr>
                <w:rFonts w:cs="Times New Roman"/>
                <w:lang w:val="en-GB"/>
              </w:rPr>
              <w:t>RBC</w:t>
            </w:r>
          </w:p>
        </w:tc>
        <w:tc>
          <w:tcPr>
            <w:tcW w:w="2409" w:type="dxa"/>
          </w:tcPr>
          <w:p w:rsidR="008E3AFE" w:rsidRPr="008B65E3" w:rsidRDefault="008E3AFE" w:rsidP="008E3AFE">
            <w:pPr>
              <w:contextualSpacing/>
              <w:jc w:val="left"/>
              <w:rPr>
                <w:rFonts w:cs="Times New Roman"/>
                <w:lang w:val="en-GB"/>
              </w:rPr>
            </w:pPr>
            <w:r w:rsidRPr="008B65E3">
              <w:rPr>
                <w:rFonts w:cs="Times New Roman"/>
                <w:lang w:val="en-GB"/>
              </w:rPr>
              <w:t>Newborn</w:t>
            </w:r>
          </w:p>
        </w:tc>
        <w:tc>
          <w:tcPr>
            <w:tcW w:w="3402" w:type="dxa"/>
          </w:tcPr>
          <w:p w:rsidR="008E3AFE" w:rsidRPr="008B65E3" w:rsidRDefault="006942E8" w:rsidP="008E3AFE">
            <w:pPr>
              <w:contextualSpacing/>
              <w:jc w:val="left"/>
              <w:rPr>
                <w:rFonts w:cs="Times New Roman"/>
                <w:lang w:val="en-GB"/>
              </w:rPr>
            </w:pPr>
            <w:r w:rsidRPr="008B65E3">
              <w:rPr>
                <w:rFonts w:cs="Times New Roman"/>
                <w:lang w:val="en-GB"/>
              </w:rPr>
              <w:t xml:space="preserve">0 – 675 </w:t>
            </w:r>
            <w:r w:rsidR="008E3AFE" w:rsidRPr="008B65E3">
              <w:rPr>
                <w:rFonts w:cs="Times New Roman"/>
                <w:lang w:val="en-GB"/>
              </w:rPr>
              <w:t>x10</w:t>
            </w:r>
            <w:r w:rsidR="008E3AFE" w:rsidRPr="008B65E3">
              <w:rPr>
                <w:rFonts w:cs="Times New Roman"/>
                <w:vertAlign w:val="superscript"/>
                <w:lang w:val="en-GB"/>
              </w:rPr>
              <w:t>6</w:t>
            </w:r>
            <w:r w:rsidR="008E3AFE" w:rsidRPr="008B65E3">
              <w:rPr>
                <w:rFonts w:cs="Times New Roman"/>
                <w:lang w:val="en-GB"/>
              </w:rPr>
              <w:t>/L</w:t>
            </w:r>
          </w:p>
        </w:tc>
      </w:tr>
      <w:tr w:rsidR="008E3AFE" w:rsidRPr="008B65E3" w:rsidTr="006942E8">
        <w:tc>
          <w:tcPr>
            <w:tcW w:w="2694" w:type="dxa"/>
            <w:vMerge/>
          </w:tcPr>
          <w:p w:rsidR="008E3AFE" w:rsidRPr="008B65E3" w:rsidRDefault="008E3AFE" w:rsidP="008E3AFE">
            <w:pPr>
              <w:contextualSpacing/>
              <w:jc w:val="left"/>
              <w:rPr>
                <w:rFonts w:cs="Times New Roman"/>
                <w:lang w:val="en-GB"/>
              </w:rPr>
            </w:pPr>
          </w:p>
        </w:tc>
        <w:tc>
          <w:tcPr>
            <w:tcW w:w="2409" w:type="dxa"/>
          </w:tcPr>
          <w:p w:rsidR="008E3AFE" w:rsidRPr="008B65E3" w:rsidRDefault="006942E8" w:rsidP="008E3AFE">
            <w:pPr>
              <w:contextualSpacing/>
              <w:jc w:val="left"/>
              <w:rPr>
                <w:rFonts w:cs="Times New Roman"/>
                <w:lang w:val="en-GB"/>
              </w:rPr>
            </w:pPr>
            <w:r w:rsidRPr="008B65E3">
              <w:rPr>
                <w:rFonts w:cs="Times New Roman"/>
                <w:lang w:val="en-GB"/>
              </w:rPr>
              <w:t>Others</w:t>
            </w:r>
          </w:p>
        </w:tc>
        <w:tc>
          <w:tcPr>
            <w:tcW w:w="3402" w:type="dxa"/>
          </w:tcPr>
          <w:p w:rsidR="008E3AFE" w:rsidRPr="008B65E3" w:rsidRDefault="008E3AFE" w:rsidP="008E3AFE">
            <w:pPr>
              <w:contextualSpacing/>
              <w:jc w:val="left"/>
              <w:rPr>
                <w:rFonts w:cs="Times New Roman"/>
                <w:lang w:val="en-GB"/>
              </w:rPr>
            </w:pPr>
            <w:r w:rsidRPr="008B65E3">
              <w:rPr>
                <w:rFonts w:cs="Times New Roman"/>
                <w:lang w:val="en-GB"/>
              </w:rPr>
              <w:t>0 – 10 x10</w:t>
            </w:r>
            <w:r w:rsidRPr="008B65E3">
              <w:rPr>
                <w:rFonts w:cs="Times New Roman"/>
                <w:vertAlign w:val="superscript"/>
                <w:lang w:val="en-GB"/>
              </w:rPr>
              <w:t>6</w:t>
            </w:r>
            <w:r w:rsidRPr="008B65E3">
              <w:rPr>
                <w:rFonts w:cs="Times New Roman"/>
                <w:lang w:val="en-GB"/>
              </w:rPr>
              <w:t>/L</w:t>
            </w:r>
          </w:p>
        </w:tc>
      </w:tr>
      <w:tr w:rsidR="008E3AFE" w:rsidRPr="008B65E3" w:rsidTr="006942E8">
        <w:tc>
          <w:tcPr>
            <w:tcW w:w="2694" w:type="dxa"/>
            <w:vMerge w:val="restart"/>
          </w:tcPr>
          <w:p w:rsidR="008E3AFE" w:rsidRPr="008B65E3" w:rsidRDefault="008E3AFE" w:rsidP="008E3AFE">
            <w:pPr>
              <w:contextualSpacing/>
              <w:jc w:val="left"/>
              <w:rPr>
                <w:rFonts w:cs="Times New Roman"/>
                <w:lang w:val="en-GB"/>
              </w:rPr>
            </w:pPr>
            <w:r w:rsidRPr="008B65E3">
              <w:rPr>
                <w:rFonts w:cs="Times New Roman"/>
                <w:lang w:val="en-GB"/>
              </w:rPr>
              <w:t>Protein</w:t>
            </w:r>
          </w:p>
        </w:tc>
        <w:tc>
          <w:tcPr>
            <w:tcW w:w="2409" w:type="dxa"/>
          </w:tcPr>
          <w:p w:rsidR="008E3AFE" w:rsidRPr="008B65E3" w:rsidRDefault="008E3AFE" w:rsidP="008E3AFE">
            <w:pPr>
              <w:contextualSpacing/>
              <w:jc w:val="left"/>
              <w:rPr>
                <w:rFonts w:cs="Times New Roman"/>
                <w:lang w:val="en-GB"/>
              </w:rPr>
            </w:pPr>
            <w:r w:rsidRPr="008B65E3">
              <w:rPr>
                <w:rFonts w:cs="Times New Roman"/>
                <w:lang w:val="en-GB"/>
              </w:rPr>
              <w:t>Neonates ≤6d</w:t>
            </w:r>
          </w:p>
        </w:tc>
        <w:tc>
          <w:tcPr>
            <w:tcW w:w="3402" w:type="dxa"/>
          </w:tcPr>
          <w:p w:rsidR="008E3AFE" w:rsidRPr="008B65E3" w:rsidRDefault="008E3AFE" w:rsidP="008E3AFE">
            <w:pPr>
              <w:contextualSpacing/>
              <w:jc w:val="left"/>
              <w:rPr>
                <w:rFonts w:cs="Times New Roman"/>
                <w:lang w:val="en-GB"/>
              </w:rPr>
            </w:pPr>
            <w:r w:rsidRPr="008B65E3">
              <w:rPr>
                <w:rFonts w:cs="Times New Roman"/>
                <w:lang w:val="en-GB"/>
              </w:rPr>
              <w:t>0.7 g/L</w:t>
            </w:r>
          </w:p>
        </w:tc>
      </w:tr>
      <w:tr w:rsidR="008E3AFE" w:rsidRPr="008B65E3" w:rsidTr="006942E8">
        <w:tc>
          <w:tcPr>
            <w:tcW w:w="2694" w:type="dxa"/>
            <w:vMerge/>
          </w:tcPr>
          <w:p w:rsidR="008E3AFE" w:rsidRPr="008B65E3" w:rsidRDefault="008E3AFE" w:rsidP="008E3AFE">
            <w:pPr>
              <w:contextualSpacing/>
              <w:jc w:val="left"/>
              <w:rPr>
                <w:rFonts w:cs="Times New Roman"/>
                <w:lang w:val="en-GB"/>
              </w:rPr>
            </w:pPr>
          </w:p>
        </w:tc>
        <w:tc>
          <w:tcPr>
            <w:tcW w:w="2409" w:type="dxa"/>
          </w:tcPr>
          <w:p w:rsidR="008E3AFE" w:rsidRPr="008B65E3" w:rsidRDefault="008E3AFE" w:rsidP="008E3AFE">
            <w:pPr>
              <w:contextualSpacing/>
              <w:jc w:val="left"/>
              <w:rPr>
                <w:rFonts w:cs="Times New Roman"/>
                <w:lang w:val="en-GB"/>
              </w:rPr>
            </w:pPr>
            <w:r w:rsidRPr="008B65E3">
              <w:rPr>
                <w:rFonts w:cs="Times New Roman"/>
                <w:lang w:val="en-GB"/>
              </w:rPr>
              <w:t>Others</w:t>
            </w:r>
          </w:p>
        </w:tc>
        <w:tc>
          <w:tcPr>
            <w:tcW w:w="3402" w:type="dxa"/>
          </w:tcPr>
          <w:p w:rsidR="008E3AFE" w:rsidRPr="008B65E3" w:rsidRDefault="008E3AFE" w:rsidP="008E3AFE">
            <w:pPr>
              <w:contextualSpacing/>
              <w:jc w:val="left"/>
              <w:rPr>
                <w:rFonts w:cs="Times New Roman"/>
                <w:lang w:val="en-GB"/>
              </w:rPr>
            </w:pPr>
            <w:r w:rsidRPr="008B65E3">
              <w:rPr>
                <w:rFonts w:cs="Times New Roman"/>
                <w:lang w:val="en-GB"/>
              </w:rPr>
              <w:t>0.2 – 0.4g/L</w:t>
            </w:r>
          </w:p>
        </w:tc>
      </w:tr>
      <w:tr w:rsidR="008E3AFE" w:rsidRPr="008B65E3" w:rsidTr="006942E8">
        <w:tc>
          <w:tcPr>
            <w:tcW w:w="2694" w:type="dxa"/>
          </w:tcPr>
          <w:p w:rsidR="008E3AFE" w:rsidRPr="008B65E3" w:rsidRDefault="008E3AFE" w:rsidP="008E3AFE">
            <w:pPr>
              <w:contextualSpacing/>
              <w:jc w:val="left"/>
              <w:rPr>
                <w:rFonts w:cs="Times New Roman"/>
                <w:lang w:val="en-GB"/>
              </w:rPr>
            </w:pPr>
            <w:r w:rsidRPr="008B65E3">
              <w:rPr>
                <w:rFonts w:cs="Times New Roman"/>
                <w:lang w:val="en-GB"/>
              </w:rPr>
              <w:t>Glucose</w:t>
            </w:r>
          </w:p>
        </w:tc>
        <w:tc>
          <w:tcPr>
            <w:tcW w:w="2409" w:type="dxa"/>
          </w:tcPr>
          <w:p w:rsidR="008E3AFE" w:rsidRPr="008B65E3" w:rsidRDefault="008E3AFE" w:rsidP="008E3AFE">
            <w:pPr>
              <w:contextualSpacing/>
              <w:jc w:val="left"/>
              <w:rPr>
                <w:rFonts w:cs="Times New Roman"/>
                <w:lang w:val="en-GB"/>
              </w:rPr>
            </w:pPr>
            <w:r w:rsidRPr="008B65E3">
              <w:rPr>
                <w:rFonts w:cs="Times New Roman"/>
                <w:lang w:val="en-GB"/>
              </w:rPr>
              <w:t>All ages</w:t>
            </w:r>
          </w:p>
        </w:tc>
        <w:tc>
          <w:tcPr>
            <w:tcW w:w="3402" w:type="dxa"/>
          </w:tcPr>
          <w:p w:rsidR="008E3AFE" w:rsidRPr="008B65E3" w:rsidRDefault="008E3AFE" w:rsidP="008E3AFE">
            <w:pPr>
              <w:contextualSpacing/>
              <w:jc w:val="left"/>
              <w:rPr>
                <w:rFonts w:cs="Times New Roman"/>
                <w:lang w:val="en-GB"/>
              </w:rPr>
            </w:pPr>
            <w:r w:rsidRPr="008B65E3">
              <w:rPr>
                <w:rFonts w:cs="Times New Roman"/>
                <w:lang w:val="en-GB"/>
              </w:rPr>
              <w:t>≥60% of simultaneously determined plasma concentration</w:t>
            </w:r>
          </w:p>
        </w:tc>
      </w:tr>
    </w:tbl>
    <w:p w:rsidR="00920466" w:rsidRPr="008B65E3" w:rsidRDefault="00920466" w:rsidP="00920466">
      <w:pPr>
        <w:contextualSpacing/>
        <w:rPr>
          <w:rFonts w:cs="Times New Roman"/>
          <w:lang w:val="en-GB"/>
        </w:rPr>
      </w:pPr>
    </w:p>
    <w:p w:rsidR="006942E8" w:rsidRPr="008B65E3" w:rsidRDefault="006942E8" w:rsidP="00920466">
      <w:pPr>
        <w:contextualSpacing/>
        <w:rPr>
          <w:rFonts w:cs="Times New Roman"/>
          <w:lang w:val="en-GB"/>
        </w:rPr>
      </w:pPr>
    </w:p>
    <w:p w:rsidR="006942E8" w:rsidRPr="008B65E3" w:rsidRDefault="006942E8" w:rsidP="00920466">
      <w:pPr>
        <w:contextualSpacing/>
        <w:rPr>
          <w:rFonts w:cs="Times New Roman"/>
          <w:lang w:val="en-GB"/>
        </w:rPr>
      </w:pPr>
    </w:p>
    <w:p w:rsidR="006942E8" w:rsidRPr="008B65E3" w:rsidRDefault="006942E8" w:rsidP="00920466">
      <w:pPr>
        <w:contextualSpacing/>
        <w:rPr>
          <w:rFonts w:cs="Times New Roman"/>
          <w:lang w:val="en-GB"/>
        </w:rPr>
      </w:pPr>
    </w:p>
    <w:p w:rsidR="00920466" w:rsidRPr="008B65E3" w:rsidRDefault="001120DE" w:rsidP="00920466">
      <w:pPr>
        <w:contextualSpacing/>
        <w:rPr>
          <w:rFonts w:cs="Times New Roman"/>
          <w:lang w:val="en-GB"/>
        </w:rPr>
      </w:pPr>
      <w:proofErr w:type="gramStart"/>
      <w:r w:rsidRPr="008B65E3">
        <w:rPr>
          <w:rFonts w:cs="Times New Roman"/>
          <w:b/>
          <w:lang w:val="en-GB"/>
        </w:rPr>
        <w:t xml:space="preserve">Table </w:t>
      </w:r>
      <w:r w:rsidR="003C66F3" w:rsidRPr="008B65E3">
        <w:rPr>
          <w:rFonts w:cs="Times New Roman"/>
          <w:b/>
          <w:lang w:val="en-GB"/>
        </w:rPr>
        <w:t>4</w:t>
      </w:r>
      <w:r w:rsidRPr="008B65E3">
        <w:rPr>
          <w:rFonts w:cs="Times New Roman"/>
          <w:b/>
          <w:lang w:val="en-GB"/>
        </w:rPr>
        <w:t>.</w:t>
      </w:r>
      <w:proofErr w:type="gramEnd"/>
      <w:r w:rsidRPr="008B65E3">
        <w:rPr>
          <w:rFonts w:cs="Times New Roman"/>
          <w:lang w:val="en-GB"/>
        </w:rPr>
        <w:t xml:space="preserve"> Interpretation of raised CSF WBC counts*</w:t>
      </w:r>
    </w:p>
    <w:tbl>
      <w:tblPr>
        <w:tblStyle w:val="TableGrid"/>
        <w:tblW w:w="0" w:type="auto"/>
        <w:jc w:val="center"/>
        <w:tblInd w:w="-410" w:type="dxa"/>
        <w:tblLook w:val="04A0" w:firstRow="1" w:lastRow="0" w:firstColumn="1" w:lastColumn="0" w:noHBand="0" w:noVBand="1"/>
      </w:tblPr>
      <w:tblGrid>
        <w:gridCol w:w="2622"/>
        <w:gridCol w:w="2822"/>
        <w:gridCol w:w="3016"/>
      </w:tblGrid>
      <w:tr w:rsidR="00072EA4" w:rsidRPr="008B65E3" w:rsidTr="001120DE">
        <w:trPr>
          <w:jc w:val="center"/>
        </w:trPr>
        <w:tc>
          <w:tcPr>
            <w:tcW w:w="2622" w:type="dxa"/>
            <w:shd w:val="clear" w:color="auto" w:fill="BFBFBF" w:themeFill="background1" w:themeFillShade="BF"/>
          </w:tcPr>
          <w:p w:rsidR="00072EA4" w:rsidRPr="008B65E3" w:rsidRDefault="00072EA4" w:rsidP="00072EA4">
            <w:pPr>
              <w:contextualSpacing/>
              <w:rPr>
                <w:rFonts w:cs="Times New Roman"/>
                <w:b/>
                <w:bCs/>
                <w:lang w:val="en-GB"/>
              </w:rPr>
            </w:pPr>
            <w:r w:rsidRPr="008B65E3">
              <w:rPr>
                <w:rFonts w:cs="Times New Roman"/>
                <w:b/>
                <w:bCs/>
                <w:lang w:val="en-GB"/>
              </w:rPr>
              <w:t>Increase in</w:t>
            </w:r>
          </w:p>
        </w:tc>
        <w:tc>
          <w:tcPr>
            <w:tcW w:w="5838" w:type="dxa"/>
            <w:gridSpan w:val="2"/>
            <w:shd w:val="clear" w:color="auto" w:fill="BFBFBF" w:themeFill="background1" w:themeFillShade="BF"/>
          </w:tcPr>
          <w:p w:rsidR="00072EA4" w:rsidRPr="008B65E3" w:rsidRDefault="00072EA4" w:rsidP="00072EA4">
            <w:pPr>
              <w:contextualSpacing/>
              <w:rPr>
                <w:rFonts w:cs="Times New Roman"/>
                <w:b/>
                <w:bCs/>
                <w:lang w:val="en-GB"/>
              </w:rPr>
            </w:pPr>
            <w:r w:rsidRPr="008B65E3">
              <w:rPr>
                <w:rFonts w:cs="Times New Roman"/>
                <w:b/>
                <w:bCs/>
                <w:lang w:val="en-GB"/>
              </w:rPr>
              <w:t>Found in</w:t>
            </w:r>
          </w:p>
        </w:tc>
      </w:tr>
      <w:tr w:rsidR="00072EA4" w:rsidRPr="008B65E3" w:rsidTr="001120DE">
        <w:trPr>
          <w:jc w:val="center"/>
        </w:trPr>
        <w:tc>
          <w:tcPr>
            <w:tcW w:w="2622" w:type="dxa"/>
          </w:tcPr>
          <w:p w:rsidR="00072EA4" w:rsidRPr="008B65E3" w:rsidRDefault="00072EA4" w:rsidP="00072EA4">
            <w:pPr>
              <w:contextualSpacing/>
              <w:rPr>
                <w:rFonts w:cs="Times New Roman"/>
                <w:lang w:val="en-GB"/>
              </w:rPr>
            </w:pPr>
            <w:r w:rsidRPr="008B65E3">
              <w:rPr>
                <w:rFonts w:cs="Times New Roman"/>
                <w:lang w:val="en-GB"/>
              </w:rPr>
              <w:t>Lymphocytes</w:t>
            </w:r>
          </w:p>
        </w:tc>
        <w:tc>
          <w:tcPr>
            <w:tcW w:w="2822" w:type="dxa"/>
          </w:tcPr>
          <w:p w:rsidR="00072EA4" w:rsidRPr="008B65E3" w:rsidRDefault="00072EA4" w:rsidP="00072EA4">
            <w:pPr>
              <w:contextualSpacing/>
              <w:rPr>
                <w:rFonts w:cs="Times New Roman"/>
                <w:lang w:val="en-GB"/>
              </w:rPr>
            </w:pPr>
            <w:r w:rsidRPr="008B65E3">
              <w:rPr>
                <w:rFonts w:cs="Times New Roman"/>
                <w:lang w:val="en-GB"/>
              </w:rPr>
              <w:t>Viral meningitis</w:t>
            </w:r>
          </w:p>
          <w:p w:rsidR="00072EA4" w:rsidRPr="008B65E3" w:rsidRDefault="00072EA4" w:rsidP="00072EA4">
            <w:pPr>
              <w:contextualSpacing/>
              <w:rPr>
                <w:rFonts w:cs="Times New Roman"/>
                <w:lang w:val="en-GB"/>
              </w:rPr>
            </w:pPr>
            <w:r w:rsidRPr="008B65E3">
              <w:rPr>
                <w:rFonts w:cs="Times New Roman"/>
                <w:lang w:val="en-GB"/>
              </w:rPr>
              <w:t>Fungal meningitis</w:t>
            </w:r>
          </w:p>
          <w:p w:rsidR="00072EA4" w:rsidRPr="008B65E3" w:rsidRDefault="00072EA4" w:rsidP="00072EA4">
            <w:pPr>
              <w:contextualSpacing/>
              <w:rPr>
                <w:rFonts w:cs="Times New Roman"/>
                <w:lang w:val="en-GB"/>
              </w:rPr>
            </w:pPr>
            <w:r w:rsidRPr="008B65E3">
              <w:rPr>
                <w:rFonts w:cs="Times New Roman"/>
                <w:lang w:val="en-GB"/>
              </w:rPr>
              <w:t>Parasitic meningitis</w:t>
            </w:r>
          </w:p>
          <w:p w:rsidR="00D14736" w:rsidRPr="008B65E3" w:rsidRDefault="00D14736" w:rsidP="00072EA4">
            <w:pPr>
              <w:contextualSpacing/>
              <w:rPr>
                <w:rFonts w:cs="Times New Roman"/>
                <w:lang w:val="en-GB"/>
              </w:rPr>
            </w:pPr>
            <w:r w:rsidRPr="008B65E3">
              <w:rPr>
                <w:rFonts w:cs="Times New Roman"/>
                <w:lang w:val="en-GB"/>
              </w:rPr>
              <w:t>TB meningitis</w:t>
            </w:r>
          </w:p>
        </w:tc>
        <w:tc>
          <w:tcPr>
            <w:tcW w:w="3016" w:type="dxa"/>
          </w:tcPr>
          <w:p w:rsidR="00072EA4" w:rsidRPr="008B65E3" w:rsidRDefault="00072EA4" w:rsidP="00072EA4">
            <w:pPr>
              <w:contextualSpacing/>
              <w:rPr>
                <w:rFonts w:cs="Times New Roman"/>
                <w:lang w:val="en-GB"/>
              </w:rPr>
            </w:pPr>
            <w:r w:rsidRPr="008B65E3">
              <w:rPr>
                <w:rFonts w:cs="Times New Roman"/>
                <w:lang w:val="en-GB"/>
              </w:rPr>
              <w:t>Treated bacterial meningitis</w:t>
            </w:r>
          </w:p>
          <w:p w:rsidR="00072EA4" w:rsidRPr="008B65E3" w:rsidRDefault="00072EA4" w:rsidP="00072EA4">
            <w:pPr>
              <w:contextualSpacing/>
              <w:rPr>
                <w:rFonts w:cs="Times New Roman"/>
                <w:lang w:val="en-GB"/>
              </w:rPr>
            </w:pPr>
            <w:r w:rsidRPr="008B65E3">
              <w:rPr>
                <w:rFonts w:cs="Times New Roman"/>
                <w:lang w:val="en-GB"/>
              </w:rPr>
              <w:t>Non-infectious causes</w:t>
            </w:r>
          </w:p>
        </w:tc>
      </w:tr>
      <w:tr w:rsidR="00072EA4" w:rsidRPr="008B65E3" w:rsidTr="001120DE">
        <w:trPr>
          <w:jc w:val="center"/>
        </w:trPr>
        <w:tc>
          <w:tcPr>
            <w:tcW w:w="2622" w:type="dxa"/>
          </w:tcPr>
          <w:p w:rsidR="00072EA4" w:rsidRPr="008B65E3" w:rsidRDefault="00072EA4" w:rsidP="00072EA4">
            <w:pPr>
              <w:contextualSpacing/>
              <w:rPr>
                <w:rFonts w:cs="Times New Roman"/>
                <w:lang w:val="en-GB"/>
              </w:rPr>
            </w:pPr>
            <w:r w:rsidRPr="008B65E3">
              <w:rPr>
                <w:rFonts w:cs="Times New Roman"/>
                <w:lang w:val="en-GB"/>
              </w:rPr>
              <w:t>Monocytes</w:t>
            </w:r>
          </w:p>
        </w:tc>
        <w:tc>
          <w:tcPr>
            <w:tcW w:w="2822" w:type="dxa"/>
          </w:tcPr>
          <w:p w:rsidR="00072EA4" w:rsidRPr="008B65E3" w:rsidRDefault="00072EA4" w:rsidP="00072EA4">
            <w:pPr>
              <w:contextualSpacing/>
              <w:rPr>
                <w:rFonts w:cs="Times New Roman"/>
                <w:lang w:val="en-GB"/>
              </w:rPr>
            </w:pPr>
            <w:r w:rsidRPr="008B65E3">
              <w:rPr>
                <w:rFonts w:cs="Times New Roman"/>
                <w:lang w:val="en-GB"/>
              </w:rPr>
              <w:t>Viral meningitis</w:t>
            </w:r>
          </w:p>
          <w:p w:rsidR="00072EA4" w:rsidRPr="008B65E3" w:rsidRDefault="00072EA4" w:rsidP="00072EA4">
            <w:pPr>
              <w:contextualSpacing/>
              <w:rPr>
                <w:rFonts w:cs="Times New Roman"/>
                <w:lang w:val="en-GB"/>
              </w:rPr>
            </w:pPr>
            <w:r w:rsidRPr="008B65E3">
              <w:rPr>
                <w:rFonts w:cs="Times New Roman"/>
                <w:lang w:val="en-GB"/>
              </w:rPr>
              <w:t>Fungal meningitis</w:t>
            </w:r>
          </w:p>
          <w:p w:rsidR="00072EA4" w:rsidRPr="008B65E3" w:rsidRDefault="00072EA4" w:rsidP="00072EA4">
            <w:pPr>
              <w:contextualSpacing/>
              <w:rPr>
                <w:rFonts w:cs="Times New Roman"/>
                <w:lang w:val="en-GB"/>
              </w:rPr>
            </w:pPr>
            <w:r w:rsidRPr="008B65E3">
              <w:rPr>
                <w:rFonts w:cs="Times New Roman"/>
                <w:lang w:val="en-GB"/>
              </w:rPr>
              <w:t>Parasitic meningitis</w:t>
            </w:r>
          </w:p>
        </w:tc>
        <w:tc>
          <w:tcPr>
            <w:tcW w:w="3016" w:type="dxa"/>
          </w:tcPr>
          <w:p w:rsidR="00072EA4" w:rsidRPr="008B65E3" w:rsidRDefault="00072EA4" w:rsidP="00072EA4">
            <w:pPr>
              <w:contextualSpacing/>
              <w:rPr>
                <w:rFonts w:cs="Times New Roman"/>
                <w:lang w:val="en-GB"/>
              </w:rPr>
            </w:pPr>
            <w:r w:rsidRPr="008B65E3">
              <w:rPr>
                <w:rFonts w:cs="Times New Roman"/>
                <w:lang w:val="en-GB"/>
              </w:rPr>
              <w:t>Chronic bacterial meningitis</w:t>
            </w:r>
          </w:p>
          <w:p w:rsidR="00072EA4" w:rsidRPr="008B65E3" w:rsidRDefault="00072EA4" w:rsidP="00072EA4">
            <w:pPr>
              <w:contextualSpacing/>
              <w:rPr>
                <w:rFonts w:cs="Times New Roman"/>
                <w:lang w:val="en-GB"/>
              </w:rPr>
            </w:pPr>
            <w:r w:rsidRPr="008B65E3">
              <w:rPr>
                <w:rFonts w:cs="Times New Roman"/>
                <w:lang w:val="en-GB"/>
              </w:rPr>
              <w:t>Treated bacterial meningitis</w:t>
            </w:r>
          </w:p>
          <w:p w:rsidR="00072EA4" w:rsidRPr="008B65E3" w:rsidRDefault="00072EA4" w:rsidP="00072EA4">
            <w:pPr>
              <w:contextualSpacing/>
              <w:rPr>
                <w:rFonts w:cs="Times New Roman"/>
                <w:lang w:val="en-GB"/>
              </w:rPr>
            </w:pPr>
            <w:r w:rsidRPr="008B65E3">
              <w:rPr>
                <w:rFonts w:cs="Times New Roman"/>
                <w:lang w:val="en-GB"/>
              </w:rPr>
              <w:t>Non-infectious causes</w:t>
            </w:r>
          </w:p>
        </w:tc>
      </w:tr>
      <w:tr w:rsidR="00072EA4" w:rsidRPr="008B65E3" w:rsidTr="001120DE">
        <w:trPr>
          <w:jc w:val="center"/>
        </w:trPr>
        <w:tc>
          <w:tcPr>
            <w:tcW w:w="2622" w:type="dxa"/>
          </w:tcPr>
          <w:p w:rsidR="00072EA4" w:rsidRPr="008B65E3" w:rsidRDefault="00072EA4" w:rsidP="00072EA4">
            <w:pPr>
              <w:contextualSpacing/>
              <w:rPr>
                <w:rFonts w:cs="Times New Roman"/>
                <w:lang w:val="en-GB"/>
              </w:rPr>
            </w:pPr>
            <w:r w:rsidRPr="008B65E3">
              <w:rPr>
                <w:rFonts w:cs="Times New Roman"/>
                <w:lang w:val="en-GB"/>
              </w:rPr>
              <w:t>Neutrophils</w:t>
            </w:r>
          </w:p>
        </w:tc>
        <w:tc>
          <w:tcPr>
            <w:tcW w:w="2822" w:type="dxa"/>
          </w:tcPr>
          <w:p w:rsidR="00072EA4" w:rsidRPr="008B65E3" w:rsidRDefault="00072EA4" w:rsidP="00072EA4">
            <w:pPr>
              <w:contextualSpacing/>
              <w:rPr>
                <w:rFonts w:cs="Times New Roman"/>
                <w:lang w:val="en-GB"/>
              </w:rPr>
            </w:pPr>
            <w:r w:rsidRPr="008B65E3">
              <w:rPr>
                <w:rFonts w:cs="Times New Roman"/>
                <w:lang w:val="en-GB"/>
              </w:rPr>
              <w:t xml:space="preserve">Bacterial meningitis </w:t>
            </w:r>
          </w:p>
          <w:p w:rsidR="00072EA4" w:rsidRPr="008B65E3" w:rsidRDefault="00072EA4" w:rsidP="00072EA4">
            <w:pPr>
              <w:contextualSpacing/>
              <w:rPr>
                <w:rFonts w:cs="Times New Roman"/>
                <w:lang w:val="en-GB"/>
              </w:rPr>
            </w:pPr>
            <w:r w:rsidRPr="008B65E3">
              <w:rPr>
                <w:rFonts w:cs="Times New Roman"/>
                <w:lang w:val="en-GB"/>
              </w:rPr>
              <w:t>Very early viral meningitis</w:t>
            </w:r>
          </w:p>
          <w:p w:rsidR="00072EA4" w:rsidRPr="008B65E3" w:rsidRDefault="00072EA4" w:rsidP="00072EA4">
            <w:pPr>
              <w:contextualSpacing/>
              <w:rPr>
                <w:rFonts w:cs="Times New Roman"/>
                <w:lang w:val="en-GB"/>
              </w:rPr>
            </w:pPr>
            <w:r w:rsidRPr="008B65E3">
              <w:rPr>
                <w:rFonts w:cs="Times New Roman"/>
                <w:lang w:val="en-GB"/>
              </w:rPr>
              <w:t>TB meningitis</w:t>
            </w:r>
            <w:r w:rsidR="00D14736" w:rsidRPr="008B65E3">
              <w:rPr>
                <w:rFonts w:cs="Times New Roman"/>
                <w:lang w:val="en-GB"/>
              </w:rPr>
              <w:t xml:space="preserve"> (early)</w:t>
            </w:r>
          </w:p>
        </w:tc>
        <w:tc>
          <w:tcPr>
            <w:tcW w:w="3016" w:type="dxa"/>
          </w:tcPr>
          <w:p w:rsidR="00072EA4" w:rsidRPr="008B65E3" w:rsidRDefault="00072EA4" w:rsidP="00072EA4">
            <w:pPr>
              <w:contextualSpacing/>
              <w:rPr>
                <w:rFonts w:cs="Times New Roman"/>
                <w:lang w:val="en-GB"/>
              </w:rPr>
            </w:pPr>
            <w:r w:rsidRPr="008B65E3">
              <w:rPr>
                <w:rFonts w:cs="Times New Roman"/>
                <w:lang w:val="en-GB"/>
              </w:rPr>
              <w:t>Brain abscess</w:t>
            </w:r>
          </w:p>
          <w:p w:rsidR="00072EA4" w:rsidRPr="008B65E3" w:rsidRDefault="00072EA4" w:rsidP="00072EA4">
            <w:pPr>
              <w:contextualSpacing/>
              <w:rPr>
                <w:rFonts w:cs="Times New Roman"/>
                <w:lang w:val="en-GB"/>
              </w:rPr>
            </w:pPr>
            <w:r w:rsidRPr="008B65E3">
              <w:rPr>
                <w:rFonts w:cs="Times New Roman"/>
                <w:lang w:val="en-GB"/>
              </w:rPr>
              <w:t>Non-infectious causes</w:t>
            </w:r>
          </w:p>
        </w:tc>
      </w:tr>
      <w:tr w:rsidR="00072EA4" w:rsidRPr="008B65E3" w:rsidTr="001120DE">
        <w:trPr>
          <w:jc w:val="center"/>
        </w:trPr>
        <w:tc>
          <w:tcPr>
            <w:tcW w:w="2622" w:type="dxa"/>
          </w:tcPr>
          <w:p w:rsidR="00072EA4" w:rsidRPr="008B65E3" w:rsidRDefault="00072EA4" w:rsidP="00072EA4">
            <w:pPr>
              <w:contextualSpacing/>
              <w:rPr>
                <w:rFonts w:cs="Times New Roman"/>
                <w:lang w:val="en-GB"/>
              </w:rPr>
            </w:pPr>
            <w:proofErr w:type="spellStart"/>
            <w:r w:rsidRPr="008B65E3">
              <w:rPr>
                <w:rFonts w:cs="Times New Roman"/>
                <w:lang w:val="en-GB"/>
              </w:rPr>
              <w:t>Eosinophils</w:t>
            </w:r>
            <w:proofErr w:type="spellEnd"/>
          </w:p>
        </w:tc>
        <w:tc>
          <w:tcPr>
            <w:tcW w:w="2822" w:type="dxa"/>
          </w:tcPr>
          <w:p w:rsidR="00072EA4" w:rsidRPr="008B65E3" w:rsidRDefault="00072EA4" w:rsidP="00072EA4">
            <w:pPr>
              <w:contextualSpacing/>
              <w:rPr>
                <w:rFonts w:cs="Times New Roman"/>
                <w:lang w:val="en-GB"/>
              </w:rPr>
            </w:pPr>
            <w:r w:rsidRPr="008B65E3">
              <w:rPr>
                <w:rFonts w:cs="Times New Roman"/>
                <w:lang w:val="en-GB"/>
              </w:rPr>
              <w:t>Parasitic infection</w:t>
            </w:r>
          </w:p>
        </w:tc>
        <w:tc>
          <w:tcPr>
            <w:tcW w:w="3016" w:type="dxa"/>
          </w:tcPr>
          <w:p w:rsidR="00072EA4" w:rsidRPr="008B65E3" w:rsidRDefault="00072EA4" w:rsidP="00072EA4">
            <w:pPr>
              <w:contextualSpacing/>
              <w:rPr>
                <w:rFonts w:cs="Times New Roman"/>
                <w:lang w:val="en-GB"/>
              </w:rPr>
            </w:pPr>
          </w:p>
        </w:tc>
      </w:tr>
    </w:tbl>
    <w:p w:rsidR="00072EA4" w:rsidRPr="008B65E3" w:rsidRDefault="00072EA4" w:rsidP="001120DE">
      <w:pPr>
        <w:rPr>
          <w:rFonts w:cs="Times New Roman"/>
          <w:lang w:val="en-GB"/>
        </w:rPr>
      </w:pPr>
      <w:r w:rsidRPr="008B65E3">
        <w:rPr>
          <w:rFonts w:cs="Times New Roman"/>
          <w:i/>
          <w:iCs/>
          <w:lang w:val="en-GB"/>
        </w:rPr>
        <w:t xml:space="preserve">*Note: </w:t>
      </w:r>
      <w:r w:rsidRPr="008B65E3">
        <w:rPr>
          <w:rFonts w:cs="Times New Roman"/>
          <w:lang w:val="en-GB"/>
        </w:rPr>
        <w:t>If there is blood in the CSF due to traumatic tap the WBC will need to be adjusted.</w:t>
      </w:r>
    </w:p>
    <w:p w:rsidR="004D61F6" w:rsidRPr="008B65E3" w:rsidRDefault="004D61F6" w:rsidP="00565C22">
      <w:pPr>
        <w:spacing w:after="0" w:line="240" w:lineRule="auto"/>
        <w:jc w:val="left"/>
        <w:rPr>
          <w:rFonts w:cs="Times New Roman"/>
          <w:b/>
          <w:lang w:val="en-GB"/>
        </w:rPr>
      </w:pPr>
    </w:p>
    <w:p w:rsidR="00565C22" w:rsidRPr="008B65E3" w:rsidRDefault="00565C22" w:rsidP="00565C22">
      <w:pPr>
        <w:spacing w:after="0" w:line="240" w:lineRule="auto"/>
        <w:jc w:val="left"/>
        <w:rPr>
          <w:lang w:val="en-GB"/>
        </w:rPr>
      </w:pPr>
      <w:proofErr w:type="gramStart"/>
      <w:r w:rsidRPr="008B65E3">
        <w:rPr>
          <w:rFonts w:cs="Times New Roman"/>
          <w:b/>
          <w:lang w:val="en-GB"/>
        </w:rPr>
        <w:t>Table 5.</w:t>
      </w:r>
      <w:proofErr w:type="gramEnd"/>
      <w:r w:rsidRPr="008B65E3">
        <w:rPr>
          <w:rFonts w:cs="Times New Roman"/>
          <w:b/>
          <w:lang w:val="en-GB"/>
        </w:rPr>
        <w:t xml:space="preserve"> </w:t>
      </w:r>
      <w:r w:rsidRPr="008B65E3">
        <w:rPr>
          <w:lang w:val="en-GB"/>
        </w:rPr>
        <w:t>CSF values for different aetiologies of meningitis</w:t>
      </w:r>
    </w:p>
    <w:p w:rsidR="00565C22" w:rsidRPr="008B65E3" w:rsidRDefault="00565C22" w:rsidP="00565C22">
      <w:pPr>
        <w:spacing w:after="0" w:line="240" w:lineRule="auto"/>
        <w:jc w:val="left"/>
        <w:rPr>
          <w:lang w:val="en-GB"/>
        </w:rPr>
      </w:pPr>
      <w:r w:rsidRPr="008B65E3">
        <w:rPr>
          <w:lang w:val="en-GB"/>
        </w:rPr>
        <w:t>(Adapted from</w:t>
      </w:r>
      <w:r w:rsidR="004D61F6" w:rsidRPr="008B65E3">
        <w:rPr>
          <w:lang w:val="en-GB"/>
        </w:rPr>
        <w:t xml:space="preserve"> </w:t>
      </w:r>
      <w:hyperlink r:id="rId13" w:history="1">
        <w:r w:rsidR="004D61F6" w:rsidRPr="008B65E3">
          <w:rPr>
            <w:lang w:val="en-GB"/>
          </w:rPr>
          <w:t>http://www.rch.org.au/clinicalguide/guideline_index/CSF_Interpretation/</w:t>
        </w:r>
      </w:hyperlink>
      <w:r w:rsidRPr="008B65E3">
        <w:rPr>
          <w:lang w:val="en-GB"/>
        </w:rPr>
        <w:t>)</w:t>
      </w:r>
    </w:p>
    <w:tbl>
      <w:tblPr>
        <w:tblStyle w:val="LightList"/>
        <w:tblpPr w:leftFromText="180" w:rightFromText="180" w:vertAnchor="text" w:horzAnchor="page" w:tblpXSpec="center" w:tblpY="10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02"/>
        <w:gridCol w:w="1503"/>
        <w:gridCol w:w="1502"/>
        <w:gridCol w:w="1503"/>
        <w:gridCol w:w="1503"/>
      </w:tblGrid>
      <w:tr w:rsidR="00565C22" w:rsidRPr="008B65E3" w:rsidTr="004D6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BFBFBF" w:themeFill="background1" w:themeFillShade="BF"/>
          </w:tcPr>
          <w:p w:rsidR="00565C22" w:rsidRPr="008B65E3" w:rsidRDefault="004D61F6" w:rsidP="004D61F6">
            <w:pPr>
              <w:spacing w:after="0"/>
              <w:rPr>
                <w:color w:val="auto"/>
                <w:sz w:val="16"/>
                <w:szCs w:val="16"/>
                <w:lang w:val="en-GB"/>
              </w:rPr>
            </w:pPr>
            <w:r w:rsidRPr="008B65E3">
              <w:rPr>
                <w:color w:val="auto"/>
                <w:sz w:val="16"/>
                <w:szCs w:val="16"/>
                <w:lang w:val="en-GB"/>
              </w:rPr>
              <w:t>Aetiology</w:t>
            </w:r>
          </w:p>
        </w:tc>
        <w:tc>
          <w:tcPr>
            <w:tcW w:w="1502" w:type="dxa"/>
            <w:shd w:val="clear" w:color="auto" w:fill="BFBFBF" w:themeFill="background1" w:themeFillShade="BF"/>
          </w:tcPr>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Appearance</w:t>
            </w:r>
          </w:p>
        </w:tc>
        <w:tc>
          <w:tcPr>
            <w:tcW w:w="1503" w:type="dxa"/>
            <w:shd w:val="clear" w:color="auto" w:fill="BFBFBF" w:themeFill="background1" w:themeFillShade="BF"/>
          </w:tcPr>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Neutrophils</w:t>
            </w:r>
          </w:p>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(x 10</w:t>
            </w:r>
            <w:r w:rsidRPr="008B65E3">
              <w:rPr>
                <w:color w:val="auto"/>
                <w:sz w:val="16"/>
                <w:szCs w:val="16"/>
                <w:vertAlign w:val="superscript"/>
                <w:lang w:val="en-GB"/>
              </w:rPr>
              <w:t>6</w:t>
            </w:r>
            <w:r w:rsidRPr="008B65E3">
              <w:rPr>
                <w:color w:val="auto"/>
                <w:sz w:val="16"/>
                <w:szCs w:val="16"/>
                <w:lang w:val="en-GB"/>
              </w:rPr>
              <w:t xml:space="preserve"> /L)</w:t>
            </w:r>
          </w:p>
        </w:tc>
        <w:tc>
          <w:tcPr>
            <w:tcW w:w="1502" w:type="dxa"/>
            <w:shd w:val="clear" w:color="auto" w:fill="BFBFBF" w:themeFill="background1" w:themeFillShade="BF"/>
          </w:tcPr>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Lymphocytes</w:t>
            </w:r>
          </w:p>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(x 10</w:t>
            </w:r>
            <w:r w:rsidRPr="008B65E3">
              <w:rPr>
                <w:color w:val="auto"/>
                <w:sz w:val="16"/>
                <w:szCs w:val="16"/>
                <w:vertAlign w:val="superscript"/>
                <w:lang w:val="en-GB"/>
              </w:rPr>
              <w:t>6</w:t>
            </w:r>
            <w:r w:rsidRPr="008B65E3">
              <w:rPr>
                <w:color w:val="auto"/>
                <w:sz w:val="16"/>
                <w:szCs w:val="16"/>
                <w:lang w:val="en-GB"/>
              </w:rPr>
              <w:t xml:space="preserve"> /L)</w:t>
            </w:r>
          </w:p>
        </w:tc>
        <w:tc>
          <w:tcPr>
            <w:tcW w:w="1503" w:type="dxa"/>
            <w:shd w:val="clear" w:color="auto" w:fill="BFBFBF" w:themeFill="background1" w:themeFillShade="BF"/>
          </w:tcPr>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Protein</w:t>
            </w:r>
          </w:p>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(g/L)</w:t>
            </w:r>
          </w:p>
        </w:tc>
        <w:tc>
          <w:tcPr>
            <w:tcW w:w="1503" w:type="dxa"/>
            <w:shd w:val="clear" w:color="auto" w:fill="BFBFBF" w:themeFill="background1" w:themeFillShade="BF"/>
          </w:tcPr>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Glucose (</w:t>
            </w:r>
            <w:proofErr w:type="spellStart"/>
            <w:r w:rsidRPr="008B65E3">
              <w:rPr>
                <w:color w:val="auto"/>
                <w:sz w:val="16"/>
                <w:szCs w:val="16"/>
                <w:lang w:val="en-GB"/>
              </w:rPr>
              <w:t>mmol</w:t>
            </w:r>
            <w:proofErr w:type="spellEnd"/>
            <w:r w:rsidRPr="008B65E3">
              <w:rPr>
                <w:color w:val="auto"/>
                <w:sz w:val="16"/>
                <w:szCs w:val="16"/>
                <w:lang w:val="en-GB"/>
              </w:rPr>
              <w:t>/L)</w:t>
            </w:r>
          </w:p>
          <w:p w:rsidR="00565C22" w:rsidRPr="008B65E3" w:rsidRDefault="00565C22" w:rsidP="004D61F6">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8B65E3">
              <w:rPr>
                <w:color w:val="auto"/>
                <w:sz w:val="16"/>
                <w:szCs w:val="16"/>
                <w:lang w:val="en-GB"/>
              </w:rPr>
              <w:t>(</w:t>
            </w:r>
            <w:proofErr w:type="spellStart"/>
            <w:r w:rsidRPr="008B65E3">
              <w:rPr>
                <w:color w:val="auto"/>
                <w:sz w:val="16"/>
                <w:szCs w:val="16"/>
                <w:lang w:val="en-GB"/>
              </w:rPr>
              <w:t>CSF:blood</w:t>
            </w:r>
            <w:proofErr w:type="spellEnd"/>
            <w:r w:rsidRPr="008B65E3">
              <w:rPr>
                <w:color w:val="auto"/>
                <w:sz w:val="16"/>
                <w:szCs w:val="16"/>
                <w:lang w:val="en-GB"/>
              </w:rPr>
              <w:t xml:space="preserve"> ratio)</w:t>
            </w:r>
          </w:p>
        </w:tc>
      </w:tr>
      <w:tr w:rsidR="00565C22" w:rsidRPr="008B65E3" w:rsidTr="004D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65C22" w:rsidRPr="008B65E3" w:rsidRDefault="00565C22" w:rsidP="004D61F6">
            <w:pPr>
              <w:spacing w:after="0"/>
              <w:rPr>
                <w:sz w:val="16"/>
                <w:szCs w:val="16"/>
                <w:lang w:val="en-GB"/>
              </w:rPr>
            </w:pPr>
            <w:r w:rsidRPr="008B65E3">
              <w:rPr>
                <w:sz w:val="16"/>
                <w:szCs w:val="16"/>
                <w:lang w:val="en-GB"/>
              </w:rPr>
              <w:t>Bacterial</w:t>
            </w:r>
          </w:p>
        </w:tc>
        <w:tc>
          <w:tcPr>
            <w:tcW w:w="1502" w:type="dxa"/>
          </w:tcPr>
          <w:p w:rsidR="00565C22" w:rsidRPr="008B65E3" w:rsidRDefault="00565C22" w:rsidP="004D61F6">
            <w:pPr>
              <w:spacing w:after="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8B65E3">
              <w:rPr>
                <w:rFonts w:cs="Times New Roman"/>
                <w:sz w:val="16"/>
                <w:szCs w:val="16"/>
                <w:lang w:val="en-GB"/>
              </w:rPr>
              <w:t>Clear, cloudy or purulent</w:t>
            </w:r>
          </w:p>
        </w:tc>
        <w:tc>
          <w:tcPr>
            <w:tcW w:w="1503"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100-10,000</w:t>
            </w:r>
          </w:p>
          <w:p w:rsidR="00565C22" w:rsidRPr="008B65E3" w:rsidRDefault="00103EC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 xml:space="preserve">(but may be </w:t>
            </w:r>
            <w:r w:rsidR="00565C22" w:rsidRPr="008B65E3">
              <w:rPr>
                <w:sz w:val="16"/>
                <w:szCs w:val="16"/>
                <w:lang w:val="en-GB"/>
              </w:rPr>
              <w:t>normal)</w:t>
            </w:r>
          </w:p>
        </w:tc>
        <w:tc>
          <w:tcPr>
            <w:tcW w:w="1502"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Usually &lt;20</w:t>
            </w:r>
          </w:p>
        </w:tc>
        <w:tc>
          <w:tcPr>
            <w:tcW w:w="1503"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Raised &gt;1.0</w:t>
            </w:r>
          </w:p>
        </w:tc>
        <w:tc>
          <w:tcPr>
            <w:tcW w:w="1503"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Low &lt;0.4</w:t>
            </w:r>
          </w:p>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(but may be normal)</w:t>
            </w:r>
          </w:p>
        </w:tc>
      </w:tr>
      <w:tr w:rsidR="00565C22" w:rsidRPr="008B65E3" w:rsidTr="004D61F6">
        <w:tc>
          <w:tcPr>
            <w:cnfStyle w:val="001000000000" w:firstRow="0" w:lastRow="0" w:firstColumn="1" w:lastColumn="0" w:oddVBand="0" w:evenVBand="0" w:oddHBand="0" w:evenHBand="0" w:firstRowFirstColumn="0" w:firstRowLastColumn="0" w:lastRowFirstColumn="0" w:lastRowLastColumn="0"/>
            <w:tcW w:w="959" w:type="dxa"/>
          </w:tcPr>
          <w:p w:rsidR="00565C22" w:rsidRPr="008B65E3" w:rsidRDefault="00565C22" w:rsidP="004D61F6">
            <w:pPr>
              <w:spacing w:after="0"/>
              <w:rPr>
                <w:sz w:val="16"/>
                <w:szCs w:val="16"/>
                <w:lang w:val="en-GB"/>
              </w:rPr>
            </w:pPr>
            <w:r w:rsidRPr="008B65E3">
              <w:rPr>
                <w:sz w:val="16"/>
                <w:szCs w:val="16"/>
                <w:lang w:val="en-GB"/>
              </w:rPr>
              <w:t>Viral</w:t>
            </w:r>
          </w:p>
        </w:tc>
        <w:tc>
          <w:tcPr>
            <w:tcW w:w="1502" w:type="dxa"/>
          </w:tcPr>
          <w:p w:rsidR="00565C22" w:rsidRPr="008B65E3" w:rsidRDefault="00565C22" w:rsidP="004D61F6">
            <w:pPr>
              <w:spacing w:after="0"/>
              <w:contextualSpacing/>
              <w:jc w:val="left"/>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8B65E3">
              <w:rPr>
                <w:rFonts w:cs="Times New Roman"/>
                <w:sz w:val="16"/>
                <w:szCs w:val="16"/>
                <w:lang w:val="en-GB"/>
              </w:rPr>
              <w:t>Clear, may have faint opalescence</w:t>
            </w:r>
          </w:p>
        </w:tc>
        <w:tc>
          <w:tcPr>
            <w:tcW w:w="1503" w:type="dxa"/>
          </w:tcPr>
          <w:p w:rsidR="00565C22" w:rsidRPr="008B65E3" w:rsidRDefault="00565C22" w:rsidP="004D61F6">
            <w:pPr>
              <w:spacing w:after="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8B65E3">
              <w:rPr>
                <w:sz w:val="16"/>
                <w:szCs w:val="16"/>
                <w:lang w:val="en-GB"/>
              </w:rPr>
              <w:t>Usually &lt;100</w:t>
            </w:r>
          </w:p>
        </w:tc>
        <w:tc>
          <w:tcPr>
            <w:tcW w:w="1502" w:type="dxa"/>
          </w:tcPr>
          <w:p w:rsidR="00565C22" w:rsidRPr="008B65E3" w:rsidRDefault="00565C22" w:rsidP="004D61F6">
            <w:pPr>
              <w:spacing w:after="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8B65E3">
              <w:rPr>
                <w:sz w:val="16"/>
                <w:szCs w:val="16"/>
                <w:lang w:val="en-GB"/>
              </w:rPr>
              <w:t>10-1000</w:t>
            </w:r>
          </w:p>
          <w:p w:rsidR="00565C22" w:rsidRPr="008B65E3" w:rsidRDefault="00565C22" w:rsidP="004D61F6">
            <w:pPr>
              <w:spacing w:after="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8B65E3">
              <w:rPr>
                <w:sz w:val="16"/>
                <w:szCs w:val="16"/>
                <w:lang w:val="en-GB"/>
              </w:rPr>
              <w:t>(raised, but may be normal)</w:t>
            </w:r>
          </w:p>
        </w:tc>
        <w:tc>
          <w:tcPr>
            <w:tcW w:w="1503" w:type="dxa"/>
          </w:tcPr>
          <w:p w:rsidR="00565C22" w:rsidRPr="008B65E3" w:rsidRDefault="00565C22" w:rsidP="004D61F6">
            <w:pPr>
              <w:spacing w:after="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8B65E3">
              <w:rPr>
                <w:sz w:val="16"/>
                <w:szCs w:val="16"/>
                <w:lang w:val="en-GB"/>
              </w:rPr>
              <w:t>0.4-1</w:t>
            </w:r>
          </w:p>
          <w:p w:rsidR="00565C22" w:rsidRPr="008B65E3" w:rsidRDefault="004D61F6" w:rsidP="004D61F6">
            <w:pPr>
              <w:spacing w:after="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8B65E3">
              <w:rPr>
                <w:sz w:val="16"/>
                <w:szCs w:val="16"/>
                <w:lang w:val="en-GB"/>
              </w:rPr>
              <w:t xml:space="preserve">(slightly raised or </w:t>
            </w:r>
            <w:r w:rsidR="00565C22" w:rsidRPr="008B65E3">
              <w:rPr>
                <w:sz w:val="16"/>
                <w:szCs w:val="16"/>
                <w:lang w:val="en-GB"/>
              </w:rPr>
              <w:t>normal)</w:t>
            </w:r>
          </w:p>
        </w:tc>
        <w:tc>
          <w:tcPr>
            <w:tcW w:w="1503" w:type="dxa"/>
          </w:tcPr>
          <w:p w:rsidR="00565C22" w:rsidRPr="008B65E3" w:rsidRDefault="00565C22" w:rsidP="004D61F6">
            <w:pPr>
              <w:spacing w:after="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8B65E3">
              <w:rPr>
                <w:sz w:val="16"/>
                <w:szCs w:val="16"/>
                <w:lang w:val="en-GB"/>
              </w:rPr>
              <w:t>Usually normal, can be low e.g. herpes or mumps</w:t>
            </w:r>
          </w:p>
        </w:tc>
      </w:tr>
      <w:tr w:rsidR="00565C22" w:rsidRPr="008B65E3" w:rsidTr="004D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65C22" w:rsidRPr="008B65E3" w:rsidRDefault="00565C22" w:rsidP="004D61F6">
            <w:pPr>
              <w:spacing w:after="0"/>
              <w:rPr>
                <w:sz w:val="16"/>
                <w:szCs w:val="16"/>
                <w:lang w:val="en-GB"/>
              </w:rPr>
            </w:pPr>
            <w:r w:rsidRPr="008B65E3">
              <w:rPr>
                <w:sz w:val="16"/>
                <w:szCs w:val="16"/>
                <w:lang w:val="en-GB"/>
              </w:rPr>
              <w:t>TB</w:t>
            </w:r>
          </w:p>
        </w:tc>
        <w:tc>
          <w:tcPr>
            <w:tcW w:w="1502" w:type="dxa"/>
          </w:tcPr>
          <w:p w:rsidR="00565C22" w:rsidRPr="008B65E3" w:rsidRDefault="00565C22" w:rsidP="004D61F6">
            <w:pPr>
              <w:spacing w:after="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8B65E3">
              <w:rPr>
                <w:rFonts w:cs="Times New Roman"/>
                <w:sz w:val="16"/>
                <w:szCs w:val="16"/>
                <w:lang w:val="en-GB"/>
              </w:rPr>
              <w:t>Clear, opalescent or ground glass</w:t>
            </w:r>
          </w:p>
        </w:tc>
        <w:tc>
          <w:tcPr>
            <w:tcW w:w="1503"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Usually &lt;100</w:t>
            </w:r>
          </w:p>
        </w:tc>
        <w:tc>
          <w:tcPr>
            <w:tcW w:w="1502"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50-1000</w:t>
            </w:r>
          </w:p>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(raised but may be normal)</w:t>
            </w:r>
          </w:p>
        </w:tc>
        <w:tc>
          <w:tcPr>
            <w:tcW w:w="1503"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1-5</w:t>
            </w:r>
          </w:p>
          <w:p w:rsidR="00565C22" w:rsidRPr="008B65E3" w:rsidRDefault="00103EC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(r</w:t>
            </w:r>
            <w:r w:rsidR="00565C22" w:rsidRPr="008B65E3">
              <w:rPr>
                <w:sz w:val="16"/>
                <w:szCs w:val="16"/>
                <w:lang w:val="en-GB"/>
              </w:rPr>
              <w:t>aised, but may be normal)</w:t>
            </w:r>
          </w:p>
        </w:tc>
        <w:tc>
          <w:tcPr>
            <w:tcW w:w="1503" w:type="dxa"/>
          </w:tcPr>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&lt;0.3</w:t>
            </w:r>
          </w:p>
          <w:p w:rsidR="00565C22" w:rsidRPr="008B65E3" w:rsidRDefault="00565C22" w:rsidP="004D61F6">
            <w:pPr>
              <w:spacing w:after="0"/>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8B65E3">
              <w:rPr>
                <w:sz w:val="16"/>
                <w:szCs w:val="16"/>
                <w:lang w:val="en-GB"/>
              </w:rPr>
              <w:t>(but may be normal)</w:t>
            </w:r>
          </w:p>
        </w:tc>
      </w:tr>
    </w:tbl>
    <w:p w:rsidR="00565C22" w:rsidRPr="008B65E3" w:rsidRDefault="00565C22" w:rsidP="001120DE">
      <w:pPr>
        <w:rPr>
          <w:b/>
          <w:lang w:val="en-GB"/>
        </w:rPr>
      </w:pPr>
    </w:p>
    <w:p w:rsidR="004D61F6" w:rsidRPr="008B65E3" w:rsidRDefault="004D61F6" w:rsidP="001120DE">
      <w:pPr>
        <w:rPr>
          <w:b/>
          <w:lang w:val="en-GB"/>
        </w:rPr>
      </w:pPr>
    </w:p>
    <w:p w:rsidR="00565C22" w:rsidRPr="008B65E3" w:rsidRDefault="00565C22" w:rsidP="001120DE">
      <w:pPr>
        <w:rPr>
          <w:b/>
          <w:lang w:val="en-GB"/>
        </w:rPr>
      </w:pPr>
    </w:p>
    <w:p w:rsidR="00565C22" w:rsidRPr="008B65E3" w:rsidRDefault="00565C22" w:rsidP="001120DE">
      <w:pPr>
        <w:rPr>
          <w:b/>
          <w:lang w:val="en-GB"/>
        </w:rPr>
      </w:pPr>
    </w:p>
    <w:p w:rsidR="00565C22" w:rsidRPr="008B65E3" w:rsidRDefault="00565C22" w:rsidP="001120DE">
      <w:pPr>
        <w:rPr>
          <w:b/>
          <w:lang w:val="en-GB"/>
        </w:rPr>
      </w:pPr>
    </w:p>
    <w:p w:rsidR="004D61F6" w:rsidRPr="008B65E3" w:rsidRDefault="004D61F6" w:rsidP="001120DE">
      <w:pPr>
        <w:rPr>
          <w:b/>
          <w:lang w:val="en-GB"/>
        </w:rPr>
      </w:pPr>
    </w:p>
    <w:p w:rsidR="004D61F6" w:rsidRPr="008B65E3" w:rsidRDefault="004D61F6" w:rsidP="001120DE">
      <w:pPr>
        <w:rPr>
          <w:b/>
          <w:lang w:val="en-GB"/>
        </w:rPr>
      </w:pPr>
    </w:p>
    <w:p w:rsidR="001120DE" w:rsidRPr="008B65E3" w:rsidRDefault="001120DE" w:rsidP="001120DE">
      <w:pPr>
        <w:rPr>
          <w:lang w:val="en-GB"/>
        </w:rPr>
      </w:pPr>
      <w:proofErr w:type="gramStart"/>
      <w:r w:rsidRPr="008B65E3">
        <w:rPr>
          <w:b/>
          <w:lang w:val="en-GB"/>
        </w:rPr>
        <w:t>Figure 2.</w:t>
      </w:r>
      <w:proofErr w:type="gramEnd"/>
      <w:r w:rsidRPr="008B65E3">
        <w:rPr>
          <w:lang w:val="en-GB"/>
        </w:rPr>
        <w:t xml:space="preserve"> Differentiation of blood cells (illustration by Caoimhe Nic Fhogartaigh, adapted from ‘Tissues of the Human Body’ (McGraw Hill): </w:t>
      </w:r>
      <w:hyperlink r:id="rId14" w:history="1">
        <w:r w:rsidRPr="008B65E3">
          <w:rPr>
            <w:rStyle w:val="Hyperlink"/>
            <w:rFonts w:ascii="Arial" w:eastAsia="Times New Roman" w:hAnsi="Arial"/>
            <w:sz w:val="18"/>
            <w:szCs w:val="18"/>
            <w:lang w:val="en-GB"/>
          </w:rPr>
          <w:t>http://www.mhhe.com/biosci/ap/histology_mh/wbc1.html</w:t>
        </w:r>
      </w:hyperlink>
      <w:r w:rsidRPr="008B65E3">
        <w:rPr>
          <w:lang w:val="en-GB"/>
        </w:rPr>
        <w:t xml:space="preserve">) </w:t>
      </w:r>
    </w:p>
    <w:p w:rsidR="001120DE" w:rsidRPr="008B65E3" w:rsidRDefault="001120DE" w:rsidP="001120DE">
      <w:pPr>
        <w:widowControl w:val="0"/>
        <w:autoSpaceDE w:val="0"/>
        <w:autoSpaceDN w:val="0"/>
        <w:adjustRightInd w:val="0"/>
        <w:jc w:val="left"/>
        <w:rPr>
          <w:rFonts w:ascii="Arial" w:eastAsia="Times New Roman" w:hAnsi="Arial"/>
          <w:szCs w:val="24"/>
          <w:lang w:val="en-GB"/>
        </w:rPr>
      </w:pPr>
      <w:r w:rsidRPr="008B65E3">
        <w:rPr>
          <w:rFonts w:asciiTheme="minorHAnsi" w:eastAsiaTheme="minorHAnsi" w:hAnsiTheme="minorHAnsi" w:cstheme="minorBidi"/>
          <w:noProof/>
          <w:szCs w:val="22"/>
          <w:lang w:val="en-GB" w:eastAsia="en-GB"/>
        </w:rPr>
        <mc:AlternateContent>
          <mc:Choice Requires="wps">
            <w:drawing>
              <wp:anchor distT="0" distB="0" distL="114300" distR="114300" simplePos="0" relativeHeight="251659264" behindDoc="0" locked="0" layoutInCell="1" allowOverlap="1" wp14:anchorId="2D8B5868" wp14:editId="55CB4C0C">
                <wp:simplePos x="0" y="0"/>
                <wp:positionH relativeFrom="column">
                  <wp:posOffset>4667250</wp:posOffset>
                </wp:positionH>
                <wp:positionV relativeFrom="paragraph">
                  <wp:posOffset>454025</wp:posOffset>
                </wp:positionV>
                <wp:extent cx="733425" cy="723900"/>
                <wp:effectExtent l="0" t="0" r="2857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723900"/>
                        </a:xfrm>
                        <a:prstGeom prst="ellipse">
                          <a:avLst/>
                        </a:prstGeom>
                        <a:solidFill>
                          <a:srgbClr val="1F497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67.5pt;margin-top:35.75pt;width:5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" fillcolor="#8eb4e3" strokecolor="#385d8a" strokeweight=".5pt">
                <v:path arrowok="t"/>
              </v:oval>
            </w:pict>
          </mc:Fallback>
        </mc:AlternateContent>
      </w:r>
      <w:r w:rsidRPr="008B65E3">
        <w:rPr>
          <w:rFonts w:asciiTheme="minorHAnsi" w:eastAsiaTheme="minorHAnsi" w:hAnsiTheme="minorHAnsi" w:cstheme="minorBidi"/>
          <w:noProof/>
          <w:szCs w:val="22"/>
          <w:lang w:val="en-GB" w:eastAsia="en-GB"/>
        </w:rPr>
        <mc:AlternateContent>
          <mc:Choice Requires="wps">
            <w:drawing>
              <wp:anchor distT="0" distB="0" distL="114300" distR="114300" simplePos="0" relativeHeight="251660288" behindDoc="0" locked="0" layoutInCell="1" allowOverlap="1" wp14:anchorId="73314006" wp14:editId="437213F3">
                <wp:simplePos x="0" y="0"/>
                <wp:positionH relativeFrom="column">
                  <wp:posOffset>4743450</wp:posOffset>
                </wp:positionH>
                <wp:positionV relativeFrom="paragraph">
                  <wp:posOffset>546100</wp:posOffset>
                </wp:positionV>
                <wp:extent cx="591820" cy="631825"/>
                <wp:effectExtent l="0" t="0" r="17780" b="158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631825"/>
                        </a:xfrm>
                        <a:prstGeom prst="ellipse">
                          <a:avLst/>
                        </a:prstGeom>
                        <a:solidFill>
                          <a:srgbClr val="0F243E"/>
                        </a:solidFill>
                        <a:ln w="25400">
                          <a:solidFill>
                            <a:srgbClr val="0F243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3.5pt;margin-top:43pt;width:46.6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" fillcolor="#0f243e" strokecolor="#0f243e" strokeweight="2pt"/>
            </w:pict>
          </mc:Fallback>
        </mc:AlternateContent>
      </w:r>
      <w:r w:rsidRPr="008B65E3">
        <w:rPr>
          <w:rFonts w:asciiTheme="minorHAnsi" w:eastAsiaTheme="minorHAnsi" w:hAnsiTheme="minorHAnsi" w:cstheme="minorBidi"/>
          <w:noProof/>
          <w:szCs w:val="22"/>
          <w:lang w:val="en-GB" w:eastAsia="en-GB"/>
        </w:rPr>
        <mc:AlternateContent>
          <mc:Choice Requires="wps">
            <w:drawing>
              <wp:anchor distT="0" distB="0" distL="114300" distR="114300" simplePos="0" relativeHeight="251664384" behindDoc="0" locked="0" layoutInCell="1" allowOverlap="1" wp14:anchorId="0A742F2B" wp14:editId="26422897">
                <wp:simplePos x="0" y="0"/>
                <wp:positionH relativeFrom="column">
                  <wp:posOffset>165735</wp:posOffset>
                </wp:positionH>
                <wp:positionV relativeFrom="paragraph">
                  <wp:posOffset>339090</wp:posOffset>
                </wp:positionV>
                <wp:extent cx="661670" cy="690880"/>
                <wp:effectExtent l="0" t="0" r="24130" b="1397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 cy="690880"/>
                        </a:xfrm>
                        <a:custGeom>
                          <a:avLst/>
                          <a:gdLst>
                            <a:gd name="T0" fmla="*/ 333375 w 661972"/>
                            <a:gd name="T1" fmla="*/ 28575 h 690748"/>
                            <a:gd name="T2" fmla="*/ 333375 w 661972"/>
                            <a:gd name="T3" fmla="*/ 28575 h 690748"/>
                            <a:gd name="T4" fmla="*/ 247650 w 661972"/>
                            <a:gd name="T5" fmla="*/ 104775 h 690748"/>
                            <a:gd name="T6" fmla="*/ 238125 w 661972"/>
                            <a:gd name="T7" fmla="*/ 133350 h 690748"/>
                            <a:gd name="T8" fmla="*/ 247650 w 661972"/>
                            <a:gd name="T9" fmla="*/ 247650 h 690748"/>
                            <a:gd name="T10" fmla="*/ 266700 w 661972"/>
                            <a:gd name="T11" fmla="*/ 304800 h 690748"/>
                            <a:gd name="T12" fmla="*/ 180975 w 661972"/>
                            <a:gd name="T13" fmla="*/ 342900 h 690748"/>
                            <a:gd name="T14" fmla="*/ 171450 w 661972"/>
                            <a:gd name="T15" fmla="*/ 314325 h 690748"/>
                            <a:gd name="T16" fmla="*/ 161925 w 661972"/>
                            <a:gd name="T17" fmla="*/ 276225 h 690748"/>
                            <a:gd name="T18" fmla="*/ 85725 w 661972"/>
                            <a:gd name="T19" fmla="*/ 304800 h 690748"/>
                            <a:gd name="T20" fmla="*/ 47625 w 661972"/>
                            <a:gd name="T21" fmla="*/ 314325 h 690748"/>
                            <a:gd name="T22" fmla="*/ 19050 w 661972"/>
                            <a:gd name="T23" fmla="*/ 323850 h 690748"/>
                            <a:gd name="T24" fmla="*/ 9525 w 661972"/>
                            <a:gd name="T25" fmla="*/ 381000 h 690748"/>
                            <a:gd name="T26" fmla="*/ 0 w 661972"/>
                            <a:gd name="T27" fmla="*/ 419100 h 690748"/>
                            <a:gd name="T28" fmla="*/ 9525 w 661972"/>
                            <a:gd name="T29" fmla="*/ 523875 h 690748"/>
                            <a:gd name="T30" fmla="*/ 85725 w 661972"/>
                            <a:gd name="T31" fmla="*/ 495300 h 690748"/>
                            <a:gd name="T32" fmla="*/ 95250 w 661972"/>
                            <a:gd name="T33" fmla="*/ 419100 h 690748"/>
                            <a:gd name="T34" fmla="*/ 104775 w 661972"/>
                            <a:gd name="T35" fmla="*/ 390525 h 690748"/>
                            <a:gd name="T36" fmla="*/ 152400 w 661972"/>
                            <a:gd name="T37" fmla="*/ 381000 h 690748"/>
                            <a:gd name="T38" fmla="*/ 180975 w 661972"/>
                            <a:gd name="T39" fmla="*/ 371475 h 690748"/>
                            <a:gd name="T40" fmla="*/ 228600 w 661972"/>
                            <a:gd name="T41" fmla="*/ 381000 h 690748"/>
                            <a:gd name="T42" fmla="*/ 266700 w 661972"/>
                            <a:gd name="T43" fmla="*/ 390525 h 690748"/>
                            <a:gd name="T44" fmla="*/ 323850 w 661972"/>
                            <a:gd name="T45" fmla="*/ 400050 h 690748"/>
                            <a:gd name="T46" fmla="*/ 333375 w 661972"/>
                            <a:gd name="T47" fmla="*/ 428625 h 690748"/>
                            <a:gd name="T48" fmla="*/ 371475 w 661972"/>
                            <a:gd name="T49" fmla="*/ 476250 h 690748"/>
                            <a:gd name="T50" fmla="*/ 361950 w 661972"/>
                            <a:gd name="T51" fmla="*/ 533400 h 690748"/>
                            <a:gd name="T52" fmla="*/ 361950 w 661972"/>
                            <a:gd name="T53" fmla="*/ 533400 h 690748"/>
                            <a:gd name="T54" fmla="*/ 352425 w 661972"/>
                            <a:gd name="T55" fmla="*/ 685800 h 690748"/>
                            <a:gd name="T56" fmla="*/ 428625 w 661972"/>
                            <a:gd name="T57" fmla="*/ 676275 h 690748"/>
                            <a:gd name="T58" fmla="*/ 485775 w 661972"/>
                            <a:gd name="T59" fmla="*/ 561975 h 690748"/>
                            <a:gd name="T60" fmla="*/ 495300 w 661972"/>
                            <a:gd name="T61" fmla="*/ 533400 h 690748"/>
                            <a:gd name="T62" fmla="*/ 457200 w 661972"/>
                            <a:gd name="T63" fmla="*/ 400050 h 690748"/>
                            <a:gd name="T64" fmla="*/ 428625 w 661972"/>
                            <a:gd name="T65" fmla="*/ 381000 h 690748"/>
                            <a:gd name="T66" fmla="*/ 333375 w 661972"/>
                            <a:gd name="T67" fmla="*/ 371475 h 690748"/>
                            <a:gd name="T68" fmla="*/ 323850 w 661972"/>
                            <a:gd name="T69" fmla="*/ 342900 h 690748"/>
                            <a:gd name="T70" fmla="*/ 542925 w 661972"/>
                            <a:gd name="T71" fmla="*/ 276225 h 690748"/>
                            <a:gd name="T72" fmla="*/ 571500 w 661972"/>
                            <a:gd name="T73" fmla="*/ 390525 h 690748"/>
                            <a:gd name="T74" fmla="*/ 600075 w 661972"/>
                            <a:gd name="T75" fmla="*/ 400050 h 690748"/>
                            <a:gd name="T76" fmla="*/ 638175 w 661972"/>
                            <a:gd name="T77" fmla="*/ 390525 h 690748"/>
                            <a:gd name="T78" fmla="*/ 647700 w 661972"/>
                            <a:gd name="T79" fmla="*/ 228600 h 690748"/>
                            <a:gd name="T80" fmla="*/ 619125 w 661972"/>
                            <a:gd name="T81" fmla="*/ 219075 h 690748"/>
                            <a:gd name="T82" fmla="*/ 590550 w 661972"/>
                            <a:gd name="T83" fmla="*/ 200025 h 690748"/>
                            <a:gd name="T84" fmla="*/ 571500 w 661972"/>
                            <a:gd name="T85" fmla="*/ 171450 h 690748"/>
                            <a:gd name="T86" fmla="*/ 457200 w 661972"/>
                            <a:gd name="T87" fmla="*/ 161925 h 690748"/>
                            <a:gd name="T88" fmla="*/ 428625 w 661972"/>
                            <a:gd name="T89" fmla="*/ 171450 h 690748"/>
                            <a:gd name="T90" fmla="*/ 390525 w 661972"/>
                            <a:gd name="T91" fmla="*/ 180975 h 690748"/>
                            <a:gd name="T92" fmla="*/ 361950 w 661972"/>
                            <a:gd name="T93" fmla="*/ 200025 h 690748"/>
                            <a:gd name="T94" fmla="*/ 342900 w 661972"/>
                            <a:gd name="T95" fmla="*/ 171450 h 690748"/>
                            <a:gd name="T96" fmla="*/ 352425 w 661972"/>
                            <a:gd name="T97" fmla="*/ 133350 h 690748"/>
                            <a:gd name="T98" fmla="*/ 409575 w 661972"/>
                            <a:gd name="T99" fmla="*/ 66675 h 690748"/>
                            <a:gd name="T100" fmla="*/ 419100 w 661972"/>
                            <a:gd name="T101" fmla="*/ 38100 h 690748"/>
                            <a:gd name="T102" fmla="*/ 419100 w 661972"/>
                            <a:gd name="T103" fmla="*/ 0 h 690748"/>
                            <a:gd name="T104" fmla="*/ 342900 w 661972"/>
                            <a:gd name="T105" fmla="*/ 9525 h 690748"/>
                            <a:gd name="T106" fmla="*/ 333375 w 661972"/>
                            <a:gd name="T107" fmla="*/ 28575 h 69074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661972" h="690748">
                              <a:moveTo>
                                <a:pt x="333375" y="28575"/>
                              </a:moveTo>
                              <a:lnTo>
                                <a:pt x="333375" y="28575"/>
                              </a:lnTo>
                              <a:cubicBezTo>
                                <a:pt x="289117" y="60188"/>
                                <a:pt x="268550" y="62975"/>
                                <a:pt x="247650" y="104775"/>
                              </a:cubicBezTo>
                              <a:cubicBezTo>
                                <a:pt x="243160" y="113755"/>
                                <a:pt x="241300" y="123825"/>
                                <a:pt x="238125" y="133350"/>
                              </a:cubicBezTo>
                              <a:cubicBezTo>
                                <a:pt x="241300" y="171450"/>
                                <a:pt x="241365" y="209938"/>
                                <a:pt x="247650" y="247650"/>
                              </a:cubicBezTo>
                              <a:cubicBezTo>
                                <a:pt x="250951" y="267457"/>
                                <a:pt x="266700" y="304800"/>
                                <a:pt x="266700" y="304800"/>
                              </a:cubicBezTo>
                              <a:cubicBezTo>
                                <a:pt x="255579" y="360407"/>
                                <a:pt x="267826" y="381500"/>
                                <a:pt x="180975" y="342900"/>
                              </a:cubicBezTo>
                              <a:cubicBezTo>
                                <a:pt x="171800" y="338822"/>
                                <a:pt x="174208" y="323979"/>
                                <a:pt x="171450" y="314325"/>
                              </a:cubicBezTo>
                              <a:cubicBezTo>
                                <a:pt x="167854" y="301738"/>
                                <a:pt x="165100" y="288925"/>
                                <a:pt x="161925" y="276225"/>
                              </a:cubicBezTo>
                              <a:cubicBezTo>
                                <a:pt x="41136" y="300383"/>
                                <a:pt x="171568" y="268010"/>
                                <a:pt x="85725" y="304800"/>
                              </a:cubicBezTo>
                              <a:cubicBezTo>
                                <a:pt x="73693" y="309957"/>
                                <a:pt x="60212" y="310729"/>
                                <a:pt x="47625" y="314325"/>
                              </a:cubicBezTo>
                              <a:cubicBezTo>
                                <a:pt x="37971" y="317083"/>
                                <a:pt x="28575" y="320675"/>
                                <a:pt x="19050" y="323850"/>
                              </a:cubicBezTo>
                              <a:cubicBezTo>
                                <a:pt x="15875" y="342900"/>
                                <a:pt x="13313" y="362062"/>
                                <a:pt x="9525" y="381000"/>
                              </a:cubicBezTo>
                              <a:cubicBezTo>
                                <a:pt x="6958" y="393837"/>
                                <a:pt x="0" y="406009"/>
                                <a:pt x="0" y="419100"/>
                              </a:cubicBezTo>
                              <a:cubicBezTo>
                                <a:pt x="0" y="454169"/>
                                <a:pt x="6350" y="488950"/>
                                <a:pt x="9525" y="523875"/>
                              </a:cubicBezTo>
                              <a:cubicBezTo>
                                <a:pt x="20979" y="521584"/>
                                <a:pt x="77194" y="516627"/>
                                <a:pt x="85725" y="495300"/>
                              </a:cubicBezTo>
                              <a:cubicBezTo>
                                <a:pt x="95232" y="471533"/>
                                <a:pt x="90671" y="444285"/>
                                <a:pt x="95250" y="419100"/>
                              </a:cubicBezTo>
                              <a:cubicBezTo>
                                <a:pt x="97046" y="409222"/>
                                <a:pt x="96421" y="396094"/>
                                <a:pt x="104775" y="390525"/>
                              </a:cubicBezTo>
                              <a:cubicBezTo>
                                <a:pt x="118245" y="381545"/>
                                <a:pt x="136694" y="384927"/>
                                <a:pt x="152400" y="381000"/>
                              </a:cubicBezTo>
                              <a:cubicBezTo>
                                <a:pt x="162140" y="378565"/>
                                <a:pt x="171450" y="374650"/>
                                <a:pt x="180975" y="371475"/>
                              </a:cubicBezTo>
                              <a:cubicBezTo>
                                <a:pt x="196850" y="374650"/>
                                <a:pt x="212796" y="377488"/>
                                <a:pt x="228600" y="381000"/>
                              </a:cubicBezTo>
                              <a:cubicBezTo>
                                <a:pt x="241379" y="383840"/>
                                <a:pt x="253863" y="387958"/>
                                <a:pt x="266700" y="390525"/>
                              </a:cubicBezTo>
                              <a:cubicBezTo>
                                <a:pt x="285638" y="394313"/>
                                <a:pt x="304800" y="396875"/>
                                <a:pt x="323850" y="400050"/>
                              </a:cubicBezTo>
                              <a:cubicBezTo>
                                <a:pt x="327025" y="409575"/>
                                <a:pt x="327103" y="420785"/>
                                <a:pt x="333375" y="428625"/>
                              </a:cubicBezTo>
                              <a:cubicBezTo>
                                <a:pt x="382614" y="490173"/>
                                <a:pt x="347534" y="404426"/>
                                <a:pt x="371475" y="476250"/>
                              </a:cubicBezTo>
                              <a:cubicBezTo>
                                <a:pt x="361327" y="526988"/>
                                <a:pt x="361950" y="507686"/>
                                <a:pt x="361950" y="533400"/>
                              </a:cubicBezTo>
                              <a:lnTo>
                                <a:pt x="361950" y="533400"/>
                              </a:lnTo>
                              <a:cubicBezTo>
                                <a:pt x="359869" y="542762"/>
                                <a:pt x="322010" y="665523"/>
                                <a:pt x="352425" y="685800"/>
                              </a:cubicBezTo>
                              <a:cubicBezTo>
                                <a:pt x="373724" y="699999"/>
                                <a:pt x="403225" y="679450"/>
                                <a:pt x="428625" y="676275"/>
                              </a:cubicBezTo>
                              <a:cubicBezTo>
                                <a:pt x="477864" y="602417"/>
                                <a:pt x="459485" y="640845"/>
                                <a:pt x="485775" y="561975"/>
                              </a:cubicBezTo>
                              <a:lnTo>
                                <a:pt x="495300" y="533400"/>
                              </a:lnTo>
                              <a:cubicBezTo>
                                <a:pt x="489989" y="490910"/>
                                <a:pt x="491182" y="434032"/>
                                <a:pt x="457200" y="400050"/>
                              </a:cubicBezTo>
                              <a:cubicBezTo>
                                <a:pt x="449105" y="391955"/>
                                <a:pt x="439779" y="383574"/>
                                <a:pt x="428625" y="381000"/>
                              </a:cubicBezTo>
                              <a:cubicBezTo>
                                <a:pt x="397534" y="373825"/>
                                <a:pt x="365125" y="374650"/>
                                <a:pt x="333375" y="371475"/>
                              </a:cubicBezTo>
                              <a:cubicBezTo>
                                <a:pt x="330200" y="361950"/>
                                <a:pt x="323850" y="352940"/>
                                <a:pt x="323850" y="342900"/>
                              </a:cubicBezTo>
                              <a:cubicBezTo>
                                <a:pt x="323850" y="196491"/>
                                <a:pt x="357512" y="267797"/>
                                <a:pt x="542925" y="276225"/>
                              </a:cubicBezTo>
                              <a:cubicBezTo>
                                <a:pt x="546211" y="305796"/>
                                <a:pt x="539490" y="364917"/>
                                <a:pt x="571500" y="390525"/>
                              </a:cubicBezTo>
                              <a:cubicBezTo>
                                <a:pt x="579340" y="396797"/>
                                <a:pt x="590550" y="396875"/>
                                <a:pt x="600075" y="400050"/>
                              </a:cubicBezTo>
                              <a:cubicBezTo>
                                <a:pt x="612775" y="396875"/>
                                <a:pt x="627283" y="397787"/>
                                <a:pt x="638175" y="390525"/>
                              </a:cubicBezTo>
                              <a:cubicBezTo>
                                <a:pt x="684038" y="359950"/>
                                <a:pt x="649891" y="236815"/>
                                <a:pt x="647700" y="228600"/>
                              </a:cubicBezTo>
                              <a:cubicBezTo>
                                <a:pt x="645113" y="218899"/>
                                <a:pt x="628105" y="223565"/>
                                <a:pt x="619125" y="219075"/>
                              </a:cubicBezTo>
                              <a:cubicBezTo>
                                <a:pt x="608886" y="213955"/>
                                <a:pt x="600075" y="206375"/>
                                <a:pt x="590550" y="200025"/>
                              </a:cubicBezTo>
                              <a:cubicBezTo>
                                <a:pt x="584200" y="190500"/>
                                <a:pt x="579595" y="179545"/>
                                <a:pt x="571500" y="171450"/>
                              </a:cubicBezTo>
                              <a:cubicBezTo>
                                <a:pt x="534752" y="134702"/>
                                <a:pt x="514748" y="155531"/>
                                <a:pt x="457200" y="161925"/>
                              </a:cubicBezTo>
                              <a:cubicBezTo>
                                <a:pt x="447675" y="165100"/>
                                <a:pt x="438279" y="168692"/>
                                <a:pt x="428625" y="171450"/>
                              </a:cubicBezTo>
                              <a:cubicBezTo>
                                <a:pt x="416038" y="175046"/>
                                <a:pt x="402557" y="175818"/>
                                <a:pt x="390525" y="180975"/>
                              </a:cubicBezTo>
                              <a:cubicBezTo>
                                <a:pt x="380003" y="185484"/>
                                <a:pt x="371475" y="193675"/>
                                <a:pt x="361950" y="200025"/>
                              </a:cubicBezTo>
                              <a:cubicBezTo>
                                <a:pt x="355600" y="190500"/>
                                <a:pt x="344519" y="182783"/>
                                <a:pt x="342900" y="171450"/>
                              </a:cubicBezTo>
                              <a:cubicBezTo>
                                <a:pt x="341049" y="158491"/>
                                <a:pt x="346571" y="145059"/>
                                <a:pt x="352425" y="133350"/>
                              </a:cubicBezTo>
                              <a:cubicBezTo>
                                <a:pt x="364644" y="108912"/>
                                <a:pt x="390511" y="85739"/>
                                <a:pt x="409575" y="66675"/>
                              </a:cubicBezTo>
                              <a:cubicBezTo>
                                <a:pt x="412750" y="57150"/>
                                <a:pt x="413531" y="46454"/>
                                <a:pt x="419100" y="38100"/>
                              </a:cubicBezTo>
                              <a:cubicBezTo>
                                <a:pt x="445045" y="-818"/>
                                <a:pt x="467706" y="16202"/>
                                <a:pt x="419100" y="0"/>
                              </a:cubicBezTo>
                              <a:cubicBezTo>
                                <a:pt x="393700" y="3175"/>
                                <a:pt x="365276" y="-2906"/>
                                <a:pt x="342900" y="9525"/>
                              </a:cubicBezTo>
                              <a:cubicBezTo>
                                <a:pt x="331457" y="15882"/>
                                <a:pt x="334962" y="25400"/>
                                <a:pt x="333375" y="28575"/>
                              </a:cubicBezTo>
                              <a:close/>
                            </a:path>
                          </a:pathLst>
                        </a:custGeom>
                        <a:solidFill>
                          <a:srgbClr val="0F243E"/>
                        </a:solidFill>
                        <a:ln w="25400">
                          <a:solidFill>
                            <a:srgbClr val="0F243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05pt;margin-top:26.7pt;width:52.1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1972,69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" path="m333375,28575r,c289117,60188,268550,62975,247650,104775v-4490,8980,-6350,19050,-9525,28575c241300,171450,241365,209938,247650,247650v3301,19807,19050,57150,19050,57150c255579,360407,267826,381500,180975,342900v-9175,-4078,-6767,-18921,-9525,-28575c167854,301738,165100,288925,161925,276225v-120789,24158,9643,-8215,-76200,28575c73693,309957,60212,310729,47625,314325v-9654,2758,-19050,6350,-28575,9525c15875,342900,13313,362062,9525,381000,6958,393837,,406009,,419100v,35069,6350,69850,9525,104775c20979,521584,77194,516627,85725,495300v9507,-23767,4946,-51015,9525,-76200c97046,409222,96421,396094,104775,390525v13470,-8980,31919,-5598,47625,-9525c162140,378565,171450,374650,180975,371475v15875,3175,31821,6013,47625,9525c241379,383840,253863,387958,266700,390525v18938,3788,38100,6350,57150,9525c327025,409575,327103,420785,333375,428625v49239,61548,14159,-24199,38100,47625c361327,526988,361950,507686,361950,533400r,c359869,542762,322010,665523,352425,685800v21299,14199,50800,-6350,76200,-9525c477864,602417,459485,640845,485775,561975r9525,-28575c489989,490910,491182,434032,457200,400050v-8095,-8095,-17421,-16476,-28575,-19050c397534,373825,365125,374650,333375,371475v-3175,-9525,-9525,-18535,-9525,-28575c323850,196491,357512,267797,542925,276225v3286,29571,-3435,88692,28575,114300c579340,396797,590550,396875,600075,400050v12700,-3175,27208,-2263,38100,-9525c684038,359950,649891,236815,647700,228600v-2587,-9701,-19595,-5035,-28575,-9525c608886,213955,600075,206375,590550,200025v-6350,-9525,-10955,-20480,-19050,-28575c534752,134702,514748,155531,457200,161925v-9525,3175,-18921,6767,-28575,9525c416038,175046,402557,175818,390525,180975v-10522,4509,-19050,12700,-28575,19050c355600,190500,344519,182783,342900,171450v-1851,-12959,3671,-26391,9525,-38100c364644,108912,390511,85739,409575,66675v3175,-9525,3956,-20221,9525,-28575c445045,-818,467706,16202,419100,,393700,3175,365276,-2906,342900,9525v-11443,6357,-7938,15875,-9525,19050xe" fillcolor="#0f243e" strokecolor="#0f243e" strokeweight="2pt">
                <v:path arrowok="t" o:connecttype="custom" o:connectlocs="333223,28580;333223,28580;247537,104795;238016,133375;247537,247697;266578,304858;180892,342966;171372,314385;161851,276278;85686,304858;47603,314385;19041,323912;9521,381073;0,419180;9521,523975;85686,495395;95207,419180;104727,390600;152330,381073;180892,371546;228496,381073;266578,390600;323702,400126;333223,428707;371306,476341;361785,533502;361785,533502;352264,685931;428429,676404;485553,562082;495074,533502;456991,400126;428429,381073;333223,371546;323702,342966;542677,276278;571239,390600;599801,400126;637884,390600;647405,228644;618843,219117;590281,200063;571239,171483;456991,161956;428429,171483;390347,181010;361785,200063;342744,171483;352264,133375;409388,66688;418909,38107;418909,0;342744,9527;333223,28580" o:connectangles="0,0,0,0,0,0,0,0,0,0,0,0,0,0,0,0,0,0,0,0,0,0,0,0,0,0,0,0,0,0,0,0,0,0,0,0,0,0,0,0,0,0,0,0,0,0,0,0,0,0,0,0,0,0"/>
              </v:shape>
            </w:pict>
          </mc:Fallback>
        </mc:AlternateContent>
      </w:r>
      <w:r w:rsidRPr="008B65E3">
        <w:rPr>
          <w:rFonts w:asciiTheme="minorHAnsi" w:eastAsiaTheme="minorHAnsi" w:hAnsiTheme="minorHAnsi" w:cstheme="minorBidi"/>
          <w:noProof/>
          <w:szCs w:val="22"/>
          <w:lang w:val="en-GB" w:eastAsia="en-GB"/>
        </w:rPr>
        <mc:AlternateContent>
          <mc:Choice Requires="wps">
            <w:drawing>
              <wp:anchor distT="0" distB="0" distL="114300" distR="114300" simplePos="0" relativeHeight="251663360" behindDoc="0" locked="0" layoutInCell="1" allowOverlap="1" wp14:anchorId="531BE386" wp14:editId="6FF46E22">
                <wp:simplePos x="0" y="0"/>
                <wp:positionH relativeFrom="column">
                  <wp:posOffset>1391285</wp:posOffset>
                </wp:positionH>
                <wp:positionV relativeFrom="paragraph">
                  <wp:posOffset>454025</wp:posOffset>
                </wp:positionV>
                <wp:extent cx="599440" cy="529590"/>
                <wp:effectExtent l="0" t="0" r="10160" b="2286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 cy="529590"/>
                        </a:xfrm>
                        <a:custGeom>
                          <a:avLst/>
                          <a:gdLst>
                            <a:gd name="T0" fmla="*/ 381000 w 599360"/>
                            <a:gd name="T1" fmla="*/ 57150 h 529755"/>
                            <a:gd name="T2" fmla="*/ 381000 w 599360"/>
                            <a:gd name="T3" fmla="*/ 57150 h 529755"/>
                            <a:gd name="T4" fmla="*/ 295275 w 599360"/>
                            <a:gd name="T5" fmla="*/ 47625 h 529755"/>
                            <a:gd name="T6" fmla="*/ 257175 w 599360"/>
                            <a:gd name="T7" fmla="*/ 57150 h 529755"/>
                            <a:gd name="T8" fmla="*/ 228600 w 599360"/>
                            <a:gd name="T9" fmla="*/ 114300 h 529755"/>
                            <a:gd name="T10" fmla="*/ 209550 w 599360"/>
                            <a:gd name="T11" fmla="*/ 152400 h 529755"/>
                            <a:gd name="T12" fmla="*/ 200025 w 599360"/>
                            <a:gd name="T13" fmla="*/ 190500 h 529755"/>
                            <a:gd name="T14" fmla="*/ 190500 w 599360"/>
                            <a:gd name="T15" fmla="*/ 219075 h 529755"/>
                            <a:gd name="T16" fmla="*/ 180975 w 599360"/>
                            <a:gd name="T17" fmla="*/ 381000 h 529755"/>
                            <a:gd name="T18" fmla="*/ 142875 w 599360"/>
                            <a:gd name="T19" fmla="*/ 438150 h 529755"/>
                            <a:gd name="T20" fmla="*/ 57150 w 599360"/>
                            <a:gd name="T21" fmla="*/ 428625 h 529755"/>
                            <a:gd name="T22" fmla="*/ 28575 w 599360"/>
                            <a:gd name="T23" fmla="*/ 419100 h 529755"/>
                            <a:gd name="T24" fmla="*/ 19050 w 599360"/>
                            <a:gd name="T25" fmla="*/ 390525 h 529755"/>
                            <a:gd name="T26" fmla="*/ 0 w 599360"/>
                            <a:gd name="T27" fmla="*/ 361950 h 529755"/>
                            <a:gd name="T28" fmla="*/ 9525 w 599360"/>
                            <a:gd name="T29" fmla="*/ 114300 h 529755"/>
                            <a:gd name="T30" fmla="*/ 19050 w 599360"/>
                            <a:gd name="T31" fmla="*/ 85725 h 529755"/>
                            <a:gd name="T32" fmla="*/ 47625 w 599360"/>
                            <a:gd name="T33" fmla="*/ 66675 h 529755"/>
                            <a:gd name="T34" fmla="*/ 66675 w 599360"/>
                            <a:gd name="T35" fmla="*/ 38100 h 529755"/>
                            <a:gd name="T36" fmla="*/ 123825 w 599360"/>
                            <a:gd name="T37" fmla="*/ 9525 h 529755"/>
                            <a:gd name="T38" fmla="*/ 161925 w 599360"/>
                            <a:gd name="T39" fmla="*/ 0 h 529755"/>
                            <a:gd name="T40" fmla="*/ 276225 w 599360"/>
                            <a:gd name="T41" fmla="*/ 9525 h 529755"/>
                            <a:gd name="T42" fmla="*/ 304800 w 599360"/>
                            <a:gd name="T43" fmla="*/ 19050 h 529755"/>
                            <a:gd name="T44" fmla="*/ 352425 w 599360"/>
                            <a:gd name="T45" fmla="*/ 57150 h 529755"/>
                            <a:gd name="T46" fmla="*/ 466725 w 599360"/>
                            <a:gd name="T47" fmla="*/ 76200 h 529755"/>
                            <a:gd name="T48" fmla="*/ 523875 w 599360"/>
                            <a:gd name="T49" fmla="*/ 95250 h 529755"/>
                            <a:gd name="T50" fmla="*/ 571500 w 599360"/>
                            <a:gd name="T51" fmla="*/ 152400 h 529755"/>
                            <a:gd name="T52" fmla="*/ 581025 w 599360"/>
                            <a:gd name="T53" fmla="*/ 180975 h 529755"/>
                            <a:gd name="T54" fmla="*/ 581025 w 599360"/>
                            <a:gd name="T55" fmla="*/ 504825 h 529755"/>
                            <a:gd name="T56" fmla="*/ 523875 w 599360"/>
                            <a:gd name="T57" fmla="*/ 523875 h 529755"/>
                            <a:gd name="T58" fmla="*/ 381000 w 599360"/>
                            <a:gd name="T59" fmla="*/ 485775 h 529755"/>
                            <a:gd name="T60" fmla="*/ 390525 w 599360"/>
                            <a:gd name="T61" fmla="*/ 323850 h 529755"/>
                            <a:gd name="T62" fmla="*/ 400050 w 599360"/>
                            <a:gd name="T63" fmla="*/ 295275 h 529755"/>
                            <a:gd name="T64" fmla="*/ 438150 w 599360"/>
                            <a:gd name="T65" fmla="*/ 238125 h 529755"/>
                            <a:gd name="T66" fmla="*/ 419100 w 599360"/>
                            <a:gd name="T67" fmla="*/ 152400 h 529755"/>
                            <a:gd name="T68" fmla="*/ 371475 w 599360"/>
                            <a:gd name="T69" fmla="*/ 66675 h 529755"/>
                            <a:gd name="T70" fmla="*/ 381000 w 599360"/>
                            <a:gd name="T71" fmla="*/ 57150 h 52975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599360" h="529755">
                              <a:moveTo>
                                <a:pt x="381000" y="57150"/>
                              </a:moveTo>
                              <a:lnTo>
                                <a:pt x="381000" y="57150"/>
                              </a:lnTo>
                              <a:cubicBezTo>
                                <a:pt x="352425" y="53975"/>
                                <a:pt x="324026" y="47625"/>
                                <a:pt x="295275" y="47625"/>
                              </a:cubicBezTo>
                              <a:cubicBezTo>
                                <a:pt x="282184" y="47625"/>
                                <a:pt x="268067" y="49888"/>
                                <a:pt x="257175" y="57150"/>
                              </a:cubicBezTo>
                              <a:cubicBezTo>
                                <a:pt x="238870" y="69353"/>
                                <a:pt x="236207" y="96551"/>
                                <a:pt x="228600" y="114300"/>
                              </a:cubicBezTo>
                              <a:cubicBezTo>
                                <a:pt x="223007" y="127351"/>
                                <a:pt x="214536" y="139105"/>
                                <a:pt x="209550" y="152400"/>
                              </a:cubicBezTo>
                              <a:cubicBezTo>
                                <a:pt x="204953" y="164657"/>
                                <a:pt x="203621" y="177913"/>
                                <a:pt x="200025" y="190500"/>
                              </a:cubicBezTo>
                              <a:cubicBezTo>
                                <a:pt x="197267" y="200154"/>
                                <a:pt x="193675" y="209550"/>
                                <a:pt x="190500" y="219075"/>
                              </a:cubicBezTo>
                              <a:cubicBezTo>
                                <a:pt x="187325" y="273050"/>
                                <a:pt x="192461" y="328166"/>
                                <a:pt x="180975" y="381000"/>
                              </a:cubicBezTo>
                              <a:cubicBezTo>
                                <a:pt x="176111" y="403373"/>
                                <a:pt x="142875" y="438150"/>
                                <a:pt x="142875" y="438150"/>
                              </a:cubicBezTo>
                              <a:cubicBezTo>
                                <a:pt x="114300" y="434975"/>
                                <a:pt x="85510" y="433352"/>
                                <a:pt x="57150" y="428625"/>
                              </a:cubicBezTo>
                              <a:cubicBezTo>
                                <a:pt x="47246" y="426974"/>
                                <a:pt x="35675" y="426200"/>
                                <a:pt x="28575" y="419100"/>
                              </a:cubicBezTo>
                              <a:cubicBezTo>
                                <a:pt x="21475" y="412000"/>
                                <a:pt x="23540" y="399505"/>
                                <a:pt x="19050" y="390525"/>
                              </a:cubicBezTo>
                              <a:cubicBezTo>
                                <a:pt x="13930" y="380286"/>
                                <a:pt x="6350" y="371475"/>
                                <a:pt x="0" y="361950"/>
                              </a:cubicBezTo>
                              <a:cubicBezTo>
                                <a:pt x="3175" y="279400"/>
                                <a:pt x="3841" y="196715"/>
                                <a:pt x="9525" y="114300"/>
                              </a:cubicBezTo>
                              <a:cubicBezTo>
                                <a:pt x="10216" y="104284"/>
                                <a:pt x="12778" y="93565"/>
                                <a:pt x="19050" y="85725"/>
                              </a:cubicBezTo>
                              <a:cubicBezTo>
                                <a:pt x="26201" y="76786"/>
                                <a:pt x="38100" y="73025"/>
                                <a:pt x="47625" y="66675"/>
                              </a:cubicBezTo>
                              <a:cubicBezTo>
                                <a:pt x="53975" y="57150"/>
                                <a:pt x="58580" y="46195"/>
                                <a:pt x="66675" y="38100"/>
                              </a:cubicBezTo>
                              <a:cubicBezTo>
                                <a:pt x="83373" y="21402"/>
                                <a:pt x="102134" y="15723"/>
                                <a:pt x="123825" y="9525"/>
                              </a:cubicBezTo>
                              <a:cubicBezTo>
                                <a:pt x="136412" y="5929"/>
                                <a:pt x="149225" y="3175"/>
                                <a:pt x="161925" y="0"/>
                              </a:cubicBezTo>
                              <a:cubicBezTo>
                                <a:pt x="200025" y="3175"/>
                                <a:pt x="238328" y="4472"/>
                                <a:pt x="276225" y="9525"/>
                              </a:cubicBezTo>
                              <a:cubicBezTo>
                                <a:pt x="286177" y="10852"/>
                                <a:pt x="296960" y="12778"/>
                                <a:pt x="304800" y="19050"/>
                              </a:cubicBezTo>
                              <a:cubicBezTo>
                                <a:pt x="348150" y="53730"/>
                                <a:pt x="296562" y="45977"/>
                                <a:pt x="352425" y="57150"/>
                              </a:cubicBezTo>
                              <a:cubicBezTo>
                                <a:pt x="390300" y="64725"/>
                                <a:pt x="430082" y="63986"/>
                                <a:pt x="466725" y="76200"/>
                              </a:cubicBezTo>
                              <a:lnTo>
                                <a:pt x="523875" y="95250"/>
                              </a:lnTo>
                              <a:cubicBezTo>
                                <a:pt x="544941" y="116316"/>
                                <a:pt x="558239" y="125878"/>
                                <a:pt x="571500" y="152400"/>
                              </a:cubicBezTo>
                              <a:cubicBezTo>
                                <a:pt x="575990" y="161380"/>
                                <a:pt x="577850" y="171450"/>
                                <a:pt x="581025" y="180975"/>
                              </a:cubicBezTo>
                              <a:cubicBezTo>
                                <a:pt x="597122" y="293655"/>
                                <a:pt x="612624" y="373915"/>
                                <a:pt x="581025" y="504825"/>
                              </a:cubicBezTo>
                              <a:cubicBezTo>
                                <a:pt x="576313" y="524345"/>
                                <a:pt x="523875" y="523875"/>
                                <a:pt x="523875" y="523875"/>
                              </a:cubicBezTo>
                              <a:cubicBezTo>
                                <a:pt x="485334" y="521122"/>
                                <a:pt x="381000" y="554939"/>
                                <a:pt x="381000" y="485775"/>
                              </a:cubicBezTo>
                              <a:cubicBezTo>
                                <a:pt x="381000" y="431707"/>
                                <a:pt x="385145" y="377650"/>
                                <a:pt x="390525" y="323850"/>
                              </a:cubicBezTo>
                              <a:cubicBezTo>
                                <a:pt x="391524" y="313860"/>
                                <a:pt x="395174" y="304052"/>
                                <a:pt x="400050" y="295275"/>
                              </a:cubicBezTo>
                              <a:cubicBezTo>
                                <a:pt x="411169" y="275261"/>
                                <a:pt x="438150" y="238125"/>
                                <a:pt x="438150" y="238125"/>
                              </a:cubicBezTo>
                              <a:cubicBezTo>
                                <a:pt x="435566" y="222619"/>
                                <a:pt x="430266" y="172499"/>
                                <a:pt x="419100" y="152400"/>
                              </a:cubicBezTo>
                              <a:cubicBezTo>
                                <a:pt x="395231" y="109435"/>
                                <a:pt x="379557" y="107086"/>
                                <a:pt x="371475" y="66675"/>
                              </a:cubicBezTo>
                              <a:cubicBezTo>
                                <a:pt x="370230" y="60448"/>
                                <a:pt x="379413" y="58737"/>
                                <a:pt x="381000" y="57150"/>
                              </a:cubicBezTo>
                              <a:close/>
                            </a:path>
                          </a:pathLst>
                        </a:custGeom>
                        <a:solidFill>
                          <a:srgbClr val="365F91"/>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9.55pt;margin-top:35.75pt;width:47.2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9360,529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" path="m381000,57150r,c352425,53975,324026,47625,295275,47625v-13091,,-27208,2263,-38100,9525c238870,69353,236207,96551,228600,114300v-5593,13051,-14064,24805,-19050,38100c204953,164657,203621,177913,200025,190500v-2758,9654,-6350,19050,-9525,28575c187325,273050,192461,328166,180975,381000v-4864,22373,-38100,57150,-38100,57150c114300,434975,85510,433352,57150,428625v-9904,-1651,-21475,-2425,-28575,-9525c21475,412000,23540,399505,19050,390525,13930,380286,6350,371475,,361950,3175,279400,3841,196715,9525,114300v691,-10016,3253,-20735,9525,-28575c26201,76786,38100,73025,47625,66675,53975,57150,58580,46195,66675,38100,83373,21402,102134,15723,123825,9525,136412,5929,149225,3175,161925,v38100,3175,76403,4472,114300,9525c286177,10852,296960,12778,304800,19050v43350,34680,-8238,26927,47625,38100c390300,64725,430082,63986,466725,76200r57150,19050c544941,116316,558239,125878,571500,152400v4490,8980,6350,19050,9525,28575c597122,293655,612624,373915,581025,504825v-4712,19520,-57150,19050,-57150,19050c485334,521122,381000,554939,381000,485775v,-54068,4145,-108125,9525,-161925c391524,313860,395174,304052,400050,295275v11119,-20014,38100,-57150,38100,-57150c435566,222619,430266,172499,419100,152400,395231,109435,379557,107086,371475,66675v-1245,-6227,7938,-7938,9525,-9525xe" fillcolor="#365f91" strokecolor="#385d8a" strokeweight="2pt">
                <v:path arrowok="t" o:connecttype="custom" o:connectlocs="381051,57132;381051,57132;295314,47610;257209,57132;228631,114264;209578,152353;200052,190441;190525,219007;180999,380881;142894,438014;57158,428491;28579,418969;19053,390403;0,361837;9526,114264;19053,85698;47631,66654;66684,38088;123842,9522;161947,0;276262,9522;304841,19044;352472,57132;466787,76176;523945,95220;571576,152353;581103,180919;581103,504668;523945,523712;381051,485624;390577,323749;400103,295183;438208,238051;419156,152353;371525,66654;381051,57132" o:connectangles="0,0,0,0,0,0,0,0,0,0,0,0,0,0,0,0,0,0,0,0,0,0,0,0,0,0,0,0,0,0,0,0,0,0,0,0"/>
              </v:shape>
            </w:pict>
          </mc:Fallback>
        </mc:AlternateContent>
      </w:r>
      <w:r w:rsidRPr="008B65E3">
        <w:rPr>
          <w:rFonts w:asciiTheme="minorHAnsi" w:eastAsiaTheme="minorHAnsi" w:hAnsiTheme="minorHAnsi" w:cstheme="minorBidi"/>
          <w:noProof/>
          <w:szCs w:val="22"/>
          <w:lang w:val="en-GB" w:eastAsia="en-GB"/>
        </w:rPr>
        <mc:AlternateContent>
          <mc:Choice Requires="wps">
            <w:drawing>
              <wp:anchor distT="0" distB="0" distL="114300" distR="114300" simplePos="0" relativeHeight="251662336" behindDoc="0" locked="0" layoutInCell="1" allowOverlap="1" wp14:anchorId="0F32021E" wp14:editId="0C8804CE">
                <wp:simplePos x="0" y="0"/>
                <wp:positionH relativeFrom="column">
                  <wp:posOffset>2454910</wp:posOffset>
                </wp:positionH>
                <wp:positionV relativeFrom="paragraph">
                  <wp:posOffset>546100</wp:posOffset>
                </wp:positionV>
                <wp:extent cx="528955" cy="457200"/>
                <wp:effectExtent l="0" t="0" r="23495" b="190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457200"/>
                        </a:xfrm>
                        <a:custGeom>
                          <a:avLst/>
                          <a:gdLst>
                            <a:gd name="T0" fmla="*/ 271796 w 528971"/>
                            <a:gd name="T1" fmla="*/ 200025 h 456988"/>
                            <a:gd name="T2" fmla="*/ 271796 w 528971"/>
                            <a:gd name="T3" fmla="*/ 200025 h 456988"/>
                            <a:gd name="T4" fmla="*/ 195596 w 528971"/>
                            <a:gd name="T5" fmla="*/ 171450 h 456988"/>
                            <a:gd name="T6" fmla="*/ 167021 w 528971"/>
                            <a:gd name="T7" fmla="*/ 161925 h 456988"/>
                            <a:gd name="T8" fmla="*/ 128921 w 528971"/>
                            <a:gd name="T9" fmla="*/ 171450 h 456988"/>
                            <a:gd name="T10" fmla="*/ 71771 w 528971"/>
                            <a:gd name="T11" fmla="*/ 200025 h 456988"/>
                            <a:gd name="T12" fmla="*/ 43196 w 528971"/>
                            <a:gd name="T13" fmla="*/ 257175 h 456988"/>
                            <a:gd name="T14" fmla="*/ 33671 w 528971"/>
                            <a:gd name="T15" fmla="*/ 285750 h 456988"/>
                            <a:gd name="T16" fmla="*/ 5096 w 528971"/>
                            <a:gd name="T17" fmla="*/ 342900 h 456988"/>
                            <a:gd name="T18" fmla="*/ 14621 w 528971"/>
                            <a:gd name="T19" fmla="*/ 438150 h 456988"/>
                            <a:gd name="T20" fmla="*/ 195596 w 528971"/>
                            <a:gd name="T21" fmla="*/ 400050 h 456988"/>
                            <a:gd name="T22" fmla="*/ 233696 w 528971"/>
                            <a:gd name="T23" fmla="*/ 342900 h 456988"/>
                            <a:gd name="T24" fmla="*/ 252746 w 528971"/>
                            <a:gd name="T25" fmla="*/ 314325 h 456988"/>
                            <a:gd name="T26" fmla="*/ 271796 w 528971"/>
                            <a:gd name="T27" fmla="*/ 257175 h 456988"/>
                            <a:gd name="T28" fmla="*/ 281321 w 528971"/>
                            <a:gd name="T29" fmla="*/ 228600 h 456988"/>
                            <a:gd name="T30" fmla="*/ 424196 w 528971"/>
                            <a:gd name="T31" fmla="*/ 219075 h 456988"/>
                            <a:gd name="T32" fmla="*/ 509921 w 528971"/>
                            <a:gd name="T33" fmla="*/ 152400 h 456988"/>
                            <a:gd name="T34" fmla="*/ 528971 w 528971"/>
                            <a:gd name="T35" fmla="*/ 123825 h 456988"/>
                            <a:gd name="T36" fmla="*/ 509921 w 528971"/>
                            <a:gd name="T37" fmla="*/ 76200 h 456988"/>
                            <a:gd name="T38" fmla="*/ 452771 w 528971"/>
                            <a:gd name="T39" fmla="*/ 0 h 456988"/>
                            <a:gd name="T40" fmla="*/ 367046 w 528971"/>
                            <a:gd name="T41" fmla="*/ 0 h 456988"/>
                            <a:gd name="T42" fmla="*/ 290846 w 528971"/>
                            <a:gd name="T43" fmla="*/ 152400 h 456988"/>
                            <a:gd name="T44" fmla="*/ 271796 w 528971"/>
                            <a:gd name="T45" fmla="*/ 200025 h 45698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28971" h="456988">
                              <a:moveTo>
                                <a:pt x="271796" y="200025"/>
                              </a:moveTo>
                              <a:lnTo>
                                <a:pt x="271796" y="200025"/>
                              </a:lnTo>
                              <a:lnTo>
                                <a:pt x="195596" y="171450"/>
                              </a:lnTo>
                              <a:cubicBezTo>
                                <a:pt x="186160" y="168019"/>
                                <a:pt x="177061" y="161925"/>
                                <a:pt x="167021" y="161925"/>
                              </a:cubicBezTo>
                              <a:cubicBezTo>
                                <a:pt x="153930" y="161925"/>
                                <a:pt x="141508" y="167854"/>
                                <a:pt x="128921" y="171450"/>
                              </a:cubicBezTo>
                              <a:cubicBezTo>
                                <a:pt x="94415" y="181309"/>
                                <a:pt x="103080" y="179153"/>
                                <a:pt x="71771" y="200025"/>
                              </a:cubicBezTo>
                              <a:cubicBezTo>
                                <a:pt x="47830" y="271849"/>
                                <a:pt x="80125" y="183317"/>
                                <a:pt x="43196" y="257175"/>
                              </a:cubicBezTo>
                              <a:cubicBezTo>
                                <a:pt x="38706" y="266155"/>
                                <a:pt x="38161" y="276770"/>
                                <a:pt x="33671" y="285750"/>
                              </a:cubicBezTo>
                              <a:cubicBezTo>
                                <a:pt x="-3258" y="359608"/>
                                <a:pt x="29037" y="271076"/>
                                <a:pt x="5096" y="342900"/>
                              </a:cubicBezTo>
                              <a:cubicBezTo>
                                <a:pt x="8271" y="374650"/>
                                <a:pt x="-13579" y="423220"/>
                                <a:pt x="14621" y="438150"/>
                              </a:cubicBezTo>
                              <a:cubicBezTo>
                                <a:pt x="87981" y="476988"/>
                                <a:pt x="155506" y="451595"/>
                                <a:pt x="195596" y="400050"/>
                              </a:cubicBezTo>
                              <a:cubicBezTo>
                                <a:pt x="209652" y="381978"/>
                                <a:pt x="220996" y="361950"/>
                                <a:pt x="233696" y="342900"/>
                              </a:cubicBezTo>
                              <a:cubicBezTo>
                                <a:pt x="240046" y="333375"/>
                                <a:pt x="249126" y="325185"/>
                                <a:pt x="252746" y="314325"/>
                              </a:cubicBezTo>
                              <a:lnTo>
                                <a:pt x="271796" y="257175"/>
                              </a:lnTo>
                              <a:cubicBezTo>
                                <a:pt x="274971" y="247650"/>
                                <a:pt x="271303" y="229268"/>
                                <a:pt x="281321" y="228600"/>
                              </a:cubicBezTo>
                              <a:lnTo>
                                <a:pt x="424196" y="219075"/>
                              </a:lnTo>
                              <a:cubicBezTo>
                                <a:pt x="464022" y="192524"/>
                                <a:pt x="481943" y="185973"/>
                                <a:pt x="509921" y="152400"/>
                              </a:cubicBezTo>
                              <a:cubicBezTo>
                                <a:pt x="517250" y="143606"/>
                                <a:pt x="522621" y="133350"/>
                                <a:pt x="528971" y="123825"/>
                              </a:cubicBezTo>
                              <a:cubicBezTo>
                                <a:pt x="518823" y="73087"/>
                                <a:pt x="535635" y="76200"/>
                                <a:pt x="509921" y="76200"/>
                              </a:cubicBezTo>
                              <a:lnTo>
                                <a:pt x="452771" y="0"/>
                              </a:lnTo>
                              <a:lnTo>
                                <a:pt x="367046" y="0"/>
                              </a:lnTo>
                              <a:lnTo>
                                <a:pt x="290846" y="152400"/>
                              </a:lnTo>
                              <a:lnTo>
                                <a:pt x="271796" y="200025"/>
                              </a:lnTo>
                              <a:close/>
                            </a:path>
                          </a:pathLst>
                        </a:custGeom>
                        <a:solidFill>
                          <a:srgbClr val="17375E"/>
                        </a:solidFill>
                        <a:ln w="25400">
                          <a:solidFill>
                            <a:srgbClr val="17365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93.3pt;margin-top:43pt;width:41.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8971,45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" path="m271796,200025r,l195596,171450v-9436,-3431,-18535,-9525,-28575,-9525c153930,161925,141508,167854,128921,171450v-34506,9859,-25841,7703,-57150,28575c47830,271849,80125,183317,43196,257175v-4490,8980,-5035,19595,-9525,28575c-3258,359608,29037,271076,5096,342900v3175,31750,-18675,80320,9525,95250c87981,476988,155506,451595,195596,400050v14056,-18072,25400,-38100,38100,-57150c240046,333375,249126,325185,252746,314325r19050,-57150c274971,247650,271303,229268,281321,228600r142875,-9525c464022,192524,481943,185973,509921,152400v7329,-8794,12700,-19050,19050,-28575c518823,73087,535635,76200,509921,76200l452771,,367046,,290846,152400r-19050,47625xe" fillcolor="#17375e" strokecolor="#17365d" strokeweight="2pt">
                <v:path arrowok="t" o:connecttype="custom" o:connectlocs="271788,200118;271788,200118;195590,171530;167016,162000;128917,171530;71769,200118;43195,257294;33670,285883;5096,343059;14621,438353;195590,400236;233689,343059;252738,314471;271788,257294;281312,228706;424183,219177;509906,152471;528955,123882;509906,76235;452757,0;367035,0;290837,152471;271788,200118" o:connectangles="0,0,0,0,0,0,0,0,0,0,0,0,0,0,0,0,0,0,0,0,0,0,0"/>
              </v:shape>
            </w:pict>
          </mc:Fallback>
        </mc:AlternateContent>
      </w:r>
      <w:r w:rsidRPr="008B65E3">
        <w:rPr>
          <w:rFonts w:asciiTheme="minorHAnsi" w:eastAsiaTheme="minorHAnsi" w:hAnsiTheme="minorHAnsi" w:cstheme="minorBidi"/>
          <w:noProof/>
          <w:szCs w:val="22"/>
          <w:lang w:val="en-GB" w:eastAsia="en-GB"/>
        </w:rPr>
        <mc:AlternateContent>
          <mc:Choice Requires="wps">
            <w:drawing>
              <wp:anchor distT="0" distB="0" distL="114300" distR="114300" simplePos="0" relativeHeight="251661312" behindDoc="0" locked="0" layoutInCell="1" allowOverlap="1" wp14:anchorId="592D0663" wp14:editId="2F5ADC9B">
                <wp:simplePos x="0" y="0"/>
                <wp:positionH relativeFrom="column">
                  <wp:posOffset>3451225</wp:posOffset>
                </wp:positionH>
                <wp:positionV relativeFrom="paragraph">
                  <wp:posOffset>172720</wp:posOffset>
                </wp:positionV>
                <wp:extent cx="857250" cy="857250"/>
                <wp:effectExtent l="0" t="0" r="19050" b="3810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857250"/>
                        </a:xfrm>
                        <a:custGeom>
                          <a:avLst/>
                          <a:gdLst>
                            <a:gd name="T0" fmla="*/ 495300 w 857250"/>
                            <a:gd name="T1" fmla="*/ 9808 h 857533"/>
                            <a:gd name="T2" fmla="*/ 495300 w 857250"/>
                            <a:gd name="T3" fmla="*/ 9808 h 857533"/>
                            <a:gd name="T4" fmla="*/ 409575 w 857250"/>
                            <a:gd name="T5" fmla="*/ 283 h 857533"/>
                            <a:gd name="T6" fmla="*/ 323850 w 857250"/>
                            <a:gd name="T7" fmla="*/ 38383 h 857533"/>
                            <a:gd name="T8" fmla="*/ 266700 w 857250"/>
                            <a:gd name="T9" fmla="*/ 57433 h 857533"/>
                            <a:gd name="T10" fmla="*/ 238125 w 857250"/>
                            <a:gd name="T11" fmla="*/ 66958 h 857533"/>
                            <a:gd name="T12" fmla="*/ 180975 w 857250"/>
                            <a:gd name="T13" fmla="*/ 105058 h 857533"/>
                            <a:gd name="T14" fmla="*/ 114300 w 857250"/>
                            <a:gd name="T15" fmla="*/ 124108 h 857533"/>
                            <a:gd name="T16" fmla="*/ 85725 w 857250"/>
                            <a:gd name="T17" fmla="*/ 143158 h 857533"/>
                            <a:gd name="T18" fmla="*/ 76200 w 857250"/>
                            <a:gd name="T19" fmla="*/ 171733 h 857533"/>
                            <a:gd name="T20" fmla="*/ 66675 w 857250"/>
                            <a:gd name="T21" fmla="*/ 209833 h 857533"/>
                            <a:gd name="T22" fmla="*/ 28575 w 857250"/>
                            <a:gd name="T23" fmla="*/ 266983 h 857533"/>
                            <a:gd name="T24" fmla="*/ 9525 w 857250"/>
                            <a:gd name="T25" fmla="*/ 324133 h 857533"/>
                            <a:gd name="T26" fmla="*/ 0 w 857250"/>
                            <a:gd name="T27" fmla="*/ 352708 h 857533"/>
                            <a:gd name="T28" fmla="*/ 28575 w 857250"/>
                            <a:gd name="T29" fmla="*/ 486058 h 857533"/>
                            <a:gd name="T30" fmla="*/ 57150 w 857250"/>
                            <a:gd name="T31" fmla="*/ 514633 h 857533"/>
                            <a:gd name="T32" fmla="*/ 66675 w 857250"/>
                            <a:gd name="T33" fmla="*/ 543208 h 857533"/>
                            <a:gd name="T34" fmla="*/ 95250 w 857250"/>
                            <a:gd name="T35" fmla="*/ 571783 h 857533"/>
                            <a:gd name="T36" fmla="*/ 171450 w 857250"/>
                            <a:gd name="T37" fmla="*/ 733708 h 857533"/>
                            <a:gd name="T38" fmla="*/ 190500 w 857250"/>
                            <a:gd name="T39" fmla="*/ 771808 h 857533"/>
                            <a:gd name="T40" fmla="*/ 247650 w 857250"/>
                            <a:gd name="T41" fmla="*/ 838483 h 857533"/>
                            <a:gd name="T42" fmla="*/ 304800 w 857250"/>
                            <a:gd name="T43" fmla="*/ 857533 h 857533"/>
                            <a:gd name="T44" fmla="*/ 485775 w 857250"/>
                            <a:gd name="T45" fmla="*/ 848008 h 857533"/>
                            <a:gd name="T46" fmla="*/ 514350 w 857250"/>
                            <a:gd name="T47" fmla="*/ 828958 h 857533"/>
                            <a:gd name="T48" fmla="*/ 552450 w 857250"/>
                            <a:gd name="T49" fmla="*/ 809908 h 857533"/>
                            <a:gd name="T50" fmla="*/ 609600 w 857250"/>
                            <a:gd name="T51" fmla="*/ 800383 h 857533"/>
                            <a:gd name="T52" fmla="*/ 638175 w 857250"/>
                            <a:gd name="T53" fmla="*/ 790858 h 857533"/>
                            <a:gd name="T54" fmla="*/ 676275 w 857250"/>
                            <a:gd name="T55" fmla="*/ 771808 h 857533"/>
                            <a:gd name="T56" fmla="*/ 742950 w 857250"/>
                            <a:gd name="T57" fmla="*/ 724183 h 857533"/>
                            <a:gd name="T58" fmla="*/ 790575 w 857250"/>
                            <a:gd name="T59" fmla="*/ 647983 h 857533"/>
                            <a:gd name="T60" fmla="*/ 819150 w 857250"/>
                            <a:gd name="T61" fmla="*/ 590833 h 857533"/>
                            <a:gd name="T62" fmla="*/ 838200 w 857250"/>
                            <a:gd name="T63" fmla="*/ 524158 h 857533"/>
                            <a:gd name="T64" fmla="*/ 847725 w 857250"/>
                            <a:gd name="T65" fmla="*/ 495583 h 857533"/>
                            <a:gd name="T66" fmla="*/ 857250 w 857250"/>
                            <a:gd name="T67" fmla="*/ 457483 h 857533"/>
                            <a:gd name="T68" fmla="*/ 857250 w 857250"/>
                            <a:gd name="T69" fmla="*/ 447958 h 857533"/>
                            <a:gd name="T70" fmla="*/ 800100 w 857250"/>
                            <a:gd name="T71" fmla="*/ 343183 h 857533"/>
                            <a:gd name="T72" fmla="*/ 771525 w 857250"/>
                            <a:gd name="T73" fmla="*/ 333658 h 857533"/>
                            <a:gd name="T74" fmla="*/ 685800 w 857250"/>
                            <a:gd name="T75" fmla="*/ 343183 h 857533"/>
                            <a:gd name="T76" fmla="*/ 657225 w 857250"/>
                            <a:gd name="T77" fmla="*/ 362233 h 857533"/>
                            <a:gd name="T78" fmla="*/ 600075 w 857250"/>
                            <a:gd name="T79" fmla="*/ 381283 h 857533"/>
                            <a:gd name="T80" fmla="*/ 571500 w 857250"/>
                            <a:gd name="T81" fmla="*/ 390808 h 857533"/>
                            <a:gd name="T82" fmla="*/ 542925 w 857250"/>
                            <a:gd name="T83" fmla="*/ 409858 h 857533"/>
                            <a:gd name="T84" fmla="*/ 504825 w 857250"/>
                            <a:gd name="T85" fmla="*/ 419383 h 857533"/>
                            <a:gd name="T86" fmla="*/ 447675 w 857250"/>
                            <a:gd name="T87" fmla="*/ 438433 h 857533"/>
                            <a:gd name="T88" fmla="*/ 409575 w 857250"/>
                            <a:gd name="T89" fmla="*/ 428908 h 857533"/>
                            <a:gd name="T90" fmla="*/ 352425 w 857250"/>
                            <a:gd name="T91" fmla="*/ 390808 h 857533"/>
                            <a:gd name="T92" fmla="*/ 342900 w 857250"/>
                            <a:gd name="T93" fmla="*/ 362233 h 857533"/>
                            <a:gd name="T94" fmla="*/ 352425 w 857250"/>
                            <a:gd name="T95" fmla="*/ 286033 h 857533"/>
                            <a:gd name="T96" fmla="*/ 381000 w 857250"/>
                            <a:gd name="T97" fmla="*/ 276508 h 857533"/>
                            <a:gd name="T98" fmla="*/ 447675 w 857250"/>
                            <a:gd name="T99" fmla="*/ 266983 h 857533"/>
                            <a:gd name="T100" fmla="*/ 514350 w 857250"/>
                            <a:gd name="T101" fmla="*/ 238408 h 857533"/>
                            <a:gd name="T102" fmla="*/ 533400 w 857250"/>
                            <a:gd name="T103" fmla="*/ 209833 h 857533"/>
                            <a:gd name="T104" fmla="*/ 542925 w 857250"/>
                            <a:gd name="T105" fmla="*/ 171733 h 857533"/>
                            <a:gd name="T106" fmla="*/ 552450 w 857250"/>
                            <a:gd name="T107" fmla="*/ 114583 h 857533"/>
                            <a:gd name="T108" fmla="*/ 514350 w 857250"/>
                            <a:gd name="T109" fmla="*/ 114583 h 857533"/>
                            <a:gd name="T110" fmla="*/ 561975 w 857250"/>
                            <a:gd name="T111" fmla="*/ 133633 h 857533"/>
                            <a:gd name="T112" fmla="*/ 552450 w 857250"/>
                            <a:gd name="T113" fmla="*/ 38383 h 857533"/>
                            <a:gd name="T114" fmla="*/ 533400 w 857250"/>
                            <a:gd name="T115" fmla="*/ 9808 h 857533"/>
                            <a:gd name="T116" fmla="*/ 495300 w 857250"/>
                            <a:gd name="T117" fmla="*/ 9808 h 8575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57250" h="857533">
                              <a:moveTo>
                                <a:pt x="495300" y="9808"/>
                              </a:moveTo>
                              <a:lnTo>
                                <a:pt x="495300" y="9808"/>
                              </a:lnTo>
                              <a:cubicBezTo>
                                <a:pt x="466725" y="6633"/>
                                <a:pt x="438262" y="-1629"/>
                                <a:pt x="409575" y="283"/>
                              </a:cubicBezTo>
                              <a:cubicBezTo>
                                <a:pt x="342848" y="4731"/>
                                <a:pt x="368402" y="18582"/>
                                <a:pt x="323850" y="38383"/>
                              </a:cubicBezTo>
                              <a:cubicBezTo>
                                <a:pt x="305500" y="46538"/>
                                <a:pt x="285750" y="51083"/>
                                <a:pt x="266700" y="57433"/>
                              </a:cubicBezTo>
                              <a:cubicBezTo>
                                <a:pt x="257175" y="60608"/>
                                <a:pt x="246479" y="61389"/>
                                <a:pt x="238125" y="66958"/>
                              </a:cubicBezTo>
                              <a:cubicBezTo>
                                <a:pt x="219075" y="79658"/>
                                <a:pt x="203187" y="99505"/>
                                <a:pt x="180975" y="105058"/>
                              </a:cubicBezTo>
                              <a:cubicBezTo>
                                <a:pt x="168768" y="108110"/>
                                <a:pt x="127965" y="117276"/>
                                <a:pt x="114300" y="124108"/>
                              </a:cubicBezTo>
                              <a:cubicBezTo>
                                <a:pt x="104061" y="129228"/>
                                <a:pt x="95250" y="136808"/>
                                <a:pt x="85725" y="143158"/>
                              </a:cubicBezTo>
                              <a:cubicBezTo>
                                <a:pt x="82550" y="152683"/>
                                <a:pt x="78958" y="162079"/>
                                <a:pt x="76200" y="171733"/>
                              </a:cubicBezTo>
                              <a:cubicBezTo>
                                <a:pt x="72604" y="184320"/>
                                <a:pt x="72529" y="198124"/>
                                <a:pt x="66675" y="209833"/>
                              </a:cubicBezTo>
                              <a:cubicBezTo>
                                <a:pt x="56436" y="230311"/>
                                <a:pt x="35815" y="245263"/>
                                <a:pt x="28575" y="266983"/>
                              </a:cubicBezTo>
                              <a:lnTo>
                                <a:pt x="9525" y="324133"/>
                              </a:lnTo>
                              <a:lnTo>
                                <a:pt x="0" y="352708"/>
                              </a:lnTo>
                              <a:cubicBezTo>
                                <a:pt x="6951" y="429166"/>
                                <a:pt x="-8749" y="441269"/>
                                <a:pt x="28575" y="486058"/>
                              </a:cubicBezTo>
                              <a:cubicBezTo>
                                <a:pt x="37199" y="496406"/>
                                <a:pt x="47625" y="505108"/>
                                <a:pt x="57150" y="514633"/>
                              </a:cubicBezTo>
                              <a:cubicBezTo>
                                <a:pt x="60325" y="524158"/>
                                <a:pt x="60403" y="535368"/>
                                <a:pt x="66675" y="543208"/>
                              </a:cubicBezTo>
                              <a:cubicBezTo>
                                <a:pt x="97892" y="582229"/>
                                <a:pt x="95250" y="545760"/>
                                <a:pt x="95250" y="571783"/>
                              </a:cubicBezTo>
                              <a:lnTo>
                                <a:pt x="171450" y="733708"/>
                              </a:lnTo>
                              <a:lnTo>
                                <a:pt x="190500" y="771808"/>
                              </a:lnTo>
                              <a:cubicBezTo>
                                <a:pt x="209550" y="794033"/>
                                <a:pt x="224232" y="820920"/>
                                <a:pt x="247650" y="838483"/>
                              </a:cubicBezTo>
                              <a:cubicBezTo>
                                <a:pt x="263714" y="850531"/>
                                <a:pt x="304800" y="857533"/>
                                <a:pt x="304800" y="857533"/>
                              </a:cubicBezTo>
                              <a:cubicBezTo>
                                <a:pt x="365125" y="854358"/>
                                <a:pt x="425920" y="856170"/>
                                <a:pt x="485775" y="848008"/>
                              </a:cubicBezTo>
                              <a:cubicBezTo>
                                <a:pt x="497118" y="846461"/>
                                <a:pt x="504411" y="834638"/>
                                <a:pt x="514350" y="828958"/>
                              </a:cubicBezTo>
                              <a:cubicBezTo>
                                <a:pt x="526678" y="821913"/>
                                <a:pt x="538850" y="813988"/>
                                <a:pt x="552450" y="809908"/>
                              </a:cubicBezTo>
                              <a:cubicBezTo>
                                <a:pt x="570948" y="804359"/>
                                <a:pt x="590747" y="804573"/>
                                <a:pt x="609600" y="800383"/>
                              </a:cubicBezTo>
                              <a:cubicBezTo>
                                <a:pt x="619401" y="798205"/>
                                <a:pt x="628947" y="794813"/>
                                <a:pt x="638175" y="790858"/>
                              </a:cubicBezTo>
                              <a:cubicBezTo>
                                <a:pt x="651226" y="785265"/>
                                <a:pt x="663947" y="778853"/>
                                <a:pt x="676275" y="771808"/>
                              </a:cubicBezTo>
                              <a:cubicBezTo>
                                <a:pt x="695774" y="760666"/>
                                <a:pt x="726595" y="736449"/>
                                <a:pt x="742950" y="724183"/>
                              </a:cubicBezTo>
                              <a:cubicBezTo>
                                <a:pt x="765620" y="656173"/>
                                <a:pt x="745292" y="678172"/>
                                <a:pt x="790575" y="647983"/>
                              </a:cubicBezTo>
                              <a:cubicBezTo>
                                <a:pt x="814516" y="576159"/>
                                <a:pt x="782221" y="664691"/>
                                <a:pt x="819150" y="590833"/>
                              </a:cubicBezTo>
                              <a:cubicBezTo>
                                <a:pt x="826763" y="575608"/>
                                <a:pt x="834131" y="538400"/>
                                <a:pt x="838200" y="524158"/>
                              </a:cubicBezTo>
                              <a:cubicBezTo>
                                <a:pt x="840958" y="514504"/>
                                <a:pt x="844967" y="505237"/>
                                <a:pt x="847725" y="495583"/>
                              </a:cubicBezTo>
                              <a:cubicBezTo>
                                <a:pt x="851321" y="482996"/>
                                <a:pt x="857250" y="457483"/>
                                <a:pt x="857250" y="457483"/>
                              </a:cubicBezTo>
                              <a:lnTo>
                                <a:pt x="857250" y="447958"/>
                              </a:lnTo>
                              <a:cubicBezTo>
                                <a:pt x="839974" y="401890"/>
                                <a:pt x="839897" y="369715"/>
                                <a:pt x="800100" y="343183"/>
                              </a:cubicBezTo>
                              <a:cubicBezTo>
                                <a:pt x="791746" y="337614"/>
                                <a:pt x="781050" y="336833"/>
                                <a:pt x="771525" y="333658"/>
                              </a:cubicBezTo>
                              <a:cubicBezTo>
                                <a:pt x="742950" y="336833"/>
                                <a:pt x="713692" y="336210"/>
                                <a:pt x="685800" y="343183"/>
                              </a:cubicBezTo>
                              <a:cubicBezTo>
                                <a:pt x="674694" y="345959"/>
                                <a:pt x="667686" y="357584"/>
                                <a:pt x="657225" y="362233"/>
                              </a:cubicBezTo>
                              <a:cubicBezTo>
                                <a:pt x="638875" y="370388"/>
                                <a:pt x="619125" y="374933"/>
                                <a:pt x="600075" y="381283"/>
                              </a:cubicBezTo>
                              <a:cubicBezTo>
                                <a:pt x="590550" y="384458"/>
                                <a:pt x="579854" y="385239"/>
                                <a:pt x="571500" y="390808"/>
                              </a:cubicBezTo>
                              <a:cubicBezTo>
                                <a:pt x="561975" y="397158"/>
                                <a:pt x="553447" y="405349"/>
                                <a:pt x="542925" y="409858"/>
                              </a:cubicBezTo>
                              <a:cubicBezTo>
                                <a:pt x="530893" y="415015"/>
                                <a:pt x="517364" y="415621"/>
                                <a:pt x="504825" y="419383"/>
                              </a:cubicBezTo>
                              <a:cubicBezTo>
                                <a:pt x="485591" y="425153"/>
                                <a:pt x="447675" y="438433"/>
                                <a:pt x="447675" y="438433"/>
                              </a:cubicBezTo>
                              <a:cubicBezTo>
                                <a:pt x="434975" y="435258"/>
                                <a:pt x="421284" y="434762"/>
                                <a:pt x="409575" y="428908"/>
                              </a:cubicBezTo>
                              <a:cubicBezTo>
                                <a:pt x="389097" y="418669"/>
                                <a:pt x="352425" y="390808"/>
                                <a:pt x="352425" y="390808"/>
                              </a:cubicBezTo>
                              <a:cubicBezTo>
                                <a:pt x="349250" y="381283"/>
                                <a:pt x="342900" y="372273"/>
                                <a:pt x="342900" y="362233"/>
                              </a:cubicBezTo>
                              <a:cubicBezTo>
                                <a:pt x="342900" y="336635"/>
                                <a:pt x="342029" y="309424"/>
                                <a:pt x="352425" y="286033"/>
                              </a:cubicBezTo>
                              <a:cubicBezTo>
                                <a:pt x="356503" y="276858"/>
                                <a:pt x="371155" y="278477"/>
                                <a:pt x="381000" y="276508"/>
                              </a:cubicBezTo>
                              <a:cubicBezTo>
                                <a:pt x="403015" y="272105"/>
                                <a:pt x="425450" y="270158"/>
                                <a:pt x="447675" y="266983"/>
                              </a:cubicBezTo>
                              <a:cubicBezTo>
                                <a:pt x="467527" y="260366"/>
                                <a:pt x="498657" y="251486"/>
                                <a:pt x="514350" y="238408"/>
                              </a:cubicBezTo>
                              <a:cubicBezTo>
                                <a:pt x="523144" y="231079"/>
                                <a:pt x="527050" y="219358"/>
                                <a:pt x="533400" y="209833"/>
                              </a:cubicBezTo>
                              <a:cubicBezTo>
                                <a:pt x="536575" y="197133"/>
                                <a:pt x="537768" y="183765"/>
                                <a:pt x="542925" y="171733"/>
                              </a:cubicBezTo>
                              <a:cubicBezTo>
                                <a:pt x="548288" y="159220"/>
                                <a:pt x="582484" y="132604"/>
                                <a:pt x="552450" y="114583"/>
                              </a:cubicBezTo>
                              <a:cubicBezTo>
                                <a:pt x="541560" y="108049"/>
                                <a:pt x="527050" y="114583"/>
                                <a:pt x="514350" y="114583"/>
                              </a:cubicBezTo>
                              <a:lnTo>
                                <a:pt x="561975" y="133633"/>
                              </a:lnTo>
                              <a:cubicBezTo>
                                <a:pt x="558800" y="101883"/>
                                <a:pt x="559625" y="69474"/>
                                <a:pt x="552450" y="38383"/>
                              </a:cubicBezTo>
                              <a:cubicBezTo>
                                <a:pt x="549876" y="27229"/>
                                <a:pt x="543922" y="14317"/>
                                <a:pt x="533400" y="9808"/>
                              </a:cubicBezTo>
                              <a:cubicBezTo>
                                <a:pt x="518809" y="3555"/>
                                <a:pt x="501650" y="9808"/>
                                <a:pt x="495300" y="9808"/>
                              </a:cubicBezTo>
                              <a:close/>
                            </a:path>
                          </a:pathLst>
                        </a:custGeom>
                        <a:solidFill>
                          <a:srgbClr val="365F91"/>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71.75pt;margin-top:13.6pt;width:6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0,85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" path="m495300,9808r,c466725,6633,438262,-1629,409575,283,342848,4731,368402,18582,323850,38383v-18350,8155,-38100,12700,-57150,19050c257175,60608,246479,61389,238125,66958v-19050,12700,-34938,32547,-57150,38100c168768,108110,127965,117276,114300,124108v-10239,5120,-19050,12700,-28575,19050c82550,152683,78958,162079,76200,171733v-3596,12587,-3671,26391,-9525,38100c56436,230311,35815,245263,28575,266983l9525,324133,,352708v6951,76458,-8749,88561,28575,133350c37199,496406,47625,505108,57150,514633v3175,9525,3253,20735,9525,28575c97892,582229,95250,545760,95250,571783r76200,161925l190500,771808v19050,22225,33732,49112,57150,66675c263714,850531,304800,857533,304800,857533v60325,-3175,121120,-1363,180975,-9525c497118,846461,504411,834638,514350,828958v12328,-7045,24500,-14970,38100,-19050c570948,804359,590747,804573,609600,800383v9801,-2178,19347,-5570,28575,-9525c651226,785265,663947,778853,676275,771808v19499,-11142,50320,-35359,66675,-47625c765620,656173,745292,678172,790575,647983v23941,-71824,-8354,16708,28575,-57150c826763,575608,834131,538400,838200,524158v2758,-9654,6767,-18921,9525,-28575c851321,482996,857250,457483,857250,457483r,-9525c839974,401890,839897,369715,800100,343183v-8354,-5569,-19050,-6350,-28575,-9525c742950,336833,713692,336210,685800,343183v-11106,2776,-18114,14401,-28575,19050c638875,370388,619125,374933,600075,381283v-9525,3175,-20221,3956,-28575,9525c561975,397158,553447,405349,542925,409858v-12032,5157,-25561,5763,-38100,9525c485591,425153,447675,438433,447675,438433v-12700,-3175,-26391,-3671,-38100,-9525c389097,418669,352425,390808,352425,390808v-3175,-9525,-9525,-18535,-9525,-28575c342900,336635,342029,309424,352425,286033v4078,-9175,18730,-7556,28575,-9525c403015,272105,425450,270158,447675,266983v19852,-6617,50982,-15497,66675,-28575c523144,231079,527050,219358,533400,209833v3175,-12700,4368,-26068,9525,-38100c548288,159220,582484,132604,552450,114583v-10890,-6534,-25400,,-38100,l561975,133633v-3175,-31750,-2350,-64159,-9525,-95250c549876,27229,543922,14317,533400,9808v-14591,-6253,-31750,,-38100,xe" fillcolor="#365f91" strokecolor="#385d8a" strokeweight="2pt">
                <v:path arrowok="t" o:connecttype="custom" o:connectlocs="495300,9805;495300,9805;409575,283;323850,38370;266700,57414;238125,66936;180975,105023;114300,124067;85725,143111;76200,171676;66675,209764;28575,266895;9525,324026;0,352592;28575,485898;57150,514463;66675,543029;95250,571594;171450,733466;190500,771553;247650,838206;304800,857250;485775,847728;514350,828684;552450,809641;609600,800119;638175,790597;676275,771553;742950,723944;790575,647769;819150,590638;838200,523985;847725,495419;857250,457332;857250,447810;800100,343070;771525,333548;685800,343070;657225,362113;600075,381157;571500,390679;542925,409723;504825,419245;447675,438288;409575,428766;352425,390679;342900,362113;352425,285939;381000,276417;447675,266895;514350,238329;533400,209764;542925,171676;552450,114545;514350,114545;561975,133589;552450,38370;533400,9805;495300,9805" o:connectangles="0,0,0,0,0,0,0,0,0,0,0,0,0,0,0,0,0,0,0,0,0,0,0,0,0,0,0,0,0,0,0,0,0,0,0,0,0,0,0,0,0,0,0,0,0,0,0,0,0,0,0,0,0,0,0,0,0,0,0"/>
              </v:shape>
            </w:pict>
          </mc:Fallback>
        </mc:AlternateContent>
      </w:r>
      <w:r w:rsidRPr="008B65E3">
        <w:rPr>
          <w:rFonts w:ascii="Arial" w:eastAsia="Times New Roman" w:hAnsi="Arial"/>
          <w:noProof/>
          <w:szCs w:val="24"/>
          <w:lang w:val="en-GB" w:eastAsia="en-GB"/>
        </w:rPr>
        <w:drawing>
          <wp:inline distT="0" distB="0" distL="0" distR="0" wp14:anchorId="4BCDFB94" wp14:editId="38392B5E">
            <wp:extent cx="1017905" cy="9753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017905" cy="975360"/>
                    </a:xfrm>
                    <a:prstGeom prst="rect">
                      <a:avLst/>
                    </a:prstGeom>
                    <a:noFill/>
                  </pic:spPr>
                </pic:pic>
              </a:graphicData>
            </a:graphic>
          </wp:inline>
        </w:drawing>
      </w:r>
      <w:r w:rsidRPr="008B65E3">
        <w:rPr>
          <w:rFonts w:ascii="Arial" w:eastAsia="Times New Roman" w:hAnsi="Arial"/>
          <w:szCs w:val="24"/>
          <w:lang w:val="en-GB"/>
        </w:rPr>
        <w:t xml:space="preserve">   </w:t>
      </w:r>
      <w:r w:rsidRPr="008B65E3">
        <w:rPr>
          <w:rFonts w:ascii="Arial" w:eastAsia="Times New Roman" w:hAnsi="Arial"/>
          <w:noProof/>
          <w:szCs w:val="24"/>
          <w:lang w:val="en-GB" w:eastAsia="en-GB"/>
        </w:rPr>
        <w:drawing>
          <wp:inline distT="0" distB="0" distL="0" distR="0" wp14:anchorId="04417D62" wp14:editId="5F73CFF9">
            <wp:extent cx="1017905" cy="97536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17905" cy="975360"/>
                    </a:xfrm>
                    <a:prstGeom prst="rect">
                      <a:avLst/>
                    </a:prstGeom>
                    <a:noFill/>
                  </pic:spPr>
                </pic:pic>
              </a:graphicData>
            </a:graphic>
          </wp:inline>
        </w:drawing>
      </w:r>
      <w:r w:rsidRPr="008B65E3">
        <w:rPr>
          <w:rFonts w:ascii="Arial" w:eastAsia="Times New Roman" w:hAnsi="Arial"/>
          <w:szCs w:val="24"/>
          <w:lang w:val="en-GB"/>
        </w:rPr>
        <w:t xml:space="preserve">  </w:t>
      </w:r>
      <w:r w:rsidRPr="008B65E3">
        <w:rPr>
          <w:rFonts w:ascii="Arial" w:eastAsia="Times New Roman" w:hAnsi="Arial"/>
          <w:noProof/>
          <w:szCs w:val="24"/>
          <w:lang w:val="en-GB" w:eastAsia="en-GB"/>
        </w:rPr>
        <w:drawing>
          <wp:inline distT="0" distB="0" distL="0" distR="0" wp14:anchorId="78FE6636" wp14:editId="52A40EE4">
            <wp:extent cx="853440" cy="822960"/>
            <wp:effectExtent l="19050" t="0" r="381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853440" cy="822960"/>
                    </a:xfrm>
                    <a:prstGeom prst="rect">
                      <a:avLst/>
                    </a:prstGeom>
                    <a:noFill/>
                  </pic:spPr>
                </pic:pic>
              </a:graphicData>
            </a:graphic>
          </wp:inline>
        </w:drawing>
      </w:r>
      <w:r w:rsidRPr="008B65E3">
        <w:rPr>
          <w:rFonts w:ascii="Arial" w:eastAsia="Times New Roman" w:hAnsi="Arial"/>
          <w:szCs w:val="24"/>
          <w:lang w:val="en-GB"/>
        </w:rPr>
        <w:t xml:space="preserve">  </w:t>
      </w:r>
      <w:r w:rsidRPr="008B65E3">
        <w:rPr>
          <w:rFonts w:ascii="Arial" w:eastAsia="Times New Roman" w:hAnsi="Arial"/>
          <w:noProof/>
          <w:szCs w:val="24"/>
          <w:lang w:val="en-GB" w:eastAsia="en-GB"/>
        </w:rPr>
        <w:drawing>
          <wp:inline distT="0" distB="0" distL="0" distR="0" wp14:anchorId="7ADC229B" wp14:editId="6A289615">
            <wp:extent cx="1231265" cy="1158240"/>
            <wp:effectExtent l="19050" t="0" r="698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231265" cy="1162050"/>
                    </a:xfrm>
                    <a:prstGeom prst="rect">
                      <a:avLst/>
                    </a:prstGeom>
                    <a:noFill/>
                  </pic:spPr>
                </pic:pic>
              </a:graphicData>
            </a:graphic>
          </wp:inline>
        </w:drawing>
      </w:r>
      <w:r w:rsidRPr="008B65E3">
        <w:rPr>
          <w:rFonts w:ascii="Arial" w:eastAsia="Times New Roman" w:hAnsi="Arial"/>
          <w:szCs w:val="24"/>
          <w:lang w:val="en-GB"/>
        </w:rPr>
        <w:t xml:space="preserve">      </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559"/>
        <w:gridCol w:w="1984"/>
        <w:gridCol w:w="1701"/>
      </w:tblGrid>
      <w:tr w:rsidR="001120DE" w:rsidRPr="008B65E3" w:rsidTr="001120DE">
        <w:tc>
          <w:tcPr>
            <w:tcW w:w="1985" w:type="dxa"/>
            <w:shd w:val="clear" w:color="auto" w:fill="BFBFBF" w:themeFill="background1" w:themeFillShade="BF"/>
          </w:tcPr>
          <w:p w:rsidR="001120DE" w:rsidRPr="008B65E3" w:rsidRDefault="001120DE" w:rsidP="001120DE">
            <w:pPr>
              <w:widowControl w:val="0"/>
              <w:autoSpaceDE w:val="0"/>
              <w:autoSpaceDN w:val="0"/>
              <w:adjustRightInd w:val="0"/>
              <w:jc w:val="center"/>
              <w:rPr>
                <w:rFonts w:ascii="Arial" w:eastAsia="Times New Roman" w:hAnsi="Arial"/>
                <w:b/>
                <w:sz w:val="18"/>
                <w:szCs w:val="18"/>
                <w:lang w:val="en-GB"/>
              </w:rPr>
            </w:pPr>
            <w:r w:rsidRPr="008B65E3">
              <w:rPr>
                <w:rFonts w:ascii="Arial" w:eastAsia="Times New Roman" w:hAnsi="Arial"/>
                <w:b/>
                <w:sz w:val="18"/>
                <w:szCs w:val="18"/>
                <w:lang w:val="en-GB"/>
              </w:rPr>
              <w:t>Neutrophil polymorph</w:t>
            </w:r>
          </w:p>
        </w:tc>
        <w:tc>
          <w:tcPr>
            <w:tcW w:w="1701" w:type="dxa"/>
            <w:shd w:val="clear" w:color="auto" w:fill="BFBFBF" w:themeFill="background1" w:themeFillShade="BF"/>
          </w:tcPr>
          <w:p w:rsidR="001120DE" w:rsidRPr="008B65E3" w:rsidRDefault="001120DE" w:rsidP="001120DE">
            <w:pPr>
              <w:widowControl w:val="0"/>
              <w:autoSpaceDE w:val="0"/>
              <w:autoSpaceDN w:val="0"/>
              <w:adjustRightInd w:val="0"/>
              <w:jc w:val="center"/>
              <w:rPr>
                <w:rFonts w:ascii="Arial" w:eastAsia="Times New Roman" w:hAnsi="Arial"/>
                <w:b/>
                <w:sz w:val="18"/>
                <w:szCs w:val="18"/>
                <w:lang w:val="en-GB"/>
              </w:rPr>
            </w:pPr>
            <w:r w:rsidRPr="008B65E3">
              <w:rPr>
                <w:rFonts w:ascii="Arial" w:eastAsia="Times New Roman" w:hAnsi="Arial"/>
                <w:b/>
                <w:sz w:val="18"/>
                <w:szCs w:val="18"/>
                <w:lang w:val="en-GB"/>
              </w:rPr>
              <w:t>Eosinophil</w:t>
            </w:r>
          </w:p>
        </w:tc>
        <w:tc>
          <w:tcPr>
            <w:tcW w:w="1559" w:type="dxa"/>
            <w:shd w:val="clear" w:color="auto" w:fill="BFBFBF" w:themeFill="background1" w:themeFillShade="BF"/>
          </w:tcPr>
          <w:p w:rsidR="001120DE" w:rsidRPr="008B65E3" w:rsidRDefault="001120DE" w:rsidP="001120DE">
            <w:pPr>
              <w:widowControl w:val="0"/>
              <w:autoSpaceDE w:val="0"/>
              <w:autoSpaceDN w:val="0"/>
              <w:adjustRightInd w:val="0"/>
              <w:jc w:val="center"/>
              <w:rPr>
                <w:rFonts w:ascii="Arial" w:eastAsia="Times New Roman" w:hAnsi="Arial"/>
                <w:b/>
                <w:sz w:val="18"/>
                <w:szCs w:val="18"/>
                <w:lang w:val="en-GB"/>
              </w:rPr>
            </w:pPr>
            <w:r w:rsidRPr="008B65E3">
              <w:rPr>
                <w:rFonts w:ascii="Arial" w:eastAsia="Times New Roman" w:hAnsi="Arial"/>
                <w:b/>
                <w:sz w:val="18"/>
                <w:szCs w:val="18"/>
                <w:lang w:val="en-GB"/>
              </w:rPr>
              <w:t>Basophil</w:t>
            </w:r>
          </w:p>
        </w:tc>
        <w:tc>
          <w:tcPr>
            <w:tcW w:w="1984" w:type="dxa"/>
            <w:shd w:val="clear" w:color="auto" w:fill="BFBFBF" w:themeFill="background1" w:themeFillShade="BF"/>
          </w:tcPr>
          <w:p w:rsidR="001120DE" w:rsidRPr="008B65E3" w:rsidRDefault="001120DE" w:rsidP="001120DE">
            <w:pPr>
              <w:widowControl w:val="0"/>
              <w:autoSpaceDE w:val="0"/>
              <w:autoSpaceDN w:val="0"/>
              <w:adjustRightInd w:val="0"/>
              <w:jc w:val="center"/>
              <w:rPr>
                <w:rFonts w:ascii="Arial" w:eastAsia="Times New Roman" w:hAnsi="Arial"/>
                <w:b/>
                <w:sz w:val="18"/>
                <w:szCs w:val="18"/>
                <w:lang w:val="en-GB"/>
              </w:rPr>
            </w:pPr>
            <w:r w:rsidRPr="008B65E3">
              <w:rPr>
                <w:rFonts w:ascii="Arial" w:eastAsia="Times New Roman" w:hAnsi="Arial"/>
                <w:b/>
                <w:sz w:val="18"/>
                <w:szCs w:val="18"/>
                <w:lang w:val="en-GB"/>
              </w:rPr>
              <w:t>Monocyte</w:t>
            </w:r>
          </w:p>
        </w:tc>
        <w:tc>
          <w:tcPr>
            <w:tcW w:w="1701" w:type="dxa"/>
            <w:shd w:val="clear" w:color="auto" w:fill="BFBFBF" w:themeFill="background1" w:themeFillShade="BF"/>
          </w:tcPr>
          <w:p w:rsidR="001120DE" w:rsidRPr="008B65E3" w:rsidRDefault="001120DE" w:rsidP="001120DE">
            <w:pPr>
              <w:widowControl w:val="0"/>
              <w:autoSpaceDE w:val="0"/>
              <w:autoSpaceDN w:val="0"/>
              <w:adjustRightInd w:val="0"/>
              <w:jc w:val="center"/>
              <w:rPr>
                <w:rFonts w:ascii="Arial" w:eastAsia="Times New Roman" w:hAnsi="Arial"/>
                <w:b/>
                <w:sz w:val="18"/>
                <w:szCs w:val="18"/>
                <w:lang w:val="en-GB"/>
              </w:rPr>
            </w:pPr>
            <w:r w:rsidRPr="008B65E3">
              <w:rPr>
                <w:rFonts w:ascii="Arial" w:eastAsia="Times New Roman" w:hAnsi="Arial"/>
                <w:b/>
                <w:sz w:val="18"/>
                <w:szCs w:val="18"/>
                <w:lang w:val="en-GB"/>
              </w:rPr>
              <w:t>Lymphocyte</w:t>
            </w:r>
          </w:p>
        </w:tc>
      </w:tr>
      <w:tr w:rsidR="001120DE" w:rsidRPr="008B65E3" w:rsidTr="00736CEE">
        <w:trPr>
          <w:trHeight w:val="1698"/>
        </w:trPr>
        <w:tc>
          <w:tcPr>
            <w:tcW w:w="1985" w:type="dxa"/>
            <w:shd w:val="clear" w:color="auto" w:fill="auto"/>
          </w:tcPr>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 xml:space="preserve">Medium size* (10-14µm); </w:t>
            </w:r>
          </w:p>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highly variable dense (dark-staining) nucleus with &gt;2 lobes connected by narrow nuclear strands</w:t>
            </w:r>
          </w:p>
        </w:tc>
        <w:tc>
          <w:tcPr>
            <w:tcW w:w="1701" w:type="dxa"/>
            <w:shd w:val="clear" w:color="auto" w:fill="auto"/>
          </w:tcPr>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 xml:space="preserve">Medium size (10-14µm); </w:t>
            </w:r>
          </w:p>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 xml:space="preserve">less dense, bi-lobed nucleus connected by a narrow band of nuclear material </w:t>
            </w:r>
          </w:p>
        </w:tc>
        <w:tc>
          <w:tcPr>
            <w:tcW w:w="1559" w:type="dxa"/>
            <w:shd w:val="clear" w:color="auto" w:fill="auto"/>
          </w:tcPr>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Small (8-14</w:t>
            </w:r>
            <w:r w:rsidRPr="008B65E3">
              <w:rPr>
                <w:sz w:val="18"/>
                <w:szCs w:val="18"/>
                <w:lang w:val="en-GB"/>
              </w:rPr>
              <w:t xml:space="preserve"> </w:t>
            </w:r>
            <w:r w:rsidRPr="008B65E3">
              <w:rPr>
                <w:rFonts w:ascii="Arial" w:eastAsia="Times New Roman" w:hAnsi="Arial"/>
                <w:sz w:val="18"/>
                <w:szCs w:val="18"/>
                <w:lang w:val="en-GB"/>
              </w:rPr>
              <w:t>µm); bi-lobed nucleus</w:t>
            </w:r>
          </w:p>
        </w:tc>
        <w:tc>
          <w:tcPr>
            <w:tcW w:w="1984" w:type="dxa"/>
            <w:shd w:val="clear" w:color="auto" w:fill="auto"/>
          </w:tcPr>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 xml:space="preserve">Largest cell (12-18µm; </w:t>
            </w:r>
          </w:p>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 xml:space="preserve">less dense, large, horse-shoe shaped nucleus </w:t>
            </w:r>
          </w:p>
        </w:tc>
        <w:tc>
          <w:tcPr>
            <w:tcW w:w="1701" w:type="dxa"/>
            <w:shd w:val="clear" w:color="auto" w:fill="auto"/>
          </w:tcPr>
          <w:p w:rsidR="001120DE" w:rsidRPr="008B65E3" w:rsidRDefault="001120DE" w:rsidP="001120DE">
            <w:pPr>
              <w:widowControl w:val="0"/>
              <w:autoSpaceDE w:val="0"/>
              <w:autoSpaceDN w:val="0"/>
              <w:adjustRightInd w:val="0"/>
              <w:jc w:val="left"/>
              <w:rPr>
                <w:rFonts w:ascii="Arial" w:eastAsia="Times New Roman" w:hAnsi="Arial"/>
                <w:sz w:val="18"/>
                <w:szCs w:val="18"/>
                <w:lang w:val="en-GB"/>
              </w:rPr>
            </w:pPr>
            <w:r w:rsidRPr="008B65E3">
              <w:rPr>
                <w:rFonts w:ascii="Arial" w:eastAsia="Times New Roman" w:hAnsi="Arial"/>
                <w:sz w:val="18"/>
                <w:szCs w:val="18"/>
                <w:lang w:val="en-GB"/>
              </w:rPr>
              <w:t>Smallest cell (8-12µm); dense circular nucleus taking up most of the WBC</w:t>
            </w:r>
          </w:p>
        </w:tc>
      </w:tr>
    </w:tbl>
    <w:p w:rsidR="00C10C85" w:rsidRDefault="001120DE" w:rsidP="001120DE">
      <w:pPr>
        <w:widowControl w:val="0"/>
        <w:autoSpaceDE w:val="0"/>
        <w:autoSpaceDN w:val="0"/>
        <w:adjustRightInd w:val="0"/>
        <w:spacing w:after="0"/>
        <w:rPr>
          <w:rFonts w:ascii="Arial" w:eastAsia="Times New Roman" w:hAnsi="Arial"/>
          <w:sz w:val="18"/>
          <w:szCs w:val="18"/>
          <w:lang w:val="en-GB"/>
        </w:rPr>
      </w:pPr>
      <w:r w:rsidRPr="008B65E3">
        <w:rPr>
          <w:rFonts w:ascii="Arial" w:eastAsia="Times New Roman" w:hAnsi="Arial"/>
          <w:sz w:val="18"/>
          <w:szCs w:val="18"/>
          <w:lang w:val="en-GB"/>
        </w:rPr>
        <w:t>*Red blood cell (size 7-8 µm) can be used as comparison to estimate size</w:t>
      </w:r>
    </w:p>
    <w:p w:rsidR="00C10C85" w:rsidRPr="00C10C85" w:rsidRDefault="00C10C85" w:rsidP="00C10C85">
      <w:pPr>
        <w:rPr>
          <w:rFonts w:ascii="Arial" w:eastAsia="Times New Roman" w:hAnsi="Arial"/>
          <w:sz w:val="18"/>
          <w:szCs w:val="18"/>
          <w:lang w:val="en-GB"/>
        </w:rPr>
      </w:pPr>
    </w:p>
    <w:p w:rsidR="00C10C85" w:rsidRPr="00C10C85" w:rsidRDefault="00C10C85" w:rsidP="00C10C85">
      <w:pPr>
        <w:rPr>
          <w:rFonts w:ascii="Arial" w:eastAsia="Times New Roman" w:hAnsi="Arial"/>
          <w:sz w:val="18"/>
          <w:szCs w:val="18"/>
          <w:lang w:val="en-GB"/>
        </w:rPr>
      </w:pPr>
    </w:p>
    <w:p w:rsidR="00C10C85" w:rsidRPr="00C10C85" w:rsidRDefault="00C10C85" w:rsidP="00C10C85">
      <w:pPr>
        <w:rPr>
          <w:rFonts w:ascii="Arial" w:eastAsia="Times New Roman" w:hAnsi="Arial"/>
          <w:sz w:val="18"/>
          <w:szCs w:val="18"/>
          <w:lang w:val="en-GB"/>
        </w:rPr>
      </w:pPr>
    </w:p>
    <w:p w:rsidR="00C10C85" w:rsidRPr="00C10C85" w:rsidRDefault="00C10C85" w:rsidP="00C10C85">
      <w:pPr>
        <w:rPr>
          <w:rFonts w:ascii="Arial" w:eastAsia="Times New Roman" w:hAnsi="Arial"/>
          <w:sz w:val="18"/>
          <w:szCs w:val="18"/>
          <w:lang w:val="en-GB"/>
        </w:rPr>
      </w:pPr>
    </w:p>
    <w:p w:rsidR="00C10C85" w:rsidRPr="00C10C85" w:rsidRDefault="00C10C85" w:rsidP="00C10C85">
      <w:pPr>
        <w:rPr>
          <w:rFonts w:ascii="Arial" w:eastAsia="Times New Roman" w:hAnsi="Arial"/>
          <w:sz w:val="18"/>
          <w:szCs w:val="18"/>
          <w:lang w:val="en-GB"/>
        </w:rPr>
      </w:pPr>
    </w:p>
    <w:p w:rsidR="00C10C85" w:rsidRPr="00C10C85" w:rsidRDefault="00C10C85" w:rsidP="00C10C85">
      <w:pPr>
        <w:rPr>
          <w:rFonts w:ascii="Arial" w:eastAsia="Times New Roman" w:hAnsi="Arial"/>
          <w:sz w:val="18"/>
          <w:szCs w:val="18"/>
          <w:lang w:val="en-GB"/>
        </w:rPr>
      </w:pPr>
    </w:p>
    <w:p w:rsidR="00C10C85" w:rsidRDefault="00C10C85" w:rsidP="00C10C85">
      <w:pPr>
        <w:rPr>
          <w:rFonts w:ascii="Arial" w:eastAsia="Times New Roman" w:hAnsi="Arial"/>
          <w:sz w:val="18"/>
          <w:szCs w:val="18"/>
          <w:lang w:val="en-GB"/>
        </w:rPr>
      </w:pPr>
    </w:p>
    <w:p w:rsidR="00C10C85" w:rsidRDefault="00C10C85" w:rsidP="00C10C85">
      <w:pPr>
        <w:rPr>
          <w:rFonts w:ascii="Arial" w:eastAsia="Times New Roman" w:hAnsi="Arial"/>
          <w:sz w:val="18"/>
          <w:szCs w:val="18"/>
          <w:lang w:val="en-GB"/>
        </w:rPr>
      </w:pPr>
    </w:p>
    <w:p w:rsidR="00072EA4" w:rsidRPr="00C10C85" w:rsidRDefault="00C10C85" w:rsidP="00C10C85">
      <w:pPr>
        <w:tabs>
          <w:tab w:val="left" w:pos="2181"/>
        </w:tabs>
        <w:rPr>
          <w:rFonts w:ascii="Arial" w:eastAsia="Times New Roman" w:hAnsi="Arial"/>
          <w:sz w:val="18"/>
          <w:szCs w:val="18"/>
          <w:lang w:val="en-GB"/>
        </w:rPr>
      </w:pPr>
      <w:r>
        <w:rPr>
          <w:rFonts w:ascii="Arial" w:eastAsia="Times New Roman" w:hAnsi="Arial"/>
          <w:sz w:val="18"/>
          <w:szCs w:val="18"/>
          <w:lang w:val="en-GB"/>
        </w:rPr>
        <w:tab/>
      </w:r>
    </w:p>
    <w:sectPr w:rsidR="00072EA4" w:rsidRPr="00C10C85"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8B" w:rsidRDefault="0048478B" w:rsidP="00D219C6">
      <w:r>
        <w:separator/>
      </w:r>
    </w:p>
  </w:endnote>
  <w:endnote w:type="continuationSeparator" w:id="0">
    <w:p w:rsidR="0048478B" w:rsidRDefault="0048478B"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OLBM+TimesNewRoman,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A4" w:rsidRPr="00983F5B" w:rsidRDefault="00072EA4"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C10C85">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C10C85">
      <w:rPr>
        <w:rFonts w:ascii="Century Gothic" w:hAnsi="Century Gothic"/>
        <w:noProof/>
        <w:lang w:val="en-GB"/>
      </w:rPr>
      <w:t>15</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8B" w:rsidRDefault="0048478B" w:rsidP="00D219C6">
      <w:r>
        <w:separator/>
      </w:r>
    </w:p>
  </w:footnote>
  <w:footnote w:type="continuationSeparator" w:id="0">
    <w:p w:rsidR="0048478B" w:rsidRDefault="0048478B"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85" w:rsidRPr="00C10C85" w:rsidRDefault="00C10C85">
    <w:pPr>
      <w:rPr>
        <w:sz w:val="20"/>
      </w:rPr>
    </w:pPr>
    <w:r w:rsidRPr="00C10C85">
      <w:rPr>
        <w:sz w:val="20"/>
      </w:rPr>
      <mc:AlternateContent>
        <mc:Choice Requires="wps">
          <w:drawing>
            <wp:anchor distT="0" distB="0" distL="114300" distR="114300" simplePos="0" relativeHeight="251660288" behindDoc="0" locked="0" layoutInCell="1" allowOverlap="1" wp14:anchorId="5B729EBC" wp14:editId="574076A0">
              <wp:simplePos x="0" y="0"/>
              <wp:positionH relativeFrom="margin">
                <wp:posOffset>2933065</wp:posOffset>
              </wp:positionH>
              <wp:positionV relativeFrom="paragraph">
                <wp:posOffset>-86995</wp:posOffset>
              </wp:positionV>
              <wp:extent cx="3067050" cy="52514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C85" w:rsidRDefault="00C10C85" w:rsidP="00C10C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0.95pt;margin-top:-6.8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" stroked="f">
              <v:textbox>
                <w:txbxContent>
                  <w:p w:rsidR="00C10C85" w:rsidRDefault="00C10C85" w:rsidP="00C10C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C10C85">
      <w:rPr>
        <w:sz w:val="20"/>
      </w:rPr>
      <w:drawing>
        <wp:anchor distT="0" distB="0" distL="114300" distR="114300" simplePos="0" relativeHeight="251659264" behindDoc="0" locked="0" layoutInCell="1" allowOverlap="1" wp14:anchorId="4F3D443B" wp14:editId="7C6F789A">
          <wp:simplePos x="0" y="0"/>
          <wp:positionH relativeFrom="margin">
            <wp:posOffset>-527050</wp:posOffset>
          </wp:positionH>
          <wp:positionV relativeFrom="margin">
            <wp:posOffset>-2399030</wp:posOffset>
          </wp:positionV>
          <wp:extent cx="1520190" cy="734695"/>
          <wp:effectExtent l="0" t="0" r="3810" b="8255"/>
          <wp:wrapSquare wrapText="bothSides"/>
          <wp:docPr id="11" name="Picture 11"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C10C85" w:rsidRPr="00C10C85" w:rsidRDefault="00C10C85">
    <w:pPr>
      <w:rPr>
        <w:sz w:val="20"/>
      </w:rPr>
    </w:pPr>
  </w:p>
  <w:p w:rsidR="00C10C85" w:rsidRPr="00C10C85" w:rsidRDefault="00C10C85">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072EA4" w:rsidRPr="00983F5B" w:rsidTr="00FB0AA3">
      <w:trPr>
        <w:trHeight w:val="293"/>
        <w:jc w:val="center"/>
      </w:trPr>
      <w:tc>
        <w:tcPr>
          <w:tcW w:w="10207" w:type="dxa"/>
          <w:gridSpan w:val="4"/>
          <w:shd w:val="clear" w:color="auto" w:fill="000000" w:themeFill="text1"/>
        </w:tcPr>
        <w:p w:rsidR="00072EA4" w:rsidRPr="00983F5B" w:rsidRDefault="00072EA4"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072EA4" w:rsidRPr="00983F5B" w:rsidTr="0073622C">
      <w:trPr>
        <w:trHeight w:val="292"/>
        <w:jc w:val="center"/>
      </w:trPr>
      <w:tc>
        <w:tcPr>
          <w:tcW w:w="10207" w:type="dxa"/>
          <w:gridSpan w:val="4"/>
          <w:tcBorders>
            <w:bottom w:val="single" w:sz="4" w:space="0" w:color="auto"/>
          </w:tcBorders>
        </w:tcPr>
        <w:p w:rsidR="00072EA4" w:rsidRPr="00983F5B" w:rsidRDefault="00072EA4" w:rsidP="00BD0761">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Culture of cerebrospinal fluid</w:t>
          </w:r>
        </w:p>
      </w:tc>
    </w:tr>
    <w:tr w:rsidR="00072EA4" w:rsidRPr="00983F5B" w:rsidTr="0073622C">
      <w:trPr>
        <w:jc w:val="center"/>
      </w:trPr>
      <w:tc>
        <w:tcPr>
          <w:tcW w:w="2551" w:type="dxa"/>
          <w:tcBorders>
            <w:top w:val="single" w:sz="4" w:space="0" w:color="auto"/>
            <w:left w:val="single" w:sz="4" w:space="0" w:color="auto"/>
            <w:bottom w:val="nil"/>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072EA4" w:rsidRPr="00983F5B" w:rsidRDefault="00072EA4" w:rsidP="00BD0761">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072EA4" w:rsidRPr="00EB39EE" w:rsidRDefault="00072EA4" w:rsidP="00072EA4">
          <w:pPr>
            <w:pStyle w:val="Header"/>
            <w:spacing w:before="40" w:after="40" w:line="240" w:lineRule="auto"/>
            <w:rPr>
              <w:rFonts w:ascii="Century Gothic" w:hAnsi="Century Gothic"/>
              <w:sz w:val="16"/>
              <w:szCs w:val="16"/>
              <w:lang w:val="en-GB"/>
            </w:rPr>
          </w:pPr>
        </w:p>
      </w:tc>
    </w:tr>
    <w:tr w:rsidR="00072EA4" w:rsidRPr="00983F5B" w:rsidTr="0073622C">
      <w:trPr>
        <w:jc w:val="center"/>
      </w:trPr>
      <w:tc>
        <w:tcPr>
          <w:tcW w:w="2551" w:type="dxa"/>
          <w:tcBorders>
            <w:top w:val="nil"/>
            <w:left w:val="single" w:sz="4" w:space="0" w:color="auto"/>
            <w:bottom w:val="nil"/>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072EA4" w:rsidRPr="00EB39EE" w:rsidRDefault="00072EA4" w:rsidP="00072EA4">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072EA4" w:rsidRPr="00EB39EE" w:rsidRDefault="00072EA4" w:rsidP="00072EA4">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Sep-2005</w:t>
          </w:r>
        </w:p>
      </w:tc>
    </w:tr>
    <w:tr w:rsidR="00072EA4" w:rsidRPr="00983F5B" w:rsidTr="0073622C">
      <w:trPr>
        <w:jc w:val="center"/>
      </w:trPr>
      <w:tc>
        <w:tcPr>
          <w:tcW w:w="2551" w:type="dxa"/>
          <w:tcBorders>
            <w:top w:val="nil"/>
            <w:left w:val="single" w:sz="4" w:space="0" w:color="auto"/>
            <w:bottom w:val="nil"/>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072EA4" w:rsidRPr="00EB39EE" w:rsidRDefault="00072EA4" w:rsidP="00072EA4">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072EA4" w:rsidRPr="00EB39EE" w:rsidRDefault="00072EA4" w:rsidP="00072EA4">
          <w:pPr>
            <w:pStyle w:val="Header"/>
            <w:spacing w:before="40" w:after="40" w:line="240" w:lineRule="auto"/>
            <w:rPr>
              <w:rFonts w:ascii="Century Gothic" w:hAnsi="Century Gothic"/>
              <w:sz w:val="16"/>
              <w:szCs w:val="16"/>
              <w:lang w:val="en-GB"/>
            </w:rPr>
          </w:pPr>
        </w:p>
      </w:tc>
    </w:tr>
    <w:tr w:rsidR="00072EA4" w:rsidRPr="00983F5B" w:rsidTr="0073622C">
      <w:trPr>
        <w:jc w:val="center"/>
      </w:trPr>
      <w:tc>
        <w:tcPr>
          <w:tcW w:w="2551" w:type="dxa"/>
          <w:tcBorders>
            <w:top w:val="nil"/>
            <w:left w:val="single" w:sz="4" w:space="0" w:color="auto"/>
            <w:bottom w:val="single" w:sz="4" w:space="0" w:color="auto"/>
            <w:right w:val="nil"/>
          </w:tcBorders>
        </w:tcPr>
        <w:p w:rsidR="00072EA4" w:rsidRPr="00983F5B" w:rsidRDefault="00C10C85"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072EA4"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072EA4" w:rsidRPr="00EB39EE" w:rsidRDefault="00072EA4" w:rsidP="00072EA4">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072EA4" w:rsidRPr="00983F5B" w:rsidRDefault="00072EA4"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072EA4" w:rsidRPr="00EB39EE" w:rsidRDefault="00072EA4" w:rsidP="00072EA4">
          <w:pPr>
            <w:pStyle w:val="Header"/>
            <w:spacing w:before="40" w:after="40" w:line="240" w:lineRule="auto"/>
            <w:rPr>
              <w:rFonts w:ascii="Century Gothic" w:hAnsi="Century Gothic"/>
              <w:sz w:val="16"/>
              <w:szCs w:val="16"/>
              <w:lang w:val="en-GB"/>
            </w:rPr>
          </w:pPr>
        </w:p>
      </w:tc>
    </w:tr>
  </w:tbl>
  <w:p w:rsidR="00072EA4" w:rsidRPr="00C10C85" w:rsidRDefault="00072EA4"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85" w:rsidRPr="00C10C85" w:rsidRDefault="00C10C85">
    <w:pPr>
      <w:rPr>
        <w:sz w:val="20"/>
      </w:rPr>
    </w:pPr>
    <w:r w:rsidRPr="00C10C85">
      <w:rPr>
        <w:sz w:val="20"/>
      </w:rPr>
      <mc:AlternateContent>
        <mc:Choice Requires="wps">
          <w:drawing>
            <wp:anchor distT="0" distB="0" distL="114300" distR="114300" simplePos="0" relativeHeight="251663360" behindDoc="0" locked="0" layoutInCell="1" allowOverlap="1" wp14:anchorId="4404C935" wp14:editId="06A7C622">
              <wp:simplePos x="0" y="0"/>
              <wp:positionH relativeFrom="margin">
                <wp:posOffset>2933065</wp:posOffset>
              </wp:positionH>
              <wp:positionV relativeFrom="paragraph">
                <wp:posOffset>-77470</wp:posOffset>
              </wp:positionV>
              <wp:extent cx="3067050" cy="525145"/>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C85" w:rsidRDefault="00C10C85" w:rsidP="00C10C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230.95pt;margin-top:-6.1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OmhAIAABg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" stroked="f">
              <v:textbox>
                <w:txbxContent>
                  <w:p w:rsidR="00C10C85" w:rsidRDefault="00C10C85" w:rsidP="00C10C85">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C10C85">
      <w:rPr>
        <w:sz w:val="20"/>
      </w:rPr>
      <w:drawing>
        <wp:anchor distT="0" distB="0" distL="114300" distR="114300" simplePos="0" relativeHeight="251662336" behindDoc="0" locked="0" layoutInCell="1" allowOverlap="1" wp14:anchorId="589B0856" wp14:editId="4E9BA48E">
          <wp:simplePos x="0" y="0"/>
          <wp:positionH relativeFrom="margin">
            <wp:posOffset>-527050</wp:posOffset>
          </wp:positionH>
          <wp:positionV relativeFrom="margin">
            <wp:posOffset>-1863090</wp:posOffset>
          </wp:positionV>
          <wp:extent cx="1520190" cy="734695"/>
          <wp:effectExtent l="0" t="0" r="3810" b="8255"/>
          <wp:wrapSquare wrapText="bothSides"/>
          <wp:docPr id="15" name="Picture 15"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C10C85" w:rsidRPr="00C10C85" w:rsidRDefault="00C10C85">
    <w:pPr>
      <w:rPr>
        <w:sz w:val="20"/>
      </w:rPr>
    </w:pPr>
  </w:p>
  <w:p w:rsidR="00C10C85" w:rsidRPr="00C10C85" w:rsidRDefault="00C10C85">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072EA4" w:rsidRPr="00FB0AA3" w:rsidTr="00FB0AA3">
      <w:trPr>
        <w:trHeight w:val="293"/>
        <w:jc w:val="center"/>
      </w:trPr>
      <w:tc>
        <w:tcPr>
          <w:tcW w:w="10207" w:type="dxa"/>
          <w:gridSpan w:val="4"/>
          <w:shd w:val="clear" w:color="auto" w:fill="000000" w:themeFill="text1"/>
        </w:tcPr>
        <w:p w:rsidR="00072EA4" w:rsidRPr="00405ACC" w:rsidRDefault="00072EA4"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072EA4" w:rsidRPr="00FB0AA3" w:rsidTr="00515D26">
      <w:trPr>
        <w:trHeight w:val="292"/>
        <w:jc w:val="center"/>
      </w:trPr>
      <w:tc>
        <w:tcPr>
          <w:tcW w:w="10207" w:type="dxa"/>
          <w:gridSpan w:val="4"/>
          <w:tcBorders>
            <w:bottom w:val="single" w:sz="4" w:space="0" w:color="auto"/>
          </w:tcBorders>
        </w:tcPr>
        <w:p w:rsidR="00072EA4" w:rsidRPr="00405ACC" w:rsidRDefault="00072EA4" w:rsidP="00BD0761">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Culture of cerebrospinal fluid</w:t>
          </w:r>
        </w:p>
      </w:tc>
    </w:tr>
    <w:tr w:rsidR="00072EA4" w:rsidRPr="00FB0AA3" w:rsidTr="00515D26">
      <w:trPr>
        <w:jc w:val="center"/>
      </w:trPr>
      <w:tc>
        <w:tcPr>
          <w:tcW w:w="2551" w:type="dxa"/>
          <w:tcBorders>
            <w:top w:val="single" w:sz="4" w:space="0" w:color="auto"/>
            <w:left w:val="single" w:sz="4" w:space="0" w:color="auto"/>
            <w:bottom w:val="single" w:sz="4" w:space="0" w:color="auto"/>
            <w:right w:val="nil"/>
          </w:tcBorders>
        </w:tcPr>
        <w:p w:rsidR="00072EA4" w:rsidRPr="00D219C6" w:rsidRDefault="00072EA4"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072EA4" w:rsidRPr="00D219C6" w:rsidRDefault="00072EA4" w:rsidP="00BD0761">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072EA4" w:rsidRPr="00D219C6" w:rsidRDefault="00072EA4"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072EA4" w:rsidRPr="00D219C6" w:rsidRDefault="00072EA4" w:rsidP="005551B7">
          <w:pPr>
            <w:pStyle w:val="Header"/>
            <w:spacing w:before="40" w:after="40" w:line="240" w:lineRule="auto"/>
            <w:rPr>
              <w:rFonts w:ascii="Century Gothic" w:hAnsi="Century Gothic"/>
              <w:sz w:val="16"/>
              <w:szCs w:val="16"/>
            </w:rPr>
          </w:pPr>
        </w:p>
      </w:tc>
    </w:tr>
  </w:tbl>
  <w:p w:rsidR="00072EA4" w:rsidRPr="00C10C85" w:rsidRDefault="00072EA4"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52C49"/>
    <w:multiLevelType w:val="hybridMultilevel"/>
    <w:tmpl w:val="427618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30CBE"/>
    <w:multiLevelType w:val="hybridMultilevel"/>
    <w:tmpl w:val="10D8A2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B4B62A1"/>
    <w:multiLevelType w:val="hybridMultilevel"/>
    <w:tmpl w:val="E61A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D05D76"/>
    <w:multiLevelType w:val="hybridMultilevel"/>
    <w:tmpl w:val="8BA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E20A97"/>
    <w:multiLevelType w:val="hybridMultilevel"/>
    <w:tmpl w:val="F5CE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337FE"/>
    <w:multiLevelType w:val="multilevel"/>
    <w:tmpl w:val="B4C8D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F78189F"/>
    <w:multiLevelType w:val="hybridMultilevel"/>
    <w:tmpl w:val="946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2708"/>
    <w:multiLevelType w:val="hybridMultilevel"/>
    <w:tmpl w:val="4F781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7612771"/>
    <w:multiLevelType w:val="hybridMultilevel"/>
    <w:tmpl w:val="7C32081C"/>
    <w:lvl w:ilvl="0" w:tplc="43569768">
      <w:start w:val="1"/>
      <w:numFmt w:val="decimal"/>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68292F"/>
    <w:multiLevelType w:val="hybridMultilevel"/>
    <w:tmpl w:val="63E8461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1F441A7B"/>
    <w:multiLevelType w:val="hybridMultilevel"/>
    <w:tmpl w:val="1170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6D09FC"/>
    <w:multiLevelType w:val="hybridMultilevel"/>
    <w:tmpl w:val="549C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663ECA"/>
    <w:multiLevelType w:val="hybridMultilevel"/>
    <w:tmpl w:val="1ED07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1903F3"/>
    <w:multiLevelType w:val="hybridMultilevel"/>
    <w:tmpl w:val="8694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46B73"/>
    <w:multiLevelType w:val="hybridMultilevel"/>
    <w:tmpl w:val="D9A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D2322"/>
    <w:multiLevelType w:val="hybridMultilevel"/>
    <w:tmpl w:val="2AD0EA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AA80478"/>
    <w:multiLevelType w:val="hybridMultilevel"/>
    <w:tmpl w:val="62F831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0E844B9"/>
    <w:multiLevelType w:val="hybridMultilevel"/>
    <w:tmpl w:val="7AF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2151D"/>
    <w:multiLevelType w:val="hybridMultilevel"/>
    <w:tmpl w:val="6B1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C66E1"/>
    <w:multiLevelType w:val="hybridMultilevel"/>
    <w:tmpl w:val="20DE28D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Arial"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34A20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4B416E"/>
    <w:multiLevelType w:val="hybridMultilevel"/>
    <w:tmpl w:val="971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315F5"/>
    <w:multiLevelType w:val="hybridMultilevel"/>
    <w:tmpl w:val="1F04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61A17"/>
    <w:multiLevelType w:val="hybridMultilevel"/>
    <w:tmpl w:val="3D4AA6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F95E75"/>
    <w:multiLevelType w:val="hybridMultilevel"/>
    <w:tmpl w:val="F01E5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6FC2D25"/>
    <w:multiLevelType w:val="hybridMultilevel"/>
    <w:tmpl w:val="222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5B0F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4315CB"/>
    <w:multiLevelType w:val="hybridMultilevel"/>
    <w:tmpl w:val="5FF83C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41D4E8F"/>
    <w:multiLevelType w:val="hybridMultilevel"/>
    <w:tmpl w:val="3726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7307BF"/>
    <w:multiLevelType w:val="hybridMultilevel"/>
    <w:tmpl w:val="475AD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76601E"/>
    <w:multiLevelType w:val="hybridMultilevel"/>
    <w:tmpl w:val="74D8DC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23"/>
  </w:num>
  <w:num w:numId="5">
    <w:abstractNumId w:val="29"/>
  </w:num>
  <w:num w:numId="6">
    <w:abstractNumId w:val="22"/>
  </w:num>
  <w:num w:numId="7">
    <w:abstractNumId w:val="34"/>
  </w:num>
  <w:num w:numId="8">
    <w:abstractNumId w:val="5"/>
  </w:num>
  <w:num w:numId="9">
    <w:abstractNumId w:val="9"/>
  </w:num>
  <w:num w:numId="10">
    <w:abstractNumId w:val="4"/>
  </w:num>
  <w:num w:numId="11">
    <w:abstractNumId w:val="26"/>
  </w:num>
  <w:num w:numId="12">
    <w:abstractNumId w:val="28"/>
  </w:num>
  <w:num w:numId="13">
    <w:abstractNumId w:val="3"/>
  </w:num>
  <w:num w:numId="14">
    <w:abstractNumId w:val="20"/>
  </w:num>
  <w:num w:numId="15">
    <w:abstractNumId w:val="17"/>
  </w:num>
  <w:num w:numId="16">
    <w:abstractNumId w:val="30"/>
  </w:num>
  <w:num w:numId="17">
    <w:abstractNumId w:val="27"/>
  </w:num>
  <w:num w:numId="18">
    <w:abstractNumId w:val="14"/>
  </w:num>
  <w:num w:numId="19">
    <w:abstractNumId w:val="1"/>
  </w:num>
  <w:num w:numId="20">
    <w:abstractNumId w:val="18"/>
  </w:num>
  <w:num w:numId="21">
    <w:abstractNumId w:val="13"/>
  </w:num>
  <w:num w:numId="22">
    <w:abstractNumId w:val="19"/>
  </w:num>
  <w:num w:numId="23">
    <w:abstractNumId w:val="16"/>
  </w:num>
  <w:num w:numId="24">
    <w:abstractNumId w:val="25"/>
  </w:num>
  <w:num w:numId="25">
    <w:abstractNumId w:val="6"/>
  </w:num>
  <w:num w:numId="26">
    <w:abstractNumId w:val="24"/>
  </w:num>
  <w:num w:numId="27">
    <w:abstractNumId w:val="21"/>
  </w:num>
  <w:num w:numId="28">
    <w:abstractNumId w:val="8"/>
  </w:num>
  <w:num w:numId="29">
    <w:abstractNumId w:val="11"/>
  </w:num>
  <w:num w:numId="30">
    <w:abstractNumId w:val="31"/>
  </w:num>
  <w:num w:numId="31">
    <w:abstractNumId w:val="10"/>
  </w:num>
  <w:num w:numId="32">
    <w:abstractNumId w:val="33"/>
  </w:num>
  <w:num w:numId="33">
    <w:abstractNumId w:val="15"/>
  </w:num>
  <w:num w:numId="34">
    <w:abstractNumId w:val="12"/>
  </w:num>
  <w:num w:numId="35">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2"/>
    <w:rsid w:val="000146A5"/>
    <w:rsid w:val="00015EEA"/>
    <w:rsid w:val="00020971"/>
    <w:rsid w:val="0003682A"/>
    <w:rsid w:val="00037FFC"/>
    <w:rsid w:val="00050523"/>
    <w:rsid w:val="00052E0B"/>
    <w:rsid w:val="0006065D"/>
    <w:rsid w:val="00061722"/>
    <w:rsid w:val="00070AE6"/>
    <w:rsid w:val="00072EA4"/>
    <w:rsid w:val="000760CE"/>
    <w:rsid w:val="00093BA1"/>
    <w:rsid w:val="000B1678"/>
    <w:rsid w:val="000C0E7D"/>
    <w:rsid w:val="000D2BED"/>
    <w:rsid w:val="000D7864"/>
    <w:rsid w:val="000E42C8"/>
    <w:rsid w:val="000F2935"/>
    <w:rsid w:val="000F6C11"/>
    <w:rsid w:val="00103EC2"/>
    <w:rsid w:val="00104183"/>
    <w:rsid w:val="00111502"/>
    <w:rsid w:val="001120DE"/>
    <w:rsid w:val="001318FC"/>
    <w:rsid w:val="0013305D"/>
    <w:rsid w:val="00135CD7"/>
    <w:rsid w:val="00137DD7"/>
    <w:rsid w:val="001416B4"/>
    <w:rsid w:val="001465AA"/>
    <w:rsid w:val="001541D0"/>
    <w:rsid w:val="00155726"/>
    <w:rsid w:val="001622B7"/>
    <w:rsid w:val="00163FDD"/>
    <w:rsid w:val="00165CAB"/>
    <w:rsid w:val="001844CA"/>
    <w:rsid w:val="0018786A"/>
    <w:rsid w:val="001B1A3E"/>
    <w:rsid w:val="001B2E44"/>
    <w:rsid w:val="001C0D5D"/>
    <w:rsid w:val="001C12FA"/>
    <w:rsid w:val="001C5564"/>
    <w:rsid w:val="001C78DD"/>
    <w:rsid w:val="001D3069"/>
    <w:rsid w:val="001D450F"/>
    <w:rsid w:val="001D6CA5"/>
    <w:rsid w:val="001E1CF0"/>
    <w:rsid w:val="001F1FEE"/>
    <w:rsid w:val="001F53DE"/>
    <w:rsid w:val="00205001"/>
    <w:rsid w:val="002137CC"/>
    <w:rsid w:val="00220450"/>
    <w:rsid w:val="002207D4"/>
    <w:rsid w:val="00222655"/>
    <w:rsid w:val="00222C33"/>
    <w:rsid w:val="00232809"/>
    <w:rsid w:val="002378B2"/>
    <w:rsid w:val="00256B7A"/>
    <w:rsid w:val="0025785F"/>
    <w:rsid w:val="00262CF1"/>
    <w:rsid w:val="002639AD"/>
    <w:rsid w:val="002720F6"/>
    <w:rsid w:val="00273D46"/>
    <w:rsid w:val="00287235"/>
    <w:rsid w:val="002A0619"/>
    <w:rsid w:val="002B0540"/>
    <w:rsid w:val="002B381C"/>
    <w:rsid w:val="002C3D24"/>
    <w:rsid w:val="002E454D"/>
    <w:rsid w:val="002E4C34"/>
    <w:rsid w:val="002F06D7"/>
    <w:rsid w:val="00314692"/>
    <w:rsid w:val="003328FA"/>
    <w:rsid w:val="003403D8"/>
    <w:rsid w:val="00342E28"/>
    <w:rsid w:val="00374FCE"/>
    <w:rsid w:val="003767D9"/>
    <w:rsid w:val="003A7A8A"/>
    <w:rsid w:val="003C66F3"/>
    <w:rsid w:val="003D43C4"/>
    <w:rsid w:val="003D75C0"/>
    <w:rsid w:val="003E203F"/>
    <w:rsid w:val="003E3668"/>
    <w:rsid w:val="004059BA"/>
    <w:rsid w:val="00405ACC"/>
    <w:rsid w:val="00427502"/>
    <w:rsid w:val="00430CFE"/>
    <w:rsid w:val="00445588"/>
    <w:rsid w:val="00454156"/>
    <w:rsid w:val="00472CD1"/>
    <w:rsid w:val="00477C4D"/>
    <w:rsid w:val="0048478B"/>
    <w:rsid w:val="00491B67"/>
    <w:rsid w:val="004927F0"/>
    <w:rsid w:val="004A2D57"/>
    <w:rsid w:val="004A35E6"/>
    <w:rsid w:val="004A37C2"/>
    <w:rsid w:val="004B5F42"/>
    <w:rsid w:val="004C4C4B"/>
    <w:rsid w:val="004C61F8"/>
    <w:rsid w:val="004C68C1"/>
    <w:rsid w:val="004D1BCB"/>
    <w:rsid w:val="004D61F6"/>
    <w:rsid w:val="00506358"/>
    <w:rsid w:val="005077E3"/>
    <w:rsid w:val="00515D26"/>
    <w:rsid w:val="00525B65"/>
    <w:rsid w:val="00530CB0"/>
    <w:rsid w:val="00550AD1"/>
    <w:rsid w:val="005544A3"/>
    <w:rsid w:val="005551B7"/>
    <w:rsid w:val="00565C22"/>
    <w:rsid w:val="005A1B55"/>
    <w:rsid w:val="005A22B5"/>
    <w:rsid w:val="005B08BC"/>
    <w:rsid w:val="005B251F"/>
    <w:rsid w:val="005C3BF6"/>
    <w:rsid w:val="005E02C6"/>
    <w:rsid w:val="005E0854"/>
    <w:rsid w:val="005E2910"/>
    <w:rsid w:val="005E2D38"/>
    <w:rsid w:val="00607BC3"/>
    <w:rsid w:val="00621680"/>
    <w:rsid w:val="00632421"/>
    <w:rsid w:val="00632989"/>
    <w:rsid w:val="006466A6"/>
    <w:rsid w:val="0065174C"/>
    <w:rsid w:val="00651DFA"/>
    <w:rsid w:val="006531D2"/>
    <w:rsid w:val="006538C8"/>
    <w:rsid w:val="006942E8"/>
    <w:rsid w:val="006B0D32"/>
    <w:rsid w:val="006C1DB9"/>
    <w:rsid w:val="006C4703"/>
    <w:rsid w:val="006C546C"/>
    <w:rsid w:val="006C64AF"/>
    <w:rsid w:val="006D6F46"/>
    <w:rsid w:val="006E5878"/>
    <w:rsid w:val="0072292D"/>
    <w:rsid w:val="00726755"/>
    <w:rsid w:val="007312F9"/>
    <w:rsid w:val="0073622C"/>
    <w:rsid w:val="00736DAA"/>
    <w:rsid w:val="00742CE0"/>
    <w:rsid w:val="00744DD1"/>
    <w:rsid w:val="00747D2E"/>
    <w:rsid w:val="00755AD3"/>
    <w:rsid w:val="0075617E"/>
    <w:rsid w:val="0076537F"/>
    <w:rsid w:val="0078032C"/>
    <w:rsid w:val="00783AF6"/>
    <w:rsid w:val="00797C0E"/>
    <w:rsid w:val="007A6887"/>
    <w:rsid w:val="007B1FB8"/>
    <w:rsid w:val="007C4674"/>
    <w:rsid w:val="007C7203"/>
    <w:rsid w:val="007C7A94"/>
    <w:rsid w:val="007D1756"/>
    <w:rsid w:val="007F2718"/>
    <w:rsid w:val="0081460A"/>
    <w:rsid w:val="00814B68"/>
    <w:rsid w:val="008166E6"/>
    <w:rsid w:val="00816918"/>
    <w:rsid w:val="0082089B"/>
    <w:rsid w:val="00827B5D"/>
    <w:rsid w:val="00831B07"/>
    <w:rsid w:val="0084638E"/>
    <w:rsid w:val="00872110"/>
    <w:rsid w:val="00890558"/>
    <w:rsid w:val="0089285A"/>
    <w:rsid w:val="008957CB"/>
    <w:rsid w:val="008A102D"/>
    <w:rsid w:val="008A6CEE"/>
    <w:rsid w:val="008B0EF9"/>
    <w:rsid w:val="008B65E3"/>
    <w:rsid w:val="008E3AFE"/>
    <w:rsid w:val="008E5800"/>
    <w:rsid w:val="008E6A1F"/>
    <w:rsid w:val="008F1617"/>
    <w:rsid w:val="008F4363"/>
    <w:rsid w:val="008F61D3"/>
    <w:rsid w:val="00906B35"/>
    <w:rsid w:val="00912418"/>
    <w:rsid w:val="00920466"/>
    <w:rsid w:val="00920D9C"/>
    <w:rsid w:val="00922F74"/>
    <w:rsid w:val="00923880"/>
    <w:rsid w:val="00924A58"/>
    <w:rsid w:val="0092723F"/>
    <w:rsid w:val="00935C33"/>
    <w:rsid w:val="009371B1"/>
    <w:rsid w:val="00960FDF"/>
    <w:rsid w:val="00983F5B"/>
    <w:rsid w:val="009914D3"/>
    <w:rsid w:val="00993F92"/>
    <w:rsid w:val="00995876"/>
    <w:rsid w:val="009B3C1E"/>
    <w:rsid w:val="009C3E57"/>
    <w:rsid w:val="009C6903"/>
    <w:rsid w:val="009E05EB"/>
    <w:rsid w:val="009E09F2"/>
    <w:rsid w:val="009E0BD9"/>
    <w:rsid w:val="009E56D7"/>
    <w:rsid w:val="009F1B07"/>
    <w:rsid w:val="009F1BFD"/>
    <w:rsid w:val="009F789F"/>
    <w:rsid w:val="00A16B27"/>
    <w:rsid w:val="00A2304D"/>
    <w:rsid w:val="00A254A7"/>
    <w:rsid w:val="00A2682E"/>
    <w:rsid w:val="00A47A0F"/>
    <w:rsid w:val="00A53E7A"/>
    <w:rsid w:val="00A6761F"/>
    <w:rsid w:val="00A67B3C"/>
    <w:rsid w:val="00A77A6A"/>
    <w:rsid w:val="00A8312D"/>
    <w:rsid w:val="00AB52D9"/>
    <w:rsid w:val="00AB694E"/>
    <w:rsid w:val="00AC4073"/>
    <w:rsid w:val="00AD3373"/>
    <w:rsid w:val="00AD588F"/>
    <w:rsid w:val="00AD5A01"/>
    <w:rsid w:val="00AD601A"/>
    <w:rsid w:val="00AE2510"/>
    <w:rsid w:val="00AE5F3A"/>
    <w:rsid w:val="00AE75D4"/>
    <w:rsid w:val="00AF12A5"/>
    <w:rsid w:val="00AF160A"/>
    <w:rsid w:val="00AF4CA1"/>
    <w:rsid w:val="00B005CB"/>
    <w:rsid w:val="00B00ECA"/>
    <w:rsid w:val="00B1397E"/>
    <w:rsid w:val="00B25A72"/>
    <w:rsid w:val="00B304F2"/>
    <w:rsid w:val="00B424F6"/>
    <w:rsid w:val="00B46F3F"/>
    <w:rsid w:val="00B537CE"/>
    <w:rsid w:val="00B62444"/>
    <w:rsid w:val="00B62E36"/>
    <w:rsid w:val="00B62F56"/>
    <w:rsid w:val="00B649F2"/>
    <w:rsid w:val="00B8178E"/>
    <w:rsid w:val="00B83471"/>
    <w:rsid w:val="00B867F2"/>
    <w:rsid w:val="00B9151B"/>
    <w:rsid w:val="00B9205A"/>
    <w:rsid w:val="00BA6835"/>
    <w:rsid w:val="00BA79B5"/>
    <w:rsid w:val="00BB34D4"/>
    <w:rsid w:val="00BB6627"/>
    <w:rsid w:val="00BB6996"/>
    <w:rsid w:val="00BC2277"/>
    <w:rsid w:val="00BD0761"/>
    <w:rsid w:val="00BE36AF"/>
    <w:rsid w:val="00BE70AE"/>
    <w:rsid w:val="00BE7408"/>
    <w:rsid w:val="00BF4A7B"/>
    <w:rsid w:val="00C00018"/>
    <w:rsid w:val="00C10C85"/>
    <w:rsid w:val="00C1672F"/>
    <w:rsid w:val="00C356FF"/>
    <w:rsid w:val="00C42B46"/>
    <w:rsid w:val="00C635CB"/>
    <w:rsid w:val="00C70106"/>
    <w:rsid w:val="00C722E9"/>
    <w:rsid w:val="00C744A7"/>
    <w:rsid w:val="00C76BBB"/>
    <w:rsid w:val="00C77F65"/>
    <w:rsid w:val="00C8267C"/>
    <w:rsid w:val="00C8635F"/>
    <w:rsid w:val="00C871DD"/>
    <w:rsid w:val="00C96A91"/>
    <w:rsid w:val="00CB272A"/>
    <w:rsid w:val="00CD298A"/>
    <w:rsid w:val="00CE0DAA"/>
    <w:rsid w:val="00CE139C"/>
    <w:rsid w:val="00D023B5"/>
    <w:rsid w:val="00D12562"/>
    <w:rsid w:val="00D14736"/>
    <w:rsid w:val="00D219C6"/>
    <w:rsid w:val="00D24538"/>
    <w:rsid w:val="00D31D48"/>
    <w:rsid w:val="00D33D8C"/>
    <w:rsid w:val="00D35992"/>
    <w:rsid w:val="00D36001"/>
    <w:rsid w:val="00D5009E"/>
    <w:rsid w:val="00D7649D"/>
    <w:rsid w:val="00D863FC"/>
    <w:rsid w:val="00D931C8"/>
    <w:rsid w:val="00D93B2C"/>
    <w:rsid w:val="00DB76DC"/>
    <w:rsid w:val="00DC3DBA"/>
    <w:rsid w:val="00DC5A51"/>
    <w:rsid w:val="00DD0470"/>
    <w:rsid w:val="00E00F1A"/>
    <w:rsid w:val="00E065D7"/>
    <w:rsid w:val="00E211A0"/>
    <w:rsid w:val="00E22FFC"/>
    <w:rsid w:val="00E23F28"/>
    <w:rsid w:val="00E2658F"/>
    <w:rsid w:val="00E26FA7"/>
    <w:rsid w:val="00E303D4"/>
    <w:rsid w:val="00E33B1E"/>
    <w:rsid w:val="00E35181"/>
    <w:rsid w:val="00E4097D"/>
    <w:rsid w:val="00E40BB2"/>
    <w:rsid w:val="00E45F25"/>
    <w:rsid w:val="00E47BDE"/>
    <w:rsid w:val="00E50BF5"/>
    <w:rsid w:val="00E53E3C"/>
    <w:rsid w:val="00E65C0B"/>
    <w:rsid w:val="00E73FFE"/>
    <w:rsid w:val="00E770E0"/>
    <w:rsid w:val="00E8035A"/>
    <w:rsid w:val="00E96D99"/>
    <w:rsid w:val="00E97ACA"/>
    <w:rsid w:val="00EA14CC"/>
    <w:rsid w:val="00EA1783"/>
    <w:rsid w:val="00EC4233"/>
    <w:rsid w:val="00ED071C"/>
    <w:rsid w:val="00ED1662"/>
    <w:rsid w:val="00ED1ABE"/>
    <w:rsid w:val="00EF0D32"/>
    <w:rsid w:val="00EF0F49"/>
    <w:rsid w:val="00EF2949"/>
    <w:rsid w:val="00F20F73"/>
    <w:rsid w:val="00F306FC"/>
    <w:rsid w:val="00F30714"/>
    <w:rsid w:val="00F3273D"/>
    <w:rsid w:val="00F3392A"/>
    <w:rsid w:val="00F3705A"/>
    <w:rsid w:val="00F85F3D"/>
    <w:rsid w:val="00F92AC0"/>
    <w:rsid w:val="00F92ACC"/>
    <w:rsid w:val="00FB0AA3"/>
    <w:rsid w:val="00FB51CD"/>
    <w:rsid w:val="00FC759D"/>
    <w:rsid w:val="00FD1DC0"/>
    <w:rsid w:val="00FD4A1B"/>
    <w:rsid w:val="00FD5712"/>
    <w:rsid w:val="00FE4120"/>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Outline List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81460A"/>
    <w:rPr>
      <w:rFonts w:ascii="Arial Narrow" w:hAnsi="Arial Narrow" w:cs="Arial"/>
      <w:sz w:val="24"/>
      <w:lang w:val="en-US" w:eastAsia="en-US"/>
    </w:rPr>
  </w:style>
  <w:style w:type="numbering" w:styleId="111111">
    <w:name w:val="Outline List 2"/>
    <w:basedOn w:val="NoList"/>
    <w:uiPriority w:val="99"/>
    <w:unhideWhenUsed/>
    <w:rsid w:val="0081460A"/>
    <w:pPr>
      <w:numPr>
        <w:numId w:val="16"/>
      </w:numPr>
    </w:pPr>
  </w:style>
  <w:style w:type="character" w:styleId="PlaceholderText">
    <w:name w:val="Placeholder Text"/>
    <w:basedOn w:val="DefaultParagraphFont"/>
    <w:uiPriority w:val="99"/>
    <w:semiHidden/>
    <w:rsid w:val="008E3AFE"/>
    <w:rPr>
      <w:color w:val="808080"/>
    </w:rPr>
  </w:style>
  <w:style w:type="table" w:styleId="LightList">
    <w:name w:val="Light List"/>
    <w:basedOn w:val="TableNormal"/>
    <w:uiPriority w:val="61"/>
    <w:rsid w:val="00565C22"/>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Outline List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81460A"/>
    <w:rPr>
      <w:rFonts w:ascii="Arial Narrow" w:hAnsi="Arial Narrow" w:cs="Arial"/>
      <w:sz w:val="24"/>
      <w:lang w:val="en-US" w:eastAsia="en-US"/>
    </w:rPr>
  </w:style>
  <w:style w:type="numbering" w:styleId="111111">
    <w:name w:val="Outline List 2"/>
    <w:basedOn w:val="NoList"/>
    <w:uiPriority w:val="99"/>
    <w:unhideWhenUsed/>
    <w:rsid w:val="0081460A"/>
    <w:pPr>
      <w:numPr>
        <w:numId w:val="16"/>
      </w:numPr>
    </w:pPr>
  </w:style>
  <w:style w:type="character" w:styleId="PlaceholderText">
    <w:name w:val="Placeholder Text"/>
    <w:basedOn w:val="DefaultParagraphFont"/>
    <w:uiPriority w:val="99"/>
    <w:semiHidden/>
    <w:rsid w:val="008E3AFE"/>
    <w:rPr>
      <w:color w:val="808080"/>
    </w:rPr>
  </w:style>
  <w:style w:type="table" w:styleId="LightList">
    <w:name w:val="Light List"/>
    <w:basedOn w:val="TableNormal"/>
    <w:uiPriority w:val="61"/>
    <w:rsid w:val="00565C22"/>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ch.org.au/clinicalguide/guideline_index/CSF_Interpretation/" TargetMode="Externa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hhe.com/biosci/ap/histology_mh/wbc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1</TotalTime>
  <Pages>15</Pages>
  <Words>2453</Words>
  <Characters>13646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16067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2013-11-13T07:55:00Z</cp:lastPrinted>
  <dcterms:created xsi:type="dcterms:W3CDTF">2014-03-27T14:36:00Z</dcterms:created>
  <dcterms:modified xsi:type="dcterms:W3CDTF">2014-03-27T14:36:00Z</dcterms:modified>
</cp:coreProperties>
</file>