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26" w:rsidRPr="0007730B" w:rsidRDefault="00B83471" w:rsidP="00D219C6">
      <w:pPr>
        <w:pStyle w:val="Heading1"/>
        <w:rPr>
          <w:lang w:val="en-GB"/>
        </w:rPr>
      </w:pPr>
      <w:r w:rsidRPr="0007730B">
        <w:rPr>
          <w:lang w:val="en-GB"/>
        </w:rPr>
        <w:t>Aim</w:t>
      </w:r>
    </w:p>
    <w:p w:rsidR="00B83471" w:rsidRPr="0007730B" w:rsidRDefault="007D78B8" w:rsidP="00D219C6">
      <w:pPr>
        <w:rPr>
          <w:lang w:val="en-GB"/>
        </w:rPr>
      </w:pPr>
      <w:r w:rsidRPr="0007730B">
        <w:rPr>
          <w:lang w:val="en-GB"/>
        </w:rPr>
        <w:t xml:space="preserve">To describe the </w:t>
      </w:r>
      <w:r w:rsidR="00DE325B" w:rsidRPr="0007730B">
        <w:rPr>
          <w:lang w:val="en-GB"/>
        </w:rPr>
        <w:t>framework and individual tests for identification of microorganisms cultured</w:t>
      </w:r>
      <w:r w:rsidRPr="0007730B">
        <w:rPr>
          <w:lang w:val="en-GB"/>
        </w:rPr>
        <w:t xml:space="preserve"> in the </w:t>
      </w:r>
      <w:r w:rsidR="00DE325B" w:rsidRPr="0007730B">
        <w:rPr>
          <w:lang w:val="en-GB"/>
        </w:rPr>
        <w:t xml:space="preserve">diagnostic </w:t>
      </w:r>
      <w:r w:rsidRPr="0007730B">
        <w:rPr>
          <w:lang w:val="en-GB"/>
        </w:rPr>
        <w:t>microbiology laboratory.</w:t>
      </w:r>
    </w:p>
    <w:p w:rsidR="00405ACC" w:rsidRPr="0007730B" w:rsidRDefault="00B83471" w:rsidP="00D219C6">
      <w:pPr>
        <w:pStyle w:val="Heading1"/>
        <w:rPr>
          <w:lang w:val="en-GB"/>
        </w:rPr>
      </w:pPr>
      <w:r w:rsidRPr="0007730B">
        <w:rPr>
          <w:lang w:val="en-GB"/>
        </w:rPr>
        <w:t>Principle</w:t>
      </w:r>
    </w:p>
    <w:p w:rsidR="001F1F3D" w:rsidRPr="0007730B" w:rsidRDefault="001F1F3D" w:rsidP="001F1F3D">
      <w:pPr>
        <w:rPr>
          <w:lang w:val="en-GB"/>
        </w:rPr>
      </w:pPr>
      <w:r w:rsidRPr="0007730B">
        <w:rPr>
          <w:lang w:val="en-GB"/>
        </w:rPr>
        <w:t>Following isolation in pure culture on non-selective media</w:t>
      </w:r>
      <w:r w:rsidR="00754672" w:rsidRPr="0007730B">
        <w:rPr>
          <w:lang w:val="en-GB"/>
        </w:rPr>
        <w:t xml:space="preserve"> and confirmation of microscopic characteristics by Gram stain</w:t>
      </w:r>
      <w:r w:rsidRPr="0007730B">
        <w:rPr>
          <w:lang w:val="en-GB"/>
        </w:rPr>
        <w:t>, various biochemical and/or serological tests may be used to identify pathogens.</w:t>
      </w:r>
    </w:p>
    <w:p w:rsidR="00136ECF" w:rsidRPr="0007730B" w:rsidRDefault="0025451A" w:rsidP="001F1F3D">
      <w:pPr>
        <w:rPr>
          <w:lang w:val="en-GB"/>
        </w:rPr>
      </w:pPr>
      <w:r w:rsidRPr="0007730B">
        <w:rPr>
          <w:lang w:val="en-GB"/>
        </w:rPr>
        <w:t xml:space="preserve">This SOP does not include </w:t>
      </w:r>
      <w:r w:rsidR="00136ECF" w:rsidRPr="0007730B">
        <w:rPr>
          <w:lang w:val="en-GB"/>
        </w:rPr>
        <w:t>details of identification of strict anaerobic species.</w:t>
      </w:r>
    </w:p>
    <w:p w:rsidR="00136ECF" w:rsidRPr="0007730B" w:rsidRDefault="00136ECF" w:rsidP="001F1F3D">
      <w:pPr>
        <w:rPr>
          <w:lang w:val="en-GB"/>
        </w:rPr>
      </w:pPr>
      <w:r w:rsidRPr="0007730B">
        <w:rPr>
          <w:lang w:val="en-GB"/>
        </w:rPr>
        <w:t xml:space="preserve">Other useful resources for </w:t>
      </w:r>
      <w:r w:rsidR="00E53BAA" w:rsidRPr="0007730B">
        <w:rPr>
          <w:lang w:val="en-GB"/>
        </w:rPr>
        <w:t xml:space="preserve">background information and assistance with </w:t>
      </w:r>
      <w:r w:rsidRPr="0007730B">
        <w:rPr>
          <w:lang w:val="en-GB"/>
        </w:rPr>
        <w:t>identification of difficult organisms include the following textbooks (available in the laboratory):</w:t>
      </w:r>
    </w:p>
    <w:p w:rsidR="00136ECF" w:rsidRPr="0007730B" w:rsidRDefault="00136ECF" w:rsidP="00136ECF">
      <w:pPr>
        <w:pStyle w:val="ListParagraph"/>
        <w:numPr>
          <w:ilvl w:val="0"/>
          <w:numId w:val="37"/>
        </w:numPr>
        <w:rPr>
          <w:lang w:val="en-GB"/>
        </w:rPr>
      </w:pPr>
      <w:r w:rsidRPr="0007730B">
        <w:rPr>
          <w:lang w:val="en-GB"/>
        </w:rPr>
        <w:t>Identification of Pathogenic Fungi (PHLS).</w:t>
      </w:r>
    </w:p>
    <w:p w:rsidR="00136ECF" w:rsidRPr="0007730B" w:rsidRDefault="00136ECF" w:rsidP="00136ECF">
      <w:pPr>
        <w:pStyle w:val="ListParagraph"/>
        <w:numPr>
          <w:ilvl w:val="0"/>
          <w:numId w:val="37"/>
        </w:numPr>
        <w:rPr>
          <w:lang w:val="en-GB"/>
        </w:rPr>
      </w:pPr>
      <w:proofErr w:type="spellStart"/>
      <w:r w:rsidRPr="0007730B">
        <w:rPr>
          <w:lang w:val="en-GB"/>
        </w:rPr>
        <w:t>Koneman's</w:t>
      </w:r>
      <w:proofErr w:type="spellEnd"/>
      <w:r w:rsidRPr="0007730B">
        <w:rPr>
          <w:lang w:val="en-GB"/>
        </w:rPr>
        <w:t xml:space="preserve"> Colo</w:t>
      </w:r>
      <w:r w:rsidR="006074A5" w:rsidRPr="0007730B">
        <w:rPr>
          <w:lang w:val="en-GB"/>
        </w:rPr>
        <w:t>u</w:t>
      </w:r>
      <w:r w:rsidRPr="0007730B">
        <w:rPr>
          <w:lang w:val="en-GB"/>
        </w:rPr>
        <w:t>r Atlas and Textbook of Diagnostic Microbiology (Winn et al).</w:t>
      </w:r>
    </w:p>
    <w:p w:rsidR="00136ECF" w:rsidRPr="0007730B" w:rsidRDefault="00136ECF" w:rsidP="00136ECF">
      <w:pPr>
        <w:pStyle w:val="ListParagraph"/>
        <w:numPr>
          <w:ilvl w:val="0"/>
          <w:numId w:val="37"/>
        </w:numPr>
        <w:rPr>
          <w:lang w:val="en-GB"/>
        </w:rPr>
      </w:pPr>
      <w:r w:rsidRPr="0007730B">
        <w:rPr>
          <w:lang w:val="en-GB"/>
        </w:rPr>
        <w:t>Manual of Clinical Microbiology (Murray et al).</w:t>
      </w:r>
    </w:p>
    <w:p w:rsidR="00136ECF" w:rsidRPr="0007730B" w:rsidRDefault="00136ECF" w:rsidP="00136ECF">
      <w:pPr>
        <w:pStyle w:val="ListParagraph"/>
        <w:numPr>
          <w:ilvl w:val="0"/>
          <w:numId w:val="37"/>
        </w:numPr>
        <w:rPr>
          <w:bCs/>
          <w:lang w:val="en-GB"/>
        </w:rPr>
      </w:pPr>
      <w:r w:rsidRPr="0007730B">
        <w:rPr>
          <w:bCs/>
          <w:lang w:val="en-GB"/>
        </w:rPr>
        <w:t>Manual for the Identification of Medical Bacteria (Cowan and Steele).</w:t>
      </w:r>
    </w:p>
    <w:p w:rsidR="00055292" w:rsidRPr="0007730B" w:rsidRDefault="00055292" w:rsidP="00055292">
      <w:pPr>
        <w:pStyle w:val="Heading1"/>
        <w:rPr>
          <w:lang w:val="en-GB"/>
        </w:rPr>
      </w:pPr>
      <w:r w:rsidRPr="0007730B">
        <w:rPr>
          <w:lang w:val="en-GB"/>
        </w:rPr>
        <w:t>References</w:t>
      </w:r>
    </w:p>
    <w:p w:rsidR="00055292" w:rsidRPr="0007730B" w:rsidRDefault="00055292" w:rsidP="00055292">
      <w:pPr>
        <w:pStyle w:val="ListParagraph"/>
        <w:numPr>
          <w:ilvl w:val="0"/>
          <w:numId w:val="7"/>
        </w:numPr>
        <w:rPr>
          <w:lang w:val="en-GB"/>
        </w:rPr>
      </w:pPr>
      <w:r w:rsidRPr="0007730B">
        <w:rPr>
          <w:lang w:val="en-GB"/>
        </w:rPr>
        <w:t>Health Protection Agency, UK SOP</w:t>
      </w:r>
      <w:r w:rsidR="00962B19" w:rsidRPr="0007730B">
        <w:rPr>
          <w:lang w:val="en-GB"/>
        </w:rPr>
        <w:t xml:space="preserve"> ID1</w:t>
      </w:r>
      <w:r w:rsidRPr="0007730B">
        <w:rPr>
          <w:lang w:val="en-GB"/>
        </w:rPr>
        <w:t xml:space="preserve">: </w:t>
      </w:r>
      <w:r w:rsidR="00962B19" w:rsidRPr="0007730B">
        <w:rPr>
          <w:lang w:val="en-GB"/>
        </w:rPr>
        <w:t>Introduction to the Preliminary Identification of Medically Important Bacteria</w:t>
      </w:r>
      <w:r w:rsidRPr="0007730B">
        <w:rPr>
          <w:lang w:val="en-GB"/>
        </w:rPr>
        <w:t xml:space="preserve"> (Issue 1.</w:t>
      </w:r>
      <w:r w:rsidR="00962B19" w:rsidRPr="0007730B">
        <w:rPr>
          <w:lang w:val="en-GB"/>
        </w:rPr>
        <w:t>5</w:t>
      </w:r>
      <w:r w:rsidRPr="0007730B">
        <w:rPr>
          <w:lang w:val="en-GB"/>
        </w:rPr>
        <w:t>; October 2011).</w:t>
      </w:r>
    </w:p>
    <w:p w:rsidR="00055292" w:rsidRPr="0007730B" w:rsidRDefault="001F1F3D" w:rsidP="00055292">
      <w:pPr>
        <w:pStyle w:val="ListParagraph"/>
        <w:numPr>
          <w:ilvl w:val="0"/>
          <w:numId w:val="7"/>
        </w:numPr>
        <w:rPr>
          <w:lang w:val="en-GB"/>
        </w:rPr>
      </w:pPr>
      <w:proofErr w:type="spellStart"/>
      <w:r w:rsidRPr="0007730B">
        <w:rPr>
          <w:lang w:val="en-GB"/>
        </w:rPr>
        <w:t>Cheesbrough</w:t>
      </w:r>
      <w:proofErr w:type="spellEnd"/>
      <w:r w:rsidR="00055292" w:rsidRPr="0007730B">
        <w:rPr>
          <w:lang w:val="en-GB"/>
        </w:rPr>
        <w:t xml:space="preserve"> M. District Laboratory Practice in Tropical Countries, Part 2. 2</w:t>
      </w:r>
      <w:r w:rsidR="00055292" w:rsidRPr="0007730B">
        <w:rPr>
          <w:vertAlign w:val="superscript"/>
          <w:lang w:val="en-GB"/>
        </w:rPr>
        <w:t>nd</w:t>
      </w:r>
      <w:r w:rsidR="00055292" w:rsidRPr="0007730B">
        <w:rPr>
          <w:lang w:val="en-GB"/>
        </w:rPr>
        <w:t xml:space="preserve"> Edition Update (2006). Cambridge University Press.</w:t>
      </w:r>
    </w:p>
    <w:p w:rsidR="001F1F3D" w:rsidRPr="0007730B" w:rsidRDefault="001F1F3D" w:rsidP="00055292">
      <w:pPr>
        <w:pStyle w:val="ListParagraph"/>
        <w:numPr>
          <w:ilvl w:val="0"/>
          <w:numId w:val="7"/>
        </w:numPr>
        <w:rPr>
          <w:lang w:val="en-GB"/>
        </w:rPr>
      </w:pPr>
      <w:r w:rsidRPr="00B17D7B">
        <w:rPr>
          <w:lang w:val="fr-FR"/>
        </w:rPr>
        <w:t xml:space="preserve">Murray PR, Baron EJ, Jorgensen JH, Landry ML, Pfaller MA (ed.). </w:t>
      </w:r>
      <w:r w:rsidRPr="0007730B">
        <w:rPr>
          <w:lang w:val="en-GB"/>
        </w:rPr>
        <w:t>Manual of Clinical Microbiology. 9</w:t>
      </w:r>
      <w:r w:rsidRPr="0007730B">
        <w:rPr>
          <w:vertAlign w:val="superscript"/>
          <w:lang w:val="en-GB"/>
        </w:rPr>
        <w:t>th</w:t>
      </w:r>
      <w:r w:rsidRPr="0007730B">
        <w:rPr>
          <w:lang w:val="en-GB"/>
        </w:rPr>
        <w:t xml:space="preserve"> Edition (2007). ASM Press.</w:t>
      </w:r>
    </w:p>
    <w:p w:rsidR="00823DE5" w:rsidRPr="0007730B" w:rsidRDefault="00823DE5" w:rsidP="00055292">
      <w:pPr>
        <w:pStyle w:val="ListParagraph"/>
        <w:numPr>
          <w:ilvl w:val="0"/>
          <w:numId w:val="7"/>
        </w:numPr>
        <w:rPr>
          <w:lang w:val="en-GB"/>
        </w:rPr>
      </w:pPr>
      <w:r w:rsidRPr="0007730B">
        <w:rPr>
          <w:lang w:val="en-GB"/>
        </w:rPr>
        <w:t>Commercial test kit inserts.</w:t>
      </w:r>
    </w:p>
    <w:p w:rsidR="00BF4A7B" w:rsidRPr="0007730B" w:rsidRDefault="00055292" w:rsidP="00BF4A7B">
      <w:pPr>
        <w:pStyle w:val="ListParagraph"/>
        <w:numPr>
          <w:ilvl w:val="0"/>
          <w:numId w:val="7"/>
        </w:numPr>
        <w:rPr>
          <w:lang w:val="en-GB"/>
        </w:rPr>
        <w:sectPr w:rsidR="00BF4A7B" w:rsidRPr="0007730B" w:rsidSect="006C64AF">
          <w:headerReference w:type="default" r:id="rId9"/>
          <w:footerReference w:type="default" r:id="rId10"/>
          <w:pgSz w:w="12240" w:h="15840"/>
          <w:pgMar w:top="1440" w:right="1800" w:bottom="1440" w:left="1800" w:header="708" w:footer="708" w:gutter="0"/>
          <w:cols w:space="708"/>
          <w:docGrid w:linePitch="326"/>
        </w:sectPr>
      </w:pPr>
      <w:r w:rsidRPr="0007730B">
        <w:rPr>
          <w:lang w:val="en-GB"/>
        </w:rPr>
        <w:t>Standard Operating Procedures from LOMWRU, SMRU and AHC.</w:t>
      </w:r>
    </w:p>
    <w:p w:rsidR="0033535D" w:rsidRPr="0007730B" w:rsidRDefault="0033535D" w:rsidP="0033535D">
      <w:pPr>
        <w:pStyle w:val="Heading1"/>
        <w:rPr>
          <w:lang w:val="en-GB"/>
        </w:rPr>
      </w:pPr>
      <w:r w:rsidRPr="0007730B">
        <w:rPr>
          <w:lang w:val="en-GB"/>
        </w:rPr>
        <w:lastRenderedPageBreak/>
        <w:t>Gram positive bacteria</w:t>
      </w:r>
    </w:p>
    <w:p w:rsidR="00C20107" w:rsidRPr="0007730B" w:rsidRDefault="00754672" w:rsidP="0033535D">
      <w:pPr>
        <w:pStyle w:val="Heading2"/>
        <w:rPr>
          <w:lang w:val="en-GB"/>
        </w:rPr>
      </w:pPr>
      <w:r w:rsidRPr="0007730B">
        <w:rPr>
          <w:lang w:val="en-GB"/>
        </w:rPr>
        <w:t xml:space="preserve">Gram positive </w:t>
      </w:r>
      <w:proofErr w:type="spellStart"/>
      <w:r w:rsidRPr="0007730B">
        <w:rPr>
          <w:lang w:val="en-GB"/>
        </w:rPr>
        <w:t>cocci</w:t>
      </w:r>
      <w:proofErr w:type="spellEnd"/>
    </w:p>
    <w:p w:rsidR="00136ECF" w:rsidRPr="0007730B" w:rsidRDefault="00136ECF" w:rsidP="00136ECF">
      <w:pPr>
        <w:jc w:val="left"/>
        <w:rPr>
          <w:noProof/>
          <w:lang w:val="en-GB" w:eastAsia="en-GB"/>
        </w:rPr>
      </w:pPr>
    </w:p>
    <w:p w:rsidR="00136ECF" w:rsidRPr="0007730B" w:rsidRDefault="00FC201E" w:rsidP="00136ECF">
      <w:pPr>
        <w:jc w:val="center"/>
        <w:rPr>
          <w:lang w:val="en-GB"/>
        </w:rPr>
      </w:pPr>
      <w:r w:rsidRPr="0007730B">
        <w:rPr>
          <w:noProof/>
          <w:lang w:val="en-GB" w:eastAsia="en-GB"/>
        </w:rPr>
        <w:drawing>
          <wp:inline distT="0" distB="0" distL="0" distR="0" wp14:anchorId="6F75743E" wp14:editId="07F961D8">
            <wp:extent cx="3333750" cy="3086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3086100"/>
                    </a:xfrm>
                    <a:prstGeom prst="rect">
                      <a:avLst/>
                    </a:prstGeom>
                    <a:noFill/>
                    <a:ln>
                      <a:noFill/>
                    </a:ln>
                  </pic:spPr>
                </pic:pic>
              </a:graphicData>
            </a:graphic>
          </wp:inline>
        </w:drawing>
      </w:r>
    </w:p>
    <w:p w:rsidR="00136ECF" w:rsidRPr="0007730B" w:rsidRDefault="00136ECF">
      <w:pPr>
        <w:spacing w:after="0" w:line="240" w:lineRule="auto"/>
        <w:jc w:val="left"/>
        <w:rPr>
          <w:lang w:val="en-GB"/>
        </w:rPr>
      </w:pPr>
      <w:r w:rsidRPr="0007730B">
        <w:rPr>
          <w:lang w:val="en-GB"/>
        </w:rPr>
        <w:br w:type="page"/>
      </w:r>
    </w:p>
    <w:p w:rsidR="00136ECF" w:rsidRDefault="00DF7868" w:rsidP="00DF7868">
      <w:pPr>
        <w:pStyle w:val="Heading3"/>
        <w:rPr>
          <w:lang w:val="en-GB"/>
        </w:rPr>
      </w:pPr>
      <w:r>
        <w:rPr>
          <w:lang w:val="en-GB"/>
        </w:rPr>
        <w:lastRenderedPageBreak/>
        <w:t>GPC algorithm 1</w:t>
      </w:r>
    </w:p>
    <w:p w:rsidR="00407AE6" w:rsidRDefault="003741BC" w:rsidP="00407AE6">
      <w:pPr>
        <w:rPr>
          <w:lang w:val="en-GB"/>
        </w:rPr>
      </w:pPr>
      <w:r>
        <w:rPr>
          <w:noProof/>
          <w:lang w:val="en-GB" w:eastAsia="en-GB"/>
        </w:rPr>
        <w:drawing>
          <wp:inline distT="0" distB="0" distL="0" distR="0">
            <wp:extent cx="5486400" cy="319544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195448"/>
                    </a:xfrm>
                    <a:prstGeom prst="rect">
                      <a:avLst/>
                    </a:prstGeom>
                    <a:noFill/>
                    <a:ln>
                      <a:noFill/>
                    </a:ln>
                  </pic:spPr>
                </pic:pic>
              </a:graphicData>
            </a:graphic>
          </wp:inline>
        </w:drawing>
      </w:r>
    </w:p>
    <w:p w:rsidR="003741BC" w:rsidRDefault="003741BC" w:rsidP="003741BC">
      <w:pPr>
        <w:rPr>
          <w:lang w:val="en-GB"/>
        </w:rPr>
      </w:pPr>
    </w:p>
    <w:p w:rsidR="003741BC" w:rsidRDefault="003741BC">
      <w:pPr>
        <w:spacing w:after="0" w:line="240" w:lineRule="auto"/>
        <w:jc w:val="left"/>
        <w:rPr>
          <w:rFonts w:ascii="Century Gothic" w:eastAsia="Times New Roman" w:hAnsi="Century Gothic"/>
          <w:b/>
          <w:i/>
          <w:szCs w:val="24"/>
          <w:lang w:val="en-GB"/>
        </w:rPr>
      </w:pPr>
      <w:r>
        <w:rPr>
          <w:lang w:val="en-GB"/>
        </w:rPr>
        <w:br w:type="page"/>
      </w:r>
    </w:p>
    <w:p w:rsidR="00407AE6" w:rsidRDefault="00407AE6" w:rsidP="00407AE6">
      <w:pPr>
        <w:pStyle w:val="Heading3"/>
        <w:rPr>
          <w:lang w:val="en-GB"/>
        </w:rPr>
      </w:pPr>
      <w:r>
        <w:rPr>
          <w:lang w:val="en-GB"/>
        </w:rPr>
        <w:t>GPC algorithm 2</w:t>
      </w:r>
    </w:p>
    <w:p w:rsidR="00136ECF" w:rsidRPr="0007730B" w:rsidRDefault="00630F85" w:rsidP="00127BEA">
      <w:pPr>
        <w:jc w:val="center"/>
        <w:rPr>
          <w:lang w:val="en-GB"/>
        </w:rPr>
      </w:pPr>
      <w:r>
        <w:rPr>
          <w:noProof/>
          <w:lang w:val="en-GB" w:eastAsia="en-GB"/>
        </w:rPr>
        <w:drawing>
          <wp:inline distT="0" distB="0" distL="0" distR="0" wp14:anchorId="10D564B6" wp14:editId="658546FF">
            <wp:extent cx="6840000" cy="5959465"/>
            <wp:effectExtent l="0" t="0" r="1587"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6840000" cy="5959465"/>
                    </a:xfrm>
                    <a:prstGeom prst="rect">
                      <a:avLst/>
                    </a:prstGeom>
                    <a:noFill/>
                    <a:ln>
                      <a:noFill/>
                    </a:ln>
                  </pic:spPr>
                </pic:pic>
              </a:graphicData>
            </a:graphic>
          </wp:inline>
        </w:drawing>
      </w:r>
    </w:p>
    <w:p w:rsidR="009A29F9" w:rsidRPr="0007730B" w:rsidRDefault="009A29F9" w:rsidP="0033535D">
      <w:pPr>
        <w:pStyle w:val="Heading2"/>
        <w:rPr>
          <w:lang w:val="en-GB"/>
        </w:rPr>
      </w:pPr>
      <w:r w:rsidRPr="0007730B">
        <w:rPr>
          <w:lang w:val="en-GB"/>
        </w:rPr>
        <w:t>Gram positive bacilli</w:t>
      </w:r>
    </w:p>
    <w:p w:rsidR="00127BEA" w:rsidRPr="0007730B" w:rsidRDefault="00127BEA" w:rsidP="0033535D">
      <w:pPr>
        <w:pStyle w:val="Heading3"/>
        <w:rPr>
          <w:lang w:val="en-GB"/>
        </w:rPr>
      </w:pPr>
      <w:r w:rsidRPr="0007730B">
        <w:rPr>
          <w:lang w:val="en-GB"/>
        </w:rPr>
        <w:t>Non-</w:t>
      </w:r>
      <w:proofErr w:type="spellStart"/>
      <w:r w:rsidRPr="0007730B">
        <w:rPr>
          <w:lang w:val="en-GB"/>
        </w:rPr>
        <w:t>sporing</w:t>
      </w:r>
      <w:proofErr w:type="spellEnd"/>
      <w:r w:rsidRPr="0007730B">
        <w:rPr>
          <w:lang w:val="en-GB"/>
        </w:rPr>
        <w:t xml:space="preserve"> bacilli</w:t>
      </w:r>
    </w:p>
    <w:p w:rsidR="00127BEA" w:rsidRPr="0007730B" w:rsidRDefault="00127BEA" w:rsidP="00127BEA">
      <w:pPr>
        <w:rPr>
          <w:lang w:val="en-GB"/>
        </w:rPr>
      </w:pPr>
      <w:r w:rsidRPr="0007730B">
        <w:rPr>
          <w:lang w:val="en-GB"/>
        </w:rPr>
        <w:t>Non-</w:t>
      </w:r>
      <w:proofErr w:type="spellStart"/>
      <w:r w:rsidRPr="0007730B">
        <w:rPr>
          <w:lang w:val="en-GB"/>
        </w:rPr>
        <w:t>sporing</w:t>
      </w:r>
      <w:proofErr w:type="spellEnd"/>
      <w:r w:rsidRPr="0007730B">
        <w:rPr>
          <w:lang w:val="en-GB"/>
        </w:rPr>
        <w:t xml:space="preserve"> Gram positive bacilli may be significant pathogens in many sites and care should be taken to accurately identify them wherever possible: although they are also frequently skin contaminants. Discuss on the board.</w:t>
      </w:r>
    </w:p>
    <w:p w:rsidR="00127BEA" w:rsidRPr="0007730B" w:rsidRDefault="00127BEA" w:rsidP="00127BEA">
      <w:pPr>
        <w:pStyle w:val="ListParagraph"/>
        <w:numPr>
          <w:ilvl w:val="0"/>
          <w:numId w:val="39"/>
        </w:numPr>
        <w:rPr>
          <w:lang w:val="en-GB"/>
        </w:rPr>
      </w:pPr>
      <w:r w:rsidRPr="0007730B">
        <w:rPr>
          <w:lang w:val="en-GB"/>
        </w:rPr>
        <w:t>Perform a catalase test.</w:t>
      </w:r>
    </w:p>
    <w:p w:rsidR="00127BEA" w:rsidRPr="0007730B" w:rsidRDefault="00127BEA" w:rsidP="00127BEA">
      <w:pPr>
        <w:pStyle w:val="ListParagraph"/>
        <w:numPr>
          <w:ilvl w:val="0"/>
          <w:numId w:val="39"/>
        </w:numPr>
        <w:rPr>
          <w:lang w:val="en-GB"/>
        </w:rPr>
      </w:pPr>
      <w:r w:rsidRPr="0007730B">
        <w:rPr>
          <w:lang w:val="en-GB"/>
        </w:rPr>
        <w:t xml:space="preserve">Perform a bile </w:t>
      </w:r>
      <w:proofErr w:type="spellStart"/>
      <w:r w:rsidRPr="0007730B">
        <w:rPr>
          <w:lang w:val="en-GB"/>
        </w:rPr>
        <w:t>aesculin</w:t>
      </w:r>
      <w:proofErr w:type="spellEnd"/>
      <w:r w:rsidRPr="0007730B">
        <w:rPr>
          <w:lang w:val="en-GB"/>
        </w:rPr>
        <w:t xml:space="preserve"> test.</w:t>
      </w:r>
    </w:p>
    <w:p w:rsidR="00127BEA" w:rsidRPr="0007730B" w:rsidRDefault="00127BEA" w:rsidP="00127BEA">
      <w:pPr>
        <w:pStyle w:val="ListParagraph"/>
        <w:numPr>
          <w:ilvl w:val="0"/>
          <w:numId w:val="39"/>
        </w:numPr>
        <w:rPr>
          <w:lang w:val="en-GB"/>
        </w:rPr>
      </w:pPr>
      <w:r w:rsidRPr="0007730B">
        <w:rPr>
          <w:lang w:val="en-GB"/>
        </w:rPr>
        <w:t xml:space="preserve">Inoculate a TSI slope if the isolate is </w:t>
      </w:r>
      <w:r w:rsidRPr="0007730B">
        <w:rPr>
          <w:bCs/>
          <w:lang w:val="en-GB"/>
        </w:rPr>
        <w:t>catalase negative</w:t>
      </w:r>
      <w:r w:rsidRPr="0007730B">
        <w:rPr>
          <w:lang w:val="en-GB"/>
        </w:rPr>
        <w:t>.</w:t>
      </w:r>
    </w:p>
    <w:p w:rsidR="00127BEA" w:rsidRPr="0007730B" w:rsidRDefault="00127BEA" w:rsidP="00127BEA">
      <w:pPr>
        <w:pStyle w:val="ListParagraph"/>
        <w:numPr>
          <w:ilvl w:val="0"/>
          <w:numId w:val="39"/>
        </w:numPr>
        <w:rPr>
          <w:lang w:val="en-GB"/>
        </w:rPr>
      </w:pPr>
      <w:r w:rsidRPr="0007730B">
        <w:rPr>
          <w:lang w:val="en-GB"/>
        </w:rPr>
        <w:t>Set up a motility test.</w:t>
      </w:r>
    </w:p>
    <w:p w:rsidR="00127BEA" w:rsidRPr="0007730B" w:rsidRDefault="00127BEA" w:rsidP="00127BEA">
      <w:pPr>
        <w:pStyle w:val="ListParagraph"/>
        <w:numPr>
          <w:ilvl w:val="0"/>
          <w:numId w:val="39"/>
        </w:numPr>
        <w:rPr>
          <w:lang w:val="en-GB"/>
        </w:rPr>
      </w:pPr>
      <w:r w:rsidRPr="0007730B">
        <w:rPr>
          <w:lang w:val="en-GB"/>
        </w:rPr>
        <w:t>Observe any haemolysis on blood agar (aerobic and anaerobic) and note the cellular morphology.</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328"/>
        <w:gridCol w:w="1507"/>
        <w:gridCol w:w="1417"/>
        <w:gridCol w:w="1430"/>
        <w:gridCol w:w="2114"/>
      </w:tblGrid>
      <w:tr w:rsidR="00127BEA" w:rsidRPr="0007730B" w:rsidTr="000A349B">
        <w:trPr>
          <w:trHeight w:val="282"/>
        </w:trPr>
        <w:tc>
          <w:tcPr>
            <w:tcW w:w="993" w:type="dxa"/>
            <w:shd w:val="clear" w:color="auto" w:fill="BFBFBF" w:themeFill="background1" w:themeFillShade="BF"/>
          </w:tcPr>
          <w:p w:rsidR="00127BEA" w:rsidRPr="0007730B" w:rsidRDefault="00127BEA" w:rsidP="0007730B">
            <w:pPr>
              <w:spacing w:after="0"/>
              <w:jc w:val="center"/>
              <w:rPr>
                <w:b/>
                <w:bCs/>
                <w:sz w:val="20"/>
                <w:lang w:val="en-GB"/>
              </w:rPr>
            </w:pPr>
            <w:r w:rsidRPr="0007730B">
              <w:rPr>
                <w:b/>
                <w:bCs/>
                <w:sz w:val="20"/>
                <w:lang w:val="en-GB"/>
              </w:rPr>
              <w:t>Catalase</w:t>
            </w:r>
          </w:p>
        </w:tc>
        <w:tc>
          <w:tcPr>
            <w:tcW w:w="1328" w:type="dxa"/>
            <w:shd w:val="clear" w:color="auto" w:fill="BFBFBF" w:themeFill="background1" w:themeFillShade="BF"/>
          </w:tcPr>
          <w:p w:rsidR="00127BEA" w:rsidRPr="0007730B" w:rsidRDefault="00127BEA" w:rsidP="0007730B">
            <w:pPr>
              <w:spacing w:after="0"/>
              <w:jc w:val="center"/>
              <w:rPr>
                <w:b/>
                <w:bCs/>
                <w:sz w:val="20"/>
                <w:lang w:val="en-GB"/>
              </w:rPr>
            </w:pPr>
            <w:r w:rsidRPr="0007730B">
              <w:rPr>
                <w:b/>
                <w:bCs/>
                <w:sz w:val="20"/>
                <w:lang w:val="en-GB"/>
              </w:rPr>
              <w:t>Haemolysis</w:t>
            </w:r>
          </w:p>
        </w:tc>
        <w:tc>
          <w:tcPr>
            <w:tcW w:w="1507" w:type="dxa"/>
            <w:shd w:val="clear" w:color="auto" w:fill="BFBFBF" w:themeFill="background1" w:themeFillShade="BF"/>
          </w:tcPr>
          <w:p w:rsidR="00127BEA" w:rsidRPr="0007730B" w:rsidRDefault="00127BEA" w:rsidP="0007730B">
            <w:pPr>
              <w:spacing w:after="0"/>
              <w:jc w:val="center"/>
              <w:rPr>
                <w:b/>
                <w:bCs/>
                <w:sz w:val="20"/>
                <w:lang w:val="en-GB"/>
              </w:rPr>
            </w:pPr>
            <w:r w:rsidRPr="0007730B">
              <w:rPr>
                <w:b/>
                <w:bCs/>
                <w:sz w:val="20"/>
                <w:lang w:val="en-GB"/>
              </w:rPr>
              <w:t xml:space="preserve">Bile </w:t>
            </w:r>
            <w:proofErr w:type="spellStart"/>
            <w:r w:rsidRPr="0007730B">
              <w:rPr>
                <w:b/>
                <w:bCs/>
                <w:sz w:val="20"/>
                <w:lang w:val="en-GB"/>
              </w:rPr>
              <w:t>Aesculin</w:t>
            </w:r>
            <w:proofErr w:type="spellEnd"/>
          </w:p>
        </w:tc>
        <w:tc>
          <w:tcPr>
            <w:tcW w:w="1417" w:type="dxa"/>
            <w:shd w:val="clear" w:color="auto" w:fill="BFBFBF" w:themeFill="background1" w:themeFillShade="BF"/>
          </w:tcPr>
          <w:p w:rsidR="00127BEA" w:rsidRPr="0007730B" w:rsidRDefault="00127BEA" w:rsidP="0007730B">
            <w:pPr>
              <w:spacing w:after="0"/>
              <w:jc w:val="center"/>
              <w:rPr>
                <w:b/>
                <w:bCs/>
                <w:sz w:val="20"/>
                <w:lang w:val="en-GB"/>
              </w:rPr>
            </w:pPr>
            <w:r w:rsidRPr="0007730B">
              <w:rPr>
                <w:b/>
                <w:bCs/>
                <w:sz w:val="20"/>
                <w:lang w:val="en-GB"/>
              </w:rPr>
              <w:t>H</w:t>
            </w:r>
            <w:r w:rsidRPr="0007730B">
              <w:rPr>
                <w:b/>
                <w:bCs/>
                <w:sz w:val="20"/>
                <w:vertAlign w:val="subscript"/>
                <w:lang w:val="en-GB"/>
              </w:rPr>
              <w:t>2</w:t>
            </w:r>
            <w:r w:rsidRPr="0007730B">
              <w:rPr>
                <w:b/>
                <w:bCs/>
                <w:sz w:val="20"/>
                <w:lang w:val="en-GB"/>
              </w:rPr>
              <w:t>S production</w:t>
            </w:r>
          </w:p>
        </w:tc>
        <w:tc>
          <w:tcPr>
            <w:tcW w:w="1430" w:type="dxa"/>
            <w:shd w:val="clear" w:color="auto" w:fill="BFBFBF" w:themeFill="background1" w:themeFillShade="BF"/>
          </w:tcPr>
          <w:p w:rsidR="00127BEA" w:rsidRPr="0007730B" w:rsidRDefault="00127BEA" w:rsidP="0007730B">
            <w:pPr>
              <w:spacing w:after="0"/>
              <w:jc w:val="center"/>
              <w:rPr>
                <w:b/>
                <w:bCs/>
                <w:sz w:val="20"/>
                <w:lang w:val="en-GB"/>
              </w:rPr>
            </w:pPr>
            <w:r w:rsidRPr="0007730B">
              <w:rPr>
                <w:b/>
                <w:bCs/>
                <w:sz w:val="20"/>
                <w:lang w:val="en-GB"/>
              </w:rPr>
              <w:t>Motility</w:t>
            </w:r>
          </w:p>
        </w:tc>
        <w:tc>
          <w:tcPr>
            <w:tcW w:w="2114" w:type="dxa"/>
            <w:shd w:val="clear" w:color="auto" w:fill="BFBFBF" w:themeFill="background1" w:themeFillShade="BF"/>
          </w:tcPr>
          <w:p w:rsidR="00127BEA" w:rsidRPr="0007730B" w:rsidRDefault="00127BEA" w:rsidP="0007730B">
            <w:pPr>
              <w:spacing w:after="0"/>
              <w:rPr>
                <w:b/>
                <w:bCs/>
                <w:sz w:val="20"/>
                <w:lang w:val="en-GB"/>
              </w:rPr>
            </w:pPr>
            <w:r w:rsidRPr="0007730B">
              <w:rPr>
                <w:b/>
                <w:bCs/>
                <w:sz w:val="20"/>
                <w:lang w:val="en-GB"/>
              </w:rPr>
              <w:t>Report</w:t>
            </w:r>
          </w:p>
        </w:tc>
      </w:tr>
      <w:tr w:rsidR="00127BEA" w:rsidRPr="0007730B" w:rsidTr="000A349B">
        <w:trPr>
          <w:trHeight w:val="282"/>
        </w:trPr>
        <w:tc>
          <w:tcPr>
            <w:tcW w:w="993" w:type="dxa"/>
          </w:tcPr>
          <w:p w:rsidR="00127BEA" w:rsidRPr="0007730B" w:rsidRDefault="00127BEA" w:rsidP="0007730B">
            <w:pPr>
              <w:spacing w:after="0"/>
              <w:jc w:val="center"/>
              <w:rPr>
                <w:sz w:val="20"/>
                <w:lang w:val="en-GB"/>
              </w:rPr>
            </w:pPr>
            <w:r w:rsidRPr="0007730B">
              <w:rPr>
                <w:sz w:val="20"/>
                <w:lang w:val="en-GB"/>
              </w:rPr>
              <w:t>+</w:t>
            </w:r>
          </w:p>
        </w:tc>
        <w:tc>
          <w:tcPr>
            <w:tcW w:w="1328" w:type="dxa"/>
          </w:tcPr>
          <w:p w:rsidR="00127BEA" w:rsidRPr="0007730B" w:rsidRDefault="00127BEA" w:rsidP="0007730B">
            <w:pPr>
              <w:spacing w:after="0"/>
              <w:jc w:val="center"/>
              <w:rPr>
                <w:sz w:val="20"/>
                <w:lang w:val="en-GB"/>
              </w:rPr>
            </w:pPr>
            <w:r w:rsidRPr="0007730B">
              <w:rPr>
                <w:sz w:val="20"/>
                <w:lang w:val="en-GB"/>
              </w:rPr>
              <w:t>-</w:t>
            </w:r>
          </w:p>
        </w:tc>
        <w:tc>
          <w:tcPr>
            <w:tcW w:w="1507" w:type="dxa"/>
          </w:tcPr>
          <w:p w:rsidR="00127BEA" w:rsidRPr="0007730B" w:rsidRDefault="00127BEA" w:rsidP="0007730B">
            <w:pPr>
              <w:spacing w:after="0"/>
              <w:jc w:val="center"/>
              <w:rPr>
                <w:sz w:val="20"/>
                <w:lang w:val="en-GB"/>
              </w:rPr>
            </w:pPr>
            <w:r w:rsidRPr="0007730B">
              <w:rPr>
                <w:sz w:val="20"/>
                <w:lang w:val="en-GB"/>
              </w:rPr>
              <w:t>-</w:t>
            </w:r>
          </w:p>
        </w:tc>
        <w:tc>
          <w:tcPr>
            <w:tcW w:w="1417" w:type="dxa"/>
          </w:tcPr>
          <w:p w:rsidR="00127BEA" w:rsidRPr="0007730B" w:rsidRDefault="00127BEA" w:rsidP="0007730B">
            <w:pPr>
              <w:spacing w:after="0"/>
              <w:jc w:val="center"/>
              <w:rPr>
                <w:sz w:val="20"/>
                <w:lang w:val="en-GB"/>
              </w:rPr>
            </w:pPr>
            <w:r w:rsidRPr="0007730B">
              <w:rPr>
                <w:sz w:val="20"/>
                <w:lang w:val="en-GB"/>
              </w:rPr>
              <w:t>-</w:t>
            </w:r>
          </w:p>
        </w:tc>
        <w:tc>
          <w:tcPr>
            <w:tcW w:w="1430" w:type="dxa"/>
          </w:tcPr>
          <w:p w:rsidR="00127BEA" w:rsidRPr="0007730B" w:rsidRDefault="00127BEA" w:rsidP="0007730B">
            <w:pPr>
              <w:spacing w:after="0"/>
              <w:jc w:val="center"/>
              <w:rPr>
                <w:sz w:val="20"/>
                <w:lang w:val="en-GB"/>
              </w:rPr>
            </w:pPr>
            <w:r w:rsidRPr="0007730B">
              <w:rPr>
                <w:sz w:val="20"/>
                <w:lang w:val="en-GB"/>
              </w:rPr>
              <w:t>-</w:t>
            </w:r>
          </w:p>
        </w:tc>
        <w:tc>
          <w:tcPr>
            <w:tcW w:w="2114" w:type="dxa"/>
          </w:tcPr>
          <w:p w:rsidR="00127BEA" w:rsidRPr="0007730B" w:rsidRDefault="00127BEA" w:rsidP="0007730B">
            <w:pPr>
              <w:spacing w:after="0"/>
              <w:rPr>
                <w:sz w:val="20"/>
                <w:lang w:val="en-GB"/>
              </w:rPr>
            </w:pPr>
            <w:proofErr w:type="spellStart"/>
            <w:r w:rsidRPr="0007730B">
              <w:rPr>
                <w:i/>
                <w:iCs/>
                <w:sz w:val="20"/>
                <w:lang w:val="en-GB"/>
              </w:rPr>
              <w:t>Corynebacterium</w:t>
            </w:r>
            <w:proofErr w:type="spellEnd"/>
            <w:r w:rsidRPr="0007730B">
              <w:rPr>
                <w:sz w:val="20"/>
                <w:lang w:val="en-GB"/>
              </w:rPr>
              <w:t xml:space="preserve"> sp.</w:t>
            </w:r>
          </w:p>
        </w:tc>
      </w:tr>
      <w:tr w:rsidR="00127BEA" w:rsidRPr="0007730B" w:rsidTr="000A349B">
        <w:trPr>
          <w:trHeight w:val="282"/>
        </w:trPr>
        <w:tc>
          <w:tcPr>
            <w:tcW w:w="993" w:type="dxa"/>
          </w:tcPr>
          <w:p w:rsidR="00127BEA" w:rsidRPr="0007730B" w:rsidRDefault="00127BEA" w:rsidP="0007730B">
            <w:pPr>
              <w:spacing w:after="0"/>
              <w:jc w:val="center"/>
              <w:rPr>
                <w:sz w:val="20"/>
                <w:lang w:val="en-GB"/>
              </w:rPr>
            </w:pPr>
            <w:r w:rsidRPr="0007730B">
              <w:rPr>
                <w:sz w:val="20"/>
                <w:lang w:val="en-GB"/>
              </w:rPr>
              <w:t>+</w:t>
            </w:r>
          </w:p>
        </w:tc>
        <w:tc>
          <w:tcPr>
            <w:tcW w:w="1328" w:type="dxa"/>
          </w:tcPr>
          <w:p w:rsidR="00127BEA" w:rsidRPr="0007730B" w:rsidRDefault="00127BEA" w:rsidP="0007730B">
            <w:pPr>
              <w:spacing w:after="0"/>
              <w:jc w:val="center"/>
              <w:rPr>
                <w:sz w:val="20"/>
                <w:lang w:val="en-GB"/>
              </w:rPr>
            </w:pPr>
            <w:r w:rsidRPr="0007730B">
              <w:rPr>
                <w:sz w:val="20"/>
                <w:lang w:val="en-GB"/>
              </w:rPr>
              <w:sym w:font="Symbol" w:char="F062"/>
            </w:r>
          </w:p>
        </w:tc>
        <w:tc>
          <w:tcPr>
            <w:tcW w:w="1507" w:type="dxa"/>
          </w:tcPr>
          <w:p w:rsidR="00127BEA" w:rsidRPr="0007730B" w:rsidRDefault="00127BEA" w:rsidP="0007730B">
            <w:pPr>
              <w:spacing w:after="0"/>
              <w:jc w:val="center"/>
              <w:rPr>
                <w:sz w:val="20"/>
                <w:lang w:val="en-GB"/>
              </w:rPr>
            </w:pPr>
            <w:r w:rsidRPr="0007730B">
              <w:rPr>
                <w:sz w:val="20"/>
                <w:lang w:val="en-GB"/>
              </w:rPr>
              <w:t>+</w:t>
            </w:r>
          </w:p>
        </w:tc>
        <w:tc>
          <w:tcPr>
            <w:tcW w:w="1417" w:type="dxa"/>
          </w:tcPr>
          <w:p w:rsidR="00127BEA" w:rsidRPr="0007730B" w:rsidRDefault="00127BEA" w:rsidP="0007730B">
            <w:pPr>
              <w:spacing w:after="0"/>
              <w:jc w:val="center"/>
              <w:rPr>
                <w:sz w:val="20"/>
                <w:lang w:val="en-GB"/>
              </w:rPr>
            </w:pPr>
            <w:r w:rsidRPr="0007730B">
              <w:rPr>
                <w:sz w:val="20"/>
                <w:lang w:val="en-GB"/>
              </w:rPr>
              <w:t>-</w:t>
            </w:r>
          </w:p>
        </w:tc>
        <w:tc>
          <w:tcPr>
            <w:tcW w:w="1430" w:type="dxa"/>
          </w:tcPr>
          <w:p w:rsidR="00127BEA" w:rsidRPr="0007730B" w:rsidRDefault="00127BEA" w:rsidP="0007730B">
            <w:pPr>
              <w:spacing w:after="0"/>
              <w:jc w:val="center"/>
              <w:rPr>
                <w:sz w:val="20"/>
                <w:lang w:val="en-GB"/>
              </w:rPr>
            </w:pPr>
            <w:r w:rsidRPr="0007730B">
              <w:rPr>
                <w:sz w:val="20"/>
                <w:lang w:val="en-GB"/>
              </w:rPr>
              <w:t>+*</w:t>
            </w:r>
          </w:p>
        </w:tc>
        <w:tc>
          <w:tcPr>
            <w:tcW w:w="2114" w:type="dxa"/>
          </w:tcPr>
          <w:p w:rsidR="00127BEA" w:rsidRPr="0007730B" w:rsidRDefault="00127BEA" w:rsidP="0007730B">
            <w:pPr>
              <w:spacing w:after="0"/>
              <w:rPr>
                <w:sz w:val="20"/>
                <w:lang w:val="en-GB"/>
              </w:rPr>
            </w:pPr>
            <w:r w:rsidRPr="0007730B">
              <w:rPr>
                <w:i/>
                <w:iCs/>
                <w:sz w:val="20"/>
                <w:lang w:val="en-GB"/>
              </w:rPr>
              <w:t xml:space="preserve">Listeria </w:t>
            </w:r>
            <w:r w:rsidRPr="0007730B">
              <w:rPr>
                <w:sz w:val="20"/>
                <w:lang w:val="en-GB"/>
              </w:rPr>
              <w:t>sp.</w:t>
            </w:r>
          </w:p>
        </w:tc>
      </w:tr>
      <w:tr w:rsidR="00127BEA" w:rsidRPr="0007730B" w:rsidTr="000A349B">
        <w:trPr>
          <w:trHeight w:val="282"/>
        </w:trPr>
        <w:tc>
          <w:tcPr>
            <w:tcW w:w="993" w:type="dxa"/>
          </w:tcPr>
          <w:p w:rsidR="00127BEA" w:rsidRPr="0007730B" w:rsidRDefault="00127BEA" w:rsidP="0007730B">
            <w:pPr>
              <w:spacing w:after="0"/>
              <w:jc w:val="center"/>
              <w:rPr>
                <w:sz w:val="20"/>
                <w:lang w:val="en-GB"/>
              </w:rPr>
            </w:pPr>
            <w:r w:rsidRPr="0007730B">
              <w:rPr>
                <w:sz w:val="20"/>
                <w:lang w:val="en-GB"/>
              </w:rPr>
              <w:t>-</w:t>
            </w:r>
          </w:p>
        </w:tc>
        <w:tc>
          <w:tcPr>
            <w:tcW w:w="1328" w:type="dxa"/>
          </w:tcPr>
          <w:p w:rsidR="00127BEA" w:rsidRPr="0007730B" w:rsidRDefault="00127BEA" w:rsidP="0007730B">
            <w:pPr>
              <w:spacing w:after="0"/>
              <w:jc w:val="center"/>
              <w:rPr>
                <w:sz w:val="20"/>
                <w:lang w:val="en-GB"/>
              </w:rPr>
            </w:pPr>
            <w:r w:rsidRPr="0007730B">
              <w:rPr>
                <w:sz w:val="20"/>
                <w:lang w:val="en-GB"/>
              </w:rPr>
              <w:t>-</w:t>
            </w:r>
          </w:p>
        </w:tc>
        <w:tc>
          <w:tcPr>
            <w:tcW w:w="1507" w:type="dxa"/>
          </w:tcPr>
          <w:p w:rsidR="00127BEA" w:rsidRPr="0007730B" w:rsidRDefault="00127BEA" w:rsidP="0007730B">
            <w:pPr>
              <w:spacing w:after="0"/>
              <w:jc w:val="center"/>
              <w:rPr>
                <w:sz w:val="20"/>
                <w:lang w:val="en-GB"/>
              </w:rPr>
            </w:pPr>
            <w:r w:rsidRPr="0007730B">
              <w:rPr>
                <w:sz w:val="20"/>
                <w:lang w:val="en-GB"/>
              </w:rPr>
              <w:t>V</w:t>
            </w:r>
          </w:p>
        </w:tc>
        <w:tc>
          <w:tcPr>
            <w:tcW w:w="1417" w:type="dxa"/>
          </w:tcPr>
          <w:p w:rsidR="00127BEA" w:rsidRPr="0007730B" w:rsidRDefault="00127BEA" w:rsidP="0007730B">
            <w:pPr>
              <w:spacing w:after="0"/>
              <w:jc w:val="center"/>
              <w:rPr>
                <w:sz w:val="20"/>
                <w:lang w:val="en-GB"/>
              </w:rPr>
            </w:pPr>
            <w:r w:rsidRPr="0007730B">
              <w:rPr>
                <w:sz w:val="20"/>
                <w:lang w:val="en-GB"/>
              </w:rPr>
              <w:t>-</w:t>
            </w:r>
          </w:p>
        </w:tc>
        <w:tc>
          <w:tcPr>
            <w:tcW w:w="1430" w:type="dxa"/>
          </w:tcPr>
          <w:p w:rsidR="00127BEA" w:rsidRPr="0007730B" w:rsidRDefault="00127BEA" w:rsidP="0007730B">
            <w:pPr>
              <w:spacing w:after="0"/>
              <w:jc w:val="center"/>
              <w:rPr>
                <w:sz w:val="20"/>
                <w:lang w:val="en-GB"/>
              </w:rPr>
            </w:pPr>
            <w:r w:rsidRPr="0007730B">
              <w:rPr>
                <w:sz w:val="20"/>
                <w:lang w:val="en-GB"/>
              </w:rPr>
              <w:t>-</w:t>
            </w:r>
          </w:p>
        </w:tc>
        <w:tc>
          <w:tcPr>
            <w:tcW w:w="2114" w:type="dxa"/>
          </w:tcPr>
          <w:p w:rsidR="00127BEA" w:rsidRPr="0007730B" w:rsidRDefault="00127BEA" w:rsidP="0007730B">
            <w:pPr>
              <w:spacing w:after="0"/>
              <w:rPr>
                <w:sz w:val="20"/>
                <w:lang w:val="en-GB"/>
              </w:rPr>
            </w:pPr>
            <w:r w:rsidRPr="0007730B">
              <w:rPr>
                <w:i/>
                <w:iCs/>
                <w:sz w:val="20"/>
                <w:lang w:val="en-GB"/>
              </w:rPr>
              <w:t xml:space="preserve">Lactobacillus </w:t>
            </w:r>
            <w:r w:rsidRPr="0007730B">
              <w:rPr>
                <w:sz w:val="20"/>
                <w:lang w:val="en-GB"/>
              </w:rPr>
              <w:t>sp.</w:t>
            </w:r>
          </w:p>
        </w:tc>
      </w:tr>
      <w:tr w:rsidR="00127BEA" w:rsidRPr="0007730B" w:rsidTr="000A349B">
        <w:trPr>
          <w:trHeight w:val="282"/>
        </w:trPr>
        <w:tc>
          <w:tcPr>
            <w:tcW w:w="993" w:type="dxa"/>
          </w:tcPr>
          <w:p w:rsidR="00127BEA" w:rsidRPr="0007730B" w:rsidRDefault="00127BEA" w:rsidP="0007730B">
            <w:pPr>
              <w:spacing w:after="0"/>
              <w:jc w:val="center"/>
              <w:rPr>
                <w:sz w:val="20"/>
                <w:lang w:val="en-GB"/>
              </w:rPr>
            </w:pPr>
            <w:r w:rsidRPr="0007730B">
              <w:rPr>
                <w:sz w:val="20"/>
                <w:lang w:val="en-GB"/>
              </w:rPr>
              <w:t>-</w:t>
            </w:r>
          </w:p>
        </w:tc>
        <w:tc>
          <w:tcPr>
            <w:tcW w:w="1328" w:type="dxa"/>
          </w:tcPr>
          <w:p w:rsidR="00127BEA" w:rsidRPr="0007730B" w:rsidRDefault="00127BEA" w:rsidP="0007730B">
            <w:pPr>
              <w:spacing w:after="0"/>
              <w:jc w:val="center"/>
              <w:rPr>
                <w:sz w:val="20"/>
                <w:lang w:val="en-GB"/>
              </w:rPr>
            </w:pPr>
            <w:r w:rsidRPr="0007730B">
              <w:rPr>
                <w:sz w:val="20"/>
                <w:lang w:val="en-GB"/>
              </w:rPr>
              <w:sym w:font="Symbol" w:char="F061"/>
            </w:r>
          </w:p>
        </w:tc>
        <w:tc>
          <w:tcPr>
            <w:tcW w:w="1507" w:type="dxa"/>
          </w:tcPr>
          <w:p w:rsidR="00127BEA" w:rsidRPr="0007730B" w:rsidRDefault="00127BEA" w:rsidP="0007730B">
            <w:pPr>
              <w:spacing w:after="0"/>
              <w:jc w:val="center"/>
              <w:rPr>
                <w:sz w:val="20"/>
                <w:lang w:val="en-GB"/>
              </w:rPr>
            </w:pPr>
            <w:r w:rsidRPr="0007730B">
              <w:rPr>
                <w:sz w:val="20"/>
                <w:lang w:val="en-GB"/>
              </w:rPr>
              <w:t>-</w:t>
            </w:r>
          </w:p>
        </w:tc>
        <w:tc>
          <w:tcPr>
            <w:tcW w:w="1417" w:type="dxa"/>
          </w:tcPr>
          <w:p w:rsidR="00127BEA" w:rsidRPr="0007730B" w:rsidRDefault="00127BEA" w:rsidP="0007730B">
            <w:pPr>
              <w:spacing w:after="0"/>
              <w:jc w:val="center"/>
              <w:rPr>
                <w:sz w:val="20"/>
                <w:lang w:val="en-GB"/>
              </w:rPr>
            </w:pPr>
            <w:r w:rsidRPr="0007730B">
              <w:rPr>
                <w:sz w:val="20"/>
                <w:lang w:val="en-GB"/>
              </w:rPr>
              <w:t>+</w:t>
            </w:r>
          </w:p>
        </w:tc>
        <w:tc>
          <w:tcPr>
            <w:tcW w:w="1430" w:type="dxa"/>
          </w:tcPr>
          <w:p w:rsidR="00127BEA" w:rsidRPr="0007730B" w:rsidRDefault="00127BEA" w:rsidP="0007730B">
            <w:pPr>
              <w:spacing w:after="0"/>
              <w:jc w:val="center"/>
              <w:rPr>
                <w:sz w:val="20"/>
                <w:lang w:val="en-GB"/>
              </w:rPr>
            </w:pPr>
            <w:r w:rsidRPr="0007730B">
              <w:rPr>
                <w:sz w:val="20"/>
                <w:lang w:val="en-GB"/>
              </w:rPr>
              <w:t>-</w:t>
            </w:r>
          </w:p>
        </w:tc>
        <w:tc>
          <w:tcPr>
            <w:tcW w:w="2114" w:type="dxa"/>
          </w:tcPr>
          <w:p w:rsidR="00127BEA" w:rsidRPr="0007730B" w:rsidRDefault="00127BEA" w:rsidP="0007730B">
            <w:pPr>
              <w:spacing w:after="0"/>
              <w:rPr>
                <w:sz w:val="20"/>
                <w:lang w:val="en-GB"/>
              </w:rPr>
            </w:pPr>
            <w:proofErr w:type="spellStart"/>
            <w:r w:rsidRPr="0007730B">
              <w:rPr>
                <w:i/>
                <w:iCs/>
                <w:sz w:val="20"/>
                <w:lang w:val="en-GB"/>
              </w:rPr>
              <w:t>Erysipelothrix</w:t>
            </w:r>
            <w:proofErr w:type="spellEnd"/>
            <w:r w:rsidRPr="0007730B">
              <w:rPr>
                <w:sz w:val="20"/>
                <w:lang w:val="en-GB"/>
              </w:rPr>
              <w:t xml:space="preserve"> sp.</w:t>
            </w:r>
          </w:p>
        </w:tc>
      </w:tr>
      <w:tr w:rsidR="00127BEA" w:rsidRPr="0007730B" w:rsidTr="000A349B">
        <w:trPr>
          <w:trHeight w:val="282"/>
        </w:trPr>
        <w:tc>
          <w:tcPr>
            <w:tcW w:w="993" w:type="dxa"/>
          </w:tcPr>
          <w:p w:rsidR="00127BEA" w:rsidRPr="0007730B" w:rsidRDefault="00127BEA" w:rsidP="0007730B">
            <w:pPr>
              <w:spacing w:after="0"/>
              <w:jc w:val="center"/>
              <w:rPr>
                <w:sz w:val="20"/>
                <w:lang w:val="en-GB"/>
              </w:rPr>
            </w:pPr>
            <w:r w:rsidRPr="0007730B">
              <w:rPr>
                <w:sz w:val="20"/>
                <w:lang w:val="en-GB"/>
              </w:rPr>
              <w:t>-</w:t>
            </w:r>
          </w:p>
        </w:tc>
        <w:tc>
          <w:tcPr>
            <w:tcW w:w="1328" w:type="dxa"/>
          </w:tcPr>
          <w:p w:rsidR="00127BEA" w:rsidRPr="0007730B" w:rsidRDefault="00127BEA" w:rsidP="0007730B">
            <w:pPr>
              <w:spacing w:after="0"/>
              <w:jc w:val="center"/>
              <w:rPr>
                <w:sz w:val="20"/>
                <w:lang w:val="en-GB"/>
              </w:rPr>
            </w:pPr>
            <w:r w:rsidRPr="0007730B">
              <w:rPr>
                <w:sz w:val="20"/>
                <w:lang w:val="en-GB"/>
              </w:rPr>
              <w:sym w:font="Symbol" w:char="F062"/>
            </w:r>
            <w:r w:rsidRPr="0007730B">
              <w:rPr>
                <w:sz w:val="20"/>
                <w:lang w:val="en-GB"/>
              </w:rPr>
              <w:t xml:space="preserve"> (at 48h)</w:t>
            </w:r>
          </w:p>
        </w:tc>
        <w:tc>
          <w:tcPr>
            <w:tcW w:w="1507" w:type="dxa"/>
          </w:tcPr>
          <w:p w:rsidR="00127BEA" w:rsidRPr="0007730B" w:rsidRDefault="00127BEA" w:rsidP="0007730B">
            <w:pPr>
              <w:spacing w:after="0"/>
              <w:jc w:val="center"/>
              <w:rPr>
                <w:sz w:val="20"/>
                <w:lang w:val="en-GB"/>
              </w:rPr>
            </w:pPr>
            <w:r w:rsidRPr="0007730B">
              <w:rPr>
                <w:sz w:val="20"/>
                <w:lang w:val="en-GB"/>
              </w:rPr>
              <w:t>-</w:t>
            </w:r>
          </w:p>
        </w:tc>
        <w:tc>
          <w:tcPr>
            <w:tcW w:w="1417" w:type="dxa"/>
          </w:tcPr>
          <w:p w:rsidR="00127BEA" w:rsidRPr="0007730B" w:rsidRDefault="00127BEA" w:rsidP="0007730B">
            <w:pPr>
              <w:spacing w:after="0"/>
              <w:jc w:val="center"/>
              <w:rPr>
                <w:sz w:val="20"/>
                <w:lang w:val="en-GB"/>
              </w:rPr>
            </w:pPr>
            <w:r w:rsidRPr="0007730B">
              <w:rPr>
                <w:sz w:val="20"/>
                <w:lang w:val="en-GB"/>
              </w:rPr>
              <w:t>-</w:t>
            </w:r>
          </w:p>
        </w:tc>
        <w:tc>
          <w:tcPr>
            <w:tcW w:w="1430" w:type="dxa"/>
          </w:tcPr>
          <w:p w:rsidR="00127BEA" w:rsidRPr="0007730B" w:rsidRDefault="00127BEA" w:rsidP="0007730B">
            <w:pPr>
              <w:spacing w:after="0"/>
              <w:jc w:val="center"/>
              <w:rPr>
                <w:sz w:val="20"/>
                <w:lang w:val="en-GB"/>
              </w:rPr>
            </w:pPr>
            <w:r w:rsidRPr="0007730B">
              <w:rPr>
                <w:sz w:val="20"/>
                <w:lang w:val="en-GB"/>
              </w:rPr>
              <w:t>-</w:t>
            </w:r>
          </w:p>
        </w:tc>
        <w:tc>
          <w:tcPr>
            <w:tcW w:w="2114" w:type="dxa"/>
          </w:tcPr>
          <w:p w:rsidR="00127BEA" w:rsidRPr="0007730B" w:rsidRDefault="00127BEA" w:rsidP="0007730B">
            <w:pPr>
              <w:spacing w:after="0"/>
              <w:rPr>
                <w:sz w:val="20"/>
                <w:lang w:val="en-GB"/>
              </w:rPr>
            </w:pPr>
            <w:proofErr w:type="spellStart"/>
            <w:r w:rsidRPr="0007730B">
              <w:rPr>
                <w:i/>
                <w:iCs/>
                <w:sz w:val="20"/>
                <w:lang w:val="en-GB"/>
              </w:rPr>
              <w:t>Arcanobacterium</w:t>
            </w:r>
            <w:proofErr w:type="spellEnd"/>
            <w:r w:rsidRPr="0007730B">
              <w:rPr>
                <w:i/>
                <w:iCs/>
                <w:sz w:val="20"/>
                <w:lang w:val="en-GB"/>
              </w:rPr>
              <w:t xml:space="preserve"> </w:t>
            </w:r>
            <w:r w:rsidRPr="0007730B">
              <w:rPr>
                <w:sz w:val="20"/>
                <w:lang w:val="en-GB"/>
              </w:rPr>
              <w:t>sp.</w:t>
            </w:r>
          </w:p>
        </w:tc>
      </w:tr>
    </w:tbl>
    <w:p w:rsidR="00127BEA" w:rsidRPr="0007730B" w:rsidRDefault="00127BEA" w:rsidP="0007730B">
      <w:pPr>
        <w:spacing w:after="0"/>
        <w:rPr>
          <w:lang w:val="en-GB"/>
        </w:rPr>
      </w:pPr>
      <w:r w:rsidRPr="0007730B">
        <w:rPr>
          <w:i/>
          <w:lang w:val="en-GB"/>
        </w:rPr>
        <w:t>* Listeria</w:t>
      </w:r>
      <w:r w:rsidRPr="0007730B">
        <w:rPr>
          <w:lang w:val="en-GB"/>
        </w:rPr>
        <w:t xml:space="preserve"> produces a typical “tumbling” motility at room temperature.</w:t>
      </w:r>
    </w:p>
    <w:p w:rsidR="00127BEA" w:rsidRPr="0007730B" w:rsidRDefault="00127BEA" w:rsidP="00127BEA">
      <w:pPr>
        <w:rPr>
          <w:lang w:val="en-GB"/>
        </w:rPr>
      </w:pPr>
      <w:r w:rsidRPr="0007730B">
        <w:rPr>
          <w:i/>
          <w:lang w:val="en-GB"/>
        </w:rPr>
        <w:t>** Listeria</w:t>
      </w:r>
      <w:r w:rsidRPr="0007730B">
        <w:rPr>
          <w:lang w:val="en-GB"/>
        </w:rPr>
        <w:t xml:space="preserve">, </w:t>
      </w:r>
      <w:proofErr w:type="spellStart"/>
      <w:r w:rsidRPr="0007730B">
        <w:rPr>
          <w:i/>
          <w:lang w:val="en-GB"/>
        </w:rPr>
        <w:t>Erysipelothrix</w:t>
      </w:r>
      <w:proofErr w:type="spellEnd"/>
      <w:r w:rsidRPr="0007730B">
        <w:rPr>
          <w:lang w:val="en-GB"/>
        </w:rPr>
        <w:t xml:space="preserve"> and </w:t>
      </w:r>
      <w:proofErr w:type="spellStart"/>
      <w:r w:rsidRPr="0007730B">
        <w:rPr>
          <w:i/>
          <w:lang w:val="en-GB"/>
        </w:rPr>
        <w:t>Arcanobacterium</w:t>
      </w:r>
      <w:proofErr w:type="spellEnd"/>
      <w:r w:rsidRPr="0007730B">
        <w:rPr>
          <w:lang w:val="en-GB"/>
        </w:rPr>
        <w:t xml:space="preserve"> may have their identity confirmed by using an API </w:t>
      </w:r>
      <w:proofErr w:type="spellStart"/>
      <w:r w:rsidRPr="0007730B">
        <w:rPr>
          <w:lang w:val="en-GB"/>
        </w:rPr>
        <w:t>Coryne</w:t>
      </w:r>
      <w:proofErr w:type="spellEnd"/>
      <w:r w:rsidRPr="0007730B">
        <w:rPr>
          <w:lang w:val="en-GB"/>
        </w:rPr>
        <w:t xml:space="preserve"> strip.</w:t>
      </w:r>
    </w:p>
    <w:p w:rsidR="00127BEA" w:rsidRPr="0007730B" w:rsidRDefault="00127BEA" w:rsidP="0033535D">
      <w:pPr>
        <w:pStyle w:val="Heading3"/>
        <w:rPr>
          <w:lang w:val="en-GB"/>
        </w:rPr>
      </w:pPr>
      <w:r w:rsidRPr="0007730B">
        <w:rPr>
          <w:lang w:val="en-GB"/>
        </w:rPr>
        <w:t xml:space="preserve">Screening for C. </w:t>
      </w:r>
      <w:proofErr w:type="spellStart"/>
      <w:r w:rsidRPr="0007730B">
        <w:rPr>
          <w:lang w:val="en-GB"/>
        </w:rPr>
        <w:t>diphtheriae</w:t>
      </w:r>
      <w:proofErr w:type="spellEnd"/>
    </w:p>
    <w:p w:rsidR="00127BEA" w:rsidRPr="0007730B" w:rsidRDefault="00127BEA" w:rsidP="00127BEA">
      <w:pPr>
        <w:rPr>
          <w:lang w:val="en-GB"/>
        </w:rPr>
      </w:pPr>
      <w:r w:rsidRPr="0007730B">
        <w:rPr>
          <w:lang w:val="en-GB"/>
        </w:rPr>
        <w:t xml:space="preserve">Most </w:t>
      </w:r>
      <w:proofErr w:type="spellStart"/>
      <w:r w:rsidRPr="0007730B">
        <w:rPr>
          <w:lang w:val="en-GB"/>
        </w:rPr>
        <w:t>corynebacteria</w:t>
      </w:r>
      <w:proofErr w:type="spellEnd"/>
      <w:r w:rsidRPr="0007730B">
        <w:rPr>
          <w:lang w:val="en-GB"/>
        </w:rPr>
        <w:t xml:space="preserve">, including the diphtheria bacilli, give rise to grey to black colonies on Hoyle’s </w:t>
      </w:r>
      <w:proofErr w:type="spellStart"/>
      <w:r w:rsidRPr="0007730B">
        <w:rPr>
          <w:lang w:val="en-GB"/>
        </w:rPr>
        <w:t>tellurite</w:t>
      </w:r>
      <w:proofErr w:type="spellEnd"/>
      <w:r w:rsidRPr="0007730B">
        <w:rPr>
          <w:lang w:val="en-GB"/>
        </w:rPr>
        <w:t xml:space="preserve"> medium and have a faint smell of garlic. All such isolates must be Gram stained to look for palely staining Gram positive bacilli (some staphylococci and enterococci also may grow on this medium).</w:t>
      </w:r>
    </w:p>
    <w:p w:rsidR="00127BEA" w:rsidRPr="0007730B" w:rsidRDefault="00127BEA" w:rsidP="00127BEA">
      <w:pPr>
        <w:pStyle w:val="ListParagraph"/>
        <w:numPr>
          <w:ilvl w:val="0"/>
          <w:numId w:val="40"/>
        </w:numPr>
        <w:rPr>
          <w:lang w:val="en-GB"/>
        </w:rPr>
      </w:pPr>
      <w:r w:rsidRPr="0007730B">
        <w:rPr>
          <w:lang w:val="en-GB"/>
        </w:rPr>
        <w:t>Perform a catalase test. Sub-culture on to a urea slope and incubate aerobically at 35-37</w:t>
      </w:r>
      <w:r w:rsidRPr="0007730B">
        <w:rPr>
          <w:lang w:val="en-GB"/>
        </w:rPr>
        <w:sym w:font="Symbol" w:char="F0B0"/>
      </w:r>
      <w:r w:rsidRPr="0007730B">
        <w:rPr>
          <w:lang w:val="en-GB"/>
        </w:rPr>
        <w:t>C:</w:t>
      </w:r>
    </w:p>
    <w:p w:rsidR="00127BEA" w:rsidRPr="0007730B" w:rsidRDefault="00127BEA" w:rsidP="00127BEA">
      <w:pPr>
        <w:pStyle w:val="ListParagraph"/>
        <w:numPr>
          <w:ilvl w:val="0"/>
          <w:numId w:val="40"/>
        </w:numPr>
        <w:rPr>
          <w:lang w:val="en-GB"/>
        </w:rPr>
      </w:pPr>
      <w:r w:rsidRPr="0007730B">
        <w:rPr>
          <w:lang w:val="en-GB"/>
        </w:rPr>
        <w:t>If urease positive at 4h, discard and report as negative.</w:t>
      </w:r>
    </w:p>
    <w:p w:rsidR="00127BEA" w:rsidRPr="0007730B" w:rsidRDefault="00127BEA" w:rsidP="00127BEA">
      <w:pPr>
        <w:pStyle w:val="ListParagraph"/>
        <w:numPr>
          <w:ilvl w:val="0"/>
          <w:numId w:val="40"/>
        </w:numPr>
        <w:rPr>
          <w:lang w:val="en-GB"/>
        </w:rPr>
      </w:pPr>
      <w:r w:rsidRPr="0007730B">
        <w:rPr>
          <w:lang w:val="en-GB"/>
        </w:rPr>
        <w:t xml:space="preserve">If urease negative at 4h, set up an API </w:t>
      </w:r>
      <w:proofErr w:type="spellStart"/>
      <w:r w:rsidRPr="0007730B">
        <w:rPr>
          <w:lang w:val="en-GB"/>
        </w:rPr>
        <w:t>Coryne</w:t>
      </w:r>
      <w:proofErr w:type="spellEnd"/>
      <w:r w:rsidRPr="0007730B">
        <w:rPr>
          <w:lang w:val="en-GB"/>
        </w:rPr>
        <w:t xml:space="preserve"> and sub-culture onto blood agar.</w:t>
      </w:r>
    </w:p>
    <w:p w:rsidR="00127BEA" w:rsidRPr="0007730B" w:rsidRDefault="00127BEA" w:rsidP="00127BEA">
      <w:pPr>
        <w:rPr>
          <w:lang w:val="en-GB"/>
        </w:rPr>
      </w:pPr>
    </w:p>
    <w:p w:rsidR="00127BEA" w:rsidRPr="0007730B" w:rsidRDefault="00127BEA" w:rsidP="0033535D">
      <w:pPr>
        <w:pStyle w:val="Heading3"/>
        <w:rPr>
          <w:lang w:val="en-GB"/>
        </w:rPr>
      </w:pPr>
      <w:proofErr w:type="spellStart"/>
      <w:r w:rsidRPr="0007730B">
        <w:rPr>
          <w:lang w:val="en-GB"/>
        </w:rPr>
        <w:t>Nocardia</w:t>
      </w:r>
      <w:proofErr w:type="spellEnd"/>
      <w:r w:rsidRPr="0007730B">
        <w:rPr>
          <w:lang w:val="en-GB"/>
        </w:rPr>
        <w:t xml:space="preserve"> species</w:t>
      </w:r>
    </w:p>
    <w:p w:rsidR="00127BEA" w:rsidRPr="0007730B" w:rsidRDefault="00127BEA" w:rsidP="00127BEA">
      <w:pPr>
        <w:rPr>
          <w:lang w:val="en-GB"/>
        </w:rPr>
      </w:pPr>
      <w:proofErr w:type="spellStart"/>
      <w:r w:rsidRPr="0007730B">
        <w:rPr>
          <w:i/>
          <w:lang w:val="en-GB"/>
        </w:rPr>
        <w:t>Nocardia</w:t>
      </w:r>
      <w:proofErr w:type="spellEnd"/>
      <w:r w:rsidRPr="0007730B">
        <w:rPr>
          <w:i/>
          <w:lang w:val="en-GB"/>
        </w:rPr>
        <w:t xml:space="preserve"> </w:t>
      </w:r>
      <w:r w:rsidRPr="0007730B">
        <w:rPr>
          <w:iCs/>
          <w:lang w:val="en-GB"/>
        </w:rPr>
        <w:t>species</w:t>
      </w:r>
      <w:r w:rsidRPr="0007730B">
        <w:rPr>
          <w:i/>
          <w:lang w:val="en-GB"/>
        </w:rPr>
        <w:t xml:space="preserve"> </w:t>
      </w:r>
      <w:r w:rsidRPr="0007730B">
        <w:rPr>
          <w:lang w:val="en-GB"/>
        </w:rPr>
        <w:t xml:space="preserve">may be recovered from cases of pulmonary disease or, rarely, brain abscess in patients who are </w:t>
      </w:r>
      <w:r w:rsidRPr="0007730B">
        <w:rPr>
          <w:bCs/>
          <w:lang w:val="en-GB"/>
        </w:rPr>
        <w:t>immunocompromised or who are on aggressive steroid therapy</w:t>
      </w:r>
      <w:r w:rsidRPr="0007730B">
        <w:rPr>
          <w:lang w:val="en-GB"/>
        </w:rPr>
        <w:t>. Other sources of these organisms include destructive subcutaneous infections (</w:t>
      </w:r>
      <w:proofErr w:type="spellStart"/>
      <w:r w:rsidRPr="0007730B">
        <w:rPr>
          <w:bCs/>
          <w:lang w:val="en-GB"/>
        </w:rPr>
        <w:t>mycetomas</w:t>
      </w:r>
      <w:proofErr w:type="spellEnd"/>
      <w:r w:rsidRPr="0007730B">
        <w:rPr>
          <w:lang w:val="en-GB"/>
        </w:rPr>
        <w:t>) from which pigmented sulphur granules may be found in the pus taken from such lesions.</w:t>
      </w:r>
    </w:p>
    <w:p w:rsidR="00127BEA" w:rsidRPr="0007730B" w:rsidRDefault="00127BEA" w:rsidP="00127BEA">
      <w:pPr>
        <w:rPr>
          <w:lang w:val="en-GB"/>
        </w:rPr>
      </w:pPr>
      <w:r w:rsidRPr="0007730B">
        <w:rPr>
          <w:lang w:val="en-GB"/>
        </w:rPr>
        <w:t xml:space="preserve">Filamentous, beaded organisms of pleomorphic morphology may be seen in smears of lesion material. </w:t>
      </w:r>
      <w:proofErr w:type="spellStart"/>
      <w:r w:rsidRPr="0007730B">
        <w:rPr>
          <w:lang w:val="en-GB"/>
        </w:rPr>
        <w:t>Coccobacillary</w:t>
      </w:r>
      <w:proofErr w:type="spellEnd"/>
      <w:r w:rsidRPr="0007730B">
        <w:rPr>
          <w:lang w:val="en-GB"/>
        </w:rPr>
        <w:t xml:space="preserve"> forms may also be observed. These organisms are partially acid-fast and this will raise the index of suspicion that the organism may be one of the </w:t>
      </w:r>
      <w:proofErr w:type="spellStart"/>
      <w:r w:rsidRPr="0007730B">
        <w:rPr>
          <w:lang w:val="en-GB"/>
        </w:rPr>
        <w:t>nocardias</w:t>
      </w:r>
      <w:proofErr w:type="spellEnd"/>
      <w:r w:rsidRPr="0007730B">
        <w:rPr>
          <w:lang w:val="en-GB"/>
        </w:rPr>
        <w:t>.</w:t>
      </w:r>
    </w:p>
    <w:p w:rsidR="00127BEA" w:rsidRPr="0007730B" w:rsidRDefault="00127BEA" w:rsidP="00127BEA">
      <w:pPr>
        <w:rPr>
          <w:lang w:val="en-GB"/>
        </w:rPr>
      </w:pPr>
      <w:r w:rsidRPr="0007730B">
        <w:rPr>
          <w:lang w:val="en-GB"/>
        </w:rPr>
        <w:t xml:space="preserve">Cultures may be made on </w:t>
      </w:r>
      <w:proofErr w:type="spellStart"/>
      <w:r w:rsidRPr="0007730B">
        <w:rPr>
          <w:lang w:val="en-GB"/>
        </w:rPr>
        <w:t>Sabouraud</w:t>
      </w:r>
      <w:proofErr w:type="spellEnd"/>
      <w:r w:rsidRPr="0007730B">
        <w:rPr>
          <w:lang w:val="en-GB"/>
        </w:rPr>
        <w:t xml:space="preserve"> agar (without chloramphenicol) incubated in air at 42</w:t>
      </w:r>
      <w:r w:rsidRPr="0007730B">
        <w:rPr>
          <w:lang w:val="en-GB"/>
        </w:rPr>
        <w:sym w:font="Symbol" w:char="F0B0"/>
      </w:r>
      <w:r w:rsidRPr="0007730B">
        <w:rPr>
          <w:lang w:val="en-GB"/>
        </w:rPr>
        <w:t>C as well as ordinary blood agar incubated aerobically at 37</w:t>
      </w:r>
      <w:r w:rsidRPr="0007730B">
        <w:rPr>
          <w:lang w:val="en-GB"/>
        </w:rPr>
        <w:sym w:font="Symbol" w:char="F0B0"/>
      </w:r>
      <w:r w:rsidRPr="0007730B">
        <w:rPr>
          <w:lang w:val="en-GB"/>
        </w:rPr>
        <w:t>C.</w:t>
      </w:r>
    </w:p>
    <w:p w:rsidR="00127BEA" w:rsidRPr="0007730B" w:rsidRDefault="00127BEA" w:rsidP="00127BEA">
      <w:pPr>
        <w:rPr>
          <w:lang w:val="en-GB"/>
        </w:rPr>
      </w:pPr>
      <w:r w:rsidRPr="0007730B">
        <w:rPr>
          <w:lang w:val="en-GB"/>
        </w:rPr>
        <w:t>Cultures on blood agar at 48 h</w:t>
      </w:r>
      <w:r w:rsidR="00A314B5" w:rsidRPr="0007730B">
        <w:rPr>
          <w:lang w:val="en-GB"/>
        </w:rPr>
        <w:t>ou</w:t>
      </w:r>
      <w:r w:rsidRPr="0007730B">
        <w:rPr>
          <w:lang w:val="en-GB"/>
        </w:rPr>
        <w:t xml:space="preserve">rs will give rise to small white colonies that produce a musty, earthy smell. Colonies develop larger with increased incubation and give rise to heaped colonies and becoming darker in colour. An acid fast stain at this stage will confirm the partial acid-fast nature of the isolate. Growth on the </w:t>
      </w:r>
      <w:proofErr w:type="spellStart"/>
      <w:r w:rsidRPr="0007730B">
        <w:rPr>
          <w:lang w:val="en-GB"/>
        </w:rPr>
        <w:t>Sabouraud</w:t>
      </w:r>
      <w:proofErr w:type="spellEnd"/>
      <w:r w:rsidRPr="0007730B">
        <w:rPr>
          <w:lang w:val="en-GB"/>
        </w:rPr>
        <w:t xml:space="preserve"> agar will yield heaped colonies that develop a tan to orange colour.</w:t>
      </w:r>
    </w:p>
    <w:p w:rsidR="00127BEA" w:rsidRPr="0007730B" w:rsidRDefault="00127BEA" w:rsidP="00127BEA">
      <w:pPr>
        <w:rPr>
          <w:lang w:val="en-GB"/>
        </w:rPr>
      </w:pPr>
      <w:r w:rsidRPr="0007730B">
        <w:rPr>
          <w:lang w:val="en-GB"/>
        </w:rPr>
        <w:t xml:space="preserve">Note: </w:t>
      </w:r>
      <w:proofErr w:type="spellStart"/>
      <w:r w:rsidRPr="0007730B">
        <w:rPr>
          <w:i/>
          <w:lang w:val="en-GB"/>
        </w:rPr>
        <w:t>Rhodococcus</w:t>
      </w:r>
      <w:proofErr w:type="spellEnd"/>
      <w:r w:rsidRPr="0007730B">
        <w:rPr>
          <w:i/>
          <w:lang w:val="en-GB"/>
        </w:rPr>
        <w:t xml:space="preserve"> </w:t>
      </w:r>
      <w:proofErr w:type="spellStart"/>
      <w:r w:rsidRPr="0007730B">
        <w:rPr>
          <w:i/>
          <w:lang w:val="en-GB"/>
        </w:rPr>
        <w:t>equii</w:t>
      </w:r>
      <w:proofErr w:type="spellEnd"/>
      <w:r w:rsidRPr="0007730B">
        <w:rPr>
          <w:lang w:val="en-GB"/>
        </w:rPr>
        <w:t xml:space="preserve"> may give rise to confusion. This organism is partially acid-fast, is </w:t>
      </w:r>
      <w:proofErr w:type="spellStart"/>
      <w:r w:rsidRPr="0007730B">
        <w:rPr>
          <w:lang w:val="en-GB"/>
        </w:rPr>
        <w:t>coccoid</w:t>
      </w:r>
      <w:proofErr w:type="spellEnd"/>
      <w:r w:rsidRPr="0007730B">
        <w:rPr>
          <w:lang w:val="en-GB"/>
        </w:rPr>
        <w:t xml:space="preserve"> in appearance and colonies may develop a pink pigment on prolonged isolation.</w:t>
      </w:r>
      <w:r w:rsidR="00A314B5" w:rsidRPr="0007730B">
        <w:rPr>
          <w:lang w:val="en-GB"/>
        </w:rPr>
        <w:t xml:space="preserve"> </w:t>
      </w:r>
      <w:proofErr w:type="spellStart"/>
      <w:r w:rsidRPr="0007730B">
        <w:rPr>
          <w:lang w:val="en-GB"/>
        </w:rPr>
        <w:t>Rhodococcus</w:t>
      </w:r>
      <w:proofErr w:type="spellEnd"/>
      <w:r w:rsidRPr="0007730B">
        <w:rPr>
          <w:lang w:val="en-GB"/>
        </w:rPr>
        <w:t xml:space="preserve"> can be identified using the API </w:t>
      </w:r>
      <w:proofErr w:type="spellStart"/>
      <w:r w:rsidRPr="0007730B">
        <w:rPr>
          <w:lang w:val="en-GB"/>
        </w:rPr>
        <w:t>Coryne</w:t>
      </w:r>
      <w:proofErr w:type="spellEnd"/>
      <w:r w:rsidRPr="0007730B">
        <w:rPr>
          <w:lang w:val="en-GB"/>
        </w:rPr>
        <w:t xml:space="preserve"> kit.</w:t>
      </w:r>
    </w:p>
    <w:p w:rsidR="00127BEA" w:rsidRPr="0007730B" w:rsidRDefault="00127BEA" w:rsidP="0033535D">
      <w:pPr>
        <w:pStyle w:val="Heading3"/>
        <w:rPr>
          <w:lang w:val="en-GB"/>
        </w:rPr>
      </w:pPr>
      <w:r w:rsidRPr="0007730B">
        <w:rPr>
          <w:lang w:val="en-GB"/>
        </w:rPr>
        <w:t>Bacillus species</w:t>
      </w:r>
    </w:p>
    <w:p w:rsidR="00127BEA" w:rsidRPr="0007730B" w:rsidRDefault="00127BEA" w:rsidP="00127BEA">
      <w:pPr>
        <w:rPr>
          <w:lang w:val="en-GB"/>
        </w:rPr>
      </w:pPr>
      <w:r w:rsidRPr="0007730B">
        <w:rPr>
          <w:i/>
          <w:lang w:val="en-GB"/>
        </w:rPr>
        <w:t xml:space="preserve">Bacillus </w:t>
      </w:r>
      <w:proofErr w:type="spellStart"/>
      <w:r w:rsidRPr="0007730B">
        <w:rPr>
          <w:i/>
          <w:lang w:val="en-GB"/>
        </w:rPr>
        <w:t>anthracis</w:t>
      </w:r>
      <w:proofErr w:type="spellEnd"/>
      <w:r w:rsidRPr="0007730B">
        <w:rPr>
          <w:lang w:val="en-GB"/>
        </w:rPr>
        <w:t xml:space="preserve">, a very rare isolate and the cause of </w:t>
      </w:r>
      <w:r w:rsidRPr="0007730B">
        <w:rPr>
          <w:bCs/>
          <w:lang w:val="en-GB"/>
        </w:rPr>
        <w:t>anthrax</w:t>
      </w:r>
      <w:r w:rsidRPr="0007730B">
        <w:rPr>
          <w:lang w:val="en-GB"/>
        </w:rPr>
        <w:t xml:space="preserve">, is the only member regarded as a pathogen in all circumstances and is a </w:t>
      </w:r>
      <w:r w:rsidR="00A314B5" w:rsidRPr="0007730B">
        <w:rPr>
          <w:bCs/>
          <w:lang w:val="en-GB"/>
        </w:rPr>
        <w:t>Hazard Group</w:t>
      </w:r>
      <w:r w:rsidRPr="0007730B">
        <w:rPr>
          <w:bCs/>
          <w:lang w:val="en-GB"/>
        </w:rPr>
        <w:t xml:space="preserve"> 3 organism. Any isolate from a skin lesion or a “black </w:t>
      </w:r>
      <w:proofErr w:type="spellStart"/>
      <w:r w:rsidRPr="0007730B">
        <w:rPr>
          <w:bCs/>
          <w:lang w:val="en-GB"/>
        </w:rPr>
        <w:t>eschar</w:t>
      </w:r>
      <w:proofErr w:type="spellEnd"/>
      <w:r w:rsidRPr="0007730B">
        <w:rPr>
          <w:bCs/>
          <w:lang w:val="en-GB"/>
        </w:rPr>
        <w:t xml:space="preserve">” should be treated with caution and the work continued within a </w:t>
      </w:r>
      <w:r w:rsidR="00A314B5" w:rsidRPr="0007730B">
        <w:rPr>
          <w:bCs/>
          <w:lang w:val="en-GB"/>
        </w:rPr>
        <w:t>Class II biosafety</w:t>
      </w:r>
      <w:r w:rsidRPr="0007730B">
        <w:rPr>
          <w:bCs/>
          <w:lang w:val="en-GB"/>
        </w:rPr>
        <w:t xml:space="preserve"> cabinet. </w:t>
      </w:r>
    </w:p>
    <w:p w:rsidR="00127BEA" w:rsidRPr="0007730B" w:rsidRDefault="00127BEA" w:rsidP="00127BEA">
      <w:pPr>
        <w:rPr>
          <w:lang w:val="en-GB"/>
        </w:rPr>
      </w:pPr>
      <w:r w:rsidRPr="0007730B">
        <w:rPr>
          <w:lang w:val="en-GB"/>
        </w:rPr>
        <w:t xml:space="preserve">Bacillus species are aerobic spore bearing Gram positive bacilli. Colonies on blood agar are usually large with a dry or crinkled surface. Some may produce moist or even </w:t>
      </w:r>
      <w:proofErr w:type="spellStart"/>
      <w:r w:rsidRPr="0007730B">
        <w:rPr>
          <w:lang w:val="en-GB"/>
        </w:rPr>
        <w:t>mucoid</w:t>
      </w:r>
      <w:proofErr w:type="spellEnd"/>
      <w:r w:rsidRPr="0007730B">
        <w:rPr>
          <w:lang w:val="en-GB"/>
        </w:rPr>
        <w:t xml:space="preserve"> colonies. The majority of isolates are </w:t>
      </w:r>
      <w:r w:rsidRPr="0007730B">
        <w:rPr>
          <w:bCs/>
          <w:lang w:val="en-GB"/>
        </w:rPr>
        <w:t>oxidase positive.</w:t>
      </w:r>
      <w:r w:rsidRPr="0007730B">
        <w:rPr>
          <w:lang w:val="en-GB"/>
        </w:rPr>
        <w:t xml:space="preserve"> </w:t>
      </w:r>
    </w:p>
    <w:p w:rsidR="00127BEA" w:rsidRPr="0007730B" w:rsidRDefault="00127BEA" w:rsidP="00127BEA">
      <w:pPr>
        <w:rPr>
          <w:lang w:val="en-GB"/>
        </w:rPr>
      </w:pPr>
      <w:r w:rsidRPr="0007730B">
        <w:rPr>
          <w:lang w:val="en-GB"/>
        </w:rPr>
        <w:t>Differentiation from the strains of clostridia which grow in air may be necessary. If this is required:</w:t>
      </w:r>
    </w:p>
    <w:p w:rsidR="00127BEA" w:rsidRPr="0007730B" w:rsidRDefault="00127BEA" w:rsidP="00A314B5">
      <w:pPr>
        <w:pStyle w:val="ListParagraph"/>
        <w:numPr>
          <w:ilvl w:val="0"/>
          <w:numId w:val="41"/>
        </w:numPr>
        <w:rPr>
          <w:lang w:val="en-GB"/>
        </w:rPr>
      </w:pPr>
      <w:r w:rsidRPr="0007730B">
        <w:rPr>
          <w:lang w:val="en-GB"/>
        </w:rPr>
        <w:t>Perform a catalase test.</w:t>
      </w:r>
    </w:p>
    <w:p w:rsidR="00127BEA" w:rsidRPr="0007730B" w:rsidRDefault="00127BEA" w:rsidP="00A314B5">
      <w:pPr>
        <w:pStyle w:val="ListParagraph"/>
        <w:numPr>
          <w:ilvl w:val="0"/>
          <w:numId w:val="41"/>
        </w:numPr>
        <w:rPr>
          <w:lang w:val="en-GB"/>
        </w:rPr>
      </w:pPr>
      <w:r w:rsidRPr="0007730B">
        <w:rPr>
          <w:lang w:val="en-GB"/>
        </w:rPr>
        <w:t>Subculture to blood agar aerobically and blood agar anaerobically (plus MTZ 5 disc), and Gram stain and look for spores.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704"/>
        <w:gridCol w:w="1704"/>
        <w:gridCol w:w="1705"/>
        <w:gridCol w:w="1705"/>
      </w:tblGrid>
      <w:tr w:rsidR="00127BEA" w:rsidRPr="0007730B" w:rsidTr="000A349B">
        <w:trPr>
          <w:trHeight w:val="282"/>
        </w:trPr>
        <w:tc>
          <w:tcPr>
            <w:tcW w:w="1596" w:type="dxa"/>
            <w:shd w:val="clear" w:color="auto" w:fill="BFBFBF" w:themeFill="background1" w:themeFillShade="BF"/>
          </w:tcPr>
          <w:p w:rsidR="00127BEA" w:rsidRPr="0007730B" w:rsidRDefault="00127BEA" w:rsidP="0007730B">
            <w:pPr>
              <w:spacing w:after="0"/>
              <w:jc w:val="center"/>
              <w:rPr>
                <w:b/>
                <w:bCs/>
                <w:iCs/>
                <w:sz w:val="20"/>
                <w:lang w:val="en-GB"/>
              </w:rPr>
            </w:pPr>
            <w:r w:rsidRPr="0007730B">
              <w:rPr>
                <w:b/>
                <w:bCs/>
                <w:iCs/>
                <w:sz w:val="20"/>
                <w:lang w:val="en-GB"/>
              </w:rPr>
              <w:t>Catalase</w:t>
            </w:r>
          </w:p>
        </w:tc>
        <w:tc>
          <w:tcPr>
            <w:tcW w:w="1704" w:type="dxa"/>
            <w:shd w:val="clear" w:color="auto" w:fill="BFBFBF" w:themeFill="background1" w:themeFillShade="BF"/>
          </w:tcPr>
          <w:p w:rsidR="00127BEA" w:rsidRPr="0007730B" w:rsidRDefault="00127BEA" w:rsidP="0007730B">
            <w:pPr>
              <w:spacing w:after="0"/>
              <w:jc w:val="center"/>
              <w:rPr>
                <w:b/>
                <w:bCs/>
                <w:iCs/>
                <w:sz w:val="20"/>
                <w:lang w:val="en-GB"/>
              </w:rPr>
            </w:pPr>
            <w:r w:rsidRPr="0007730B">
              <w:rPr>
                <w:b/>
                <w:bCs/>
                <w:iCs/>
                <w:sz w:val="20"/>
                <w:lang w:val="en-GB"/>
              </w:rPr>
              <w:t>Spores (O</w:t>
            </w:r>
            <w:r w:rsidRPr="0007730B">
              <w:rPr>
                <w:b/>
                <w:bCs/>
                <w:iCs/>
                <w:sz w:val="20"/>
                <w:vertAlign w:val="subscript"/>
                <w:lang w:val="en-GB"/>
              </w:rPr>
              <w:t>2</w:t>
            </w:r>
            <w:r w:rsidRPr="0007730B">
              <w:rPr>
                <w:b/>
                <w:bCs/>
                <w:iCs/>
                <w:sz w:val="20"/>
                <w:lang w:val="en-GB"/>
              </w:rPr>
              <w:t>)</w:t>
            </w:r>
          </w:p>
        </w:tc>
        <w:tc>
          <w:tcPr>
            <w:tcW w:w="1704" w:type="dxa"/>
            <w:shd w:val="clear" w:color="auto" w:fill="BFBFBF" w:themeFill="background1" w:themeFillShade="BF"/>
          </w:tcPr>
          <w:p w:rsidR="00127BEA" w:rsidRPr="0007730B" w:rsidRDefault="00127BEA" w:rsidP="0007730B">
            <w:pPr>
              <w:spacing w:after="0"/>
              <w:jc w:val="center"/>
              <w:rPr>
                <w:b/>
                <w:bCs/>
                <w:iCs/>
                <w:sz w:val="20"/>
                <w:vertAlign w:val="subscript"/>
                <w:lang w:val="en-GB"/>
              </w:rPr>
            </w:pPr>
            <w:r w:rsidRPr="0007730B">
              <w:rPr>
                <w:b/>
                <w:bCs/>
                <w:iCs/>
                <w:sz w:val="20"/>
                <w:lang w:val="en-GB"/>
              </w:rPr>
              <w:t>Spores (ANO</w:t>
            </w:r>
            <w:r w:rsidRPr="0007730B">
              <w:rPr>
                <w:b/>
                <w:bCs/>
                <w:iCs/>
                <w:sz w:val="20"/>
                <w:vertAlign w:val="subscript"/>
                <w:lang w:val="en-GB"/>
              </w:rPr>
              <w:t>2)</w:t>
            </w:r>
          </w:p>
        </w:tc>
        <w:tc>
          <w:tcPr>
            <w:tcW w:w="1705" w:type="dxa"/>
            <w:shd w:val="clear" w:color="auto" w:fill="BFBFBF" w:themeFill="background1" w:themeFillShade="BF"/>
          </w:tcPr>
          <w:p w:rsidR="00127BEA" w:rsidRPr="0007730B" w:rsidRDefault="00127BEA" w:rsidP="0007730B">
            <w:pPr>
              <w:spacing w:after="0"/>
              <w:jc w:val="center"/>
              <w:rPr>
                <w:b/>
                <w:bCs/>
                <w:iCs/>
                <w:sz w:val="20"/>
                <w:lang w:val="en-GB"/>
              </w:rPr>
            </w:pPr>
            <w:r w:rsidRPr="0007730B">
              <w:rPr>
                <w:b/>
                <w:bCs/>
                <w:iCs/>
                <w:sz w:val="20"/>
                <w:lang w:val="en-GB"/>
              </w:rPr>
              <w:t>MTZ (5</w:t>
            </w:r>
            <w:r w:rsidRPr="0007730B">
              <w:rPr>
                <w:b/>
                <w:bCs/>
                <w:iCs/>
                <w:sz w:val="20"/>
                <w:lang w:val="en-GB"/>
              </w:rPr>
              <w:sym w:font="Symbol" w:char="F06D"/>
            </w:r>
            <w:r w:rsidRPr="0007730B">
              <w:rPr>
                <w:b/>
                <w:bCs/>
                <w:iCs/>
                <w:sz w:val="20"/>
                <w:lang w:val="en-GB"/>
              </w:rPr>
              <w:t>g)</w:t>
            </w:r>
          </w:p>
        </w:tc>
        <w:tc>
          <w:tcPr>
            <w:tcW w:w="1705" w:type="dxa"/>
            <w:shd w:val="clear" w:color="auto" w:fill="BFBFBF" w:themeFill="background1" w:themeFillShade="BF"/>
          </w:tcPr>
          <w:p w:rsidR="00127BEA" w:rsidRPr="0007730B" w:rsidRDefault="00127BEA" w:rsidP="0007730B">
            <w:pPr>
              <w:spacing w:after="0"/>
              <w:rPr>
                <w:b/>
                <w:bCs/>
                <w:iCs/>
                <w:sz w:val="20"/>
                <w:lang w:val="en-GB"/>
              </w:rPr>
            </w:pPr>
            <w:r w:rsidRPr="0007730B">
              <w:rPr>
                <w:b/>
                <w:bCs/>
                <w:iCs/>
                <w:sz w:val="20"/>
                <w:lang w:val="en-GB"/>
              </w:rPr>
              <w:t>Report</w:t>
            </w:r>
          </w:p>
        </w:tc>
      </w:tr>
      <w:tr w:rsidR="00127BEA" w:rsidRPr="0007730B" w:rsidTr="000A349B">
        <w:trPr>
          <w:trHeight w:val="282"/>
        </w:trPr>
        <w:tc>
          <w:tcPr>
            <w:tcW w:w="1596" w:type="dxa"/>
          </w:tcPr>
          <w:p w:rsidR="00127BEA" w:rsidRPr="0007730B" w:rsidRDefault="00127BEA" w:rsidP="0007730B">
            <w:pPr>
              <w:spacing w:after="0"/>
              <w:jc w:val="center"/>
              <w:rPr>
                <w:iCs/>
                <w:sz w:val="20"/>
                <w:lang w:val="en-GB"/>
              </w:rPr>
            </w:pPr>
            <w:r w:rsidRPr="0007730B">
              <w:rPr>
                <w:iCs/>
                <w:sz w:val="20"/>
                <w:lang w:val="en-GB"/>
              </w:rPr>
              <w:t>+</w:t>
            </w:r>
          </w:p>
        </w:tc>
        <w:tc>
          <w:tcPr>
            <w:tcW w:w="1704" w:type="dxa"/>
          </w:tcPr>
          <w:p w:rsidR="00127BEA" w:rsidRPr="0007730B" w:rsidRDefault="00127BEA" w:rsidP="0007730B">
            <w:pPr>
              <w:spacing w:after="0"/>
              <w:jc w:val="center"/>
              <w:rPr>
                <w:iCs/>
                <w:sz w:val="20"/>
                <w:lang w:val="en-GB"/>
              </w:rPr>
            </w:pPr>
            <w:r w:rsidRPr="0007730B">
              <w:rPr>
                <w:iCs/>
                <w:sz w:val="20"/>
                <w:lang w:val="en-GB"/>
              </w:rPr>
              <w:t>+</w:t>
            </w:r>
          </w:p>
        </w:tc>
        <w:tc>
          <w:tcPr>
            <w:tcW w:w="1704" w:type="dxa"/>
          </w:tcPr>
          <w:p w:rsidR="00127BEA" w:rsidRPr="0007730B" w:rsidRDefault="00127BEA" w:rsidP="0007730B">
            <w:pPr>
              <w:spacing w:after="0"/>
              <w:jc w:val="center"/>
              <w:rPr>
                <w:iCs/>
                <w:sz w:val="20"/>
                <w:lang w:val="en-GB"/>
              </w:rPr>
            </w:pPr>
            <w:r w:rsidRPr="0007730B">
              <w:rPr>
                <w:iCs/>
                <w:sz w:val="20"/>
                <w:lang w:val="en-GB"/>
              </w:rPr>
              <w:t>-</w:t>
            </w:r>
          </w:p>
        </w:tc>
        <w:tc>
          <w:tcPr>
            <w:tcW w:w="1705" w:type="dxa"/>
          </w:tcPr>
          <w:p w:rsidR="00127BEA" w:rsidRPr="0007730B" w:rsidRDefault="00127BEA" w:rsidP="0007730B">
            <w:pPr>
              <w:spacing w:after="0"/>
              <w:jc w:val="center"/>
              <w:rPr>
                <w:iCs/>
                <w:sz w:val="20"/>
                <w:lang w:val="en-GB"/>
              </w:rPr>
            </w:pPr>
            <w:r w:rsidRPr="0007730B">
              <w:rPr>
                <w:iCs/>
                <w:sz w:val="20"/>
                <w:lang w:val="en-GB"/>
              </w:rPr>
              <w:t>R</w:t>
            </w:r>
          </w:p>
        </w:tc>
        <w:tc>
          <w:tcPr>
            <w:tcW w:w="1705" w:type="dxa"/>
          </w:tcPr>
          <w:p w:rsidR="00127BEA" w:rsidRPr="0007730B" w:rsidRDefault="00127BEA" w:rsidP="0007730B">
            <w:pPr>
              <w:spacing w:after="0"/>
              <w:rPr>
                <w:iCs/>
                <w:sz w:val="20"/>
                <w:lang w:val="en-GB"/>
              </w:rPr>
            </w:pPr>
            <w:r w:rsidRPr="0007730B">
              <w:rPr>
                <w:i/>
                <w:sz w:val="20"/>
                <w:lang w:val="en-GB"/>
              </w:rPr>
              <w:t xml:space="preserve">Bacillus </w:t>
            </w:r>
            <w:proofErr w:type="spellStart"/>
            <w:r w:rsidRPr="0007730B">
              <w:rPr>
                <w:iCs/>
                <w:sz w:val="20"/>
                <w:lang w:val="en-GB"/>
              </w:rPr>
              <w:t>sp</w:t>
            </w:r>
            <w:proofErr w:type="spellEnd"/>
            <w:r w:rsidRPr="0007730B">
              <w:rPr>
                <w:iCs/>
                <w:sz w:val="20"/>
                <w:lang w:val="en-GB"/>
              </w:rPr>
              <w:t>*</w:t>
            </w:r>
          </w:p>
        </w:tc>
      </w:tr>
      <w:tr w:rsidR="00127BEA" w:rsidRPr="0007730B" w:rsidTr="000A349B">
        <w:trPr>
          <w:trHeight w:val="282"/>
        </w:trPr>
        <w:tc>
          <w:tcPr>
            <w:tcW w:w="1596" w:type="dxa"/>
          </w:tcPr>
          <w:p w:rsidR="00127BEA" w:rsidRPr="0007730B" w:rsidRDefault="00127BEA" w:rsidP="0007730B">
            <w:pPr>
              <w:spacing w:after="0"/>
              <w:jc w:val="center"/>
              <w:rPr>
                <w:iCs/>
                <w:sz w:val="20"/>
                <w:lang w:val="en-GB"/>
              </w:rPr>
            </w:pPr>
            <w:r w:rsidRPr="0007730B">
              <w:rPr>
                <w:iCs/>
                <w:sz w:val="20"/>
                <w:lang w:val="en-GB"/>
              </w:rPr>
              <w:t>-</w:t>
            </w:r>
          </w:p>
        </w:tc>
        <w:tc>
          <w:tcPr>
            <w:tcW w:w="1704" w:type="dxa"/>
          </w:tcPr>
          <w:p w:rsidR="00127BEA" w:rsidRPr="0007730B" w:rsidRDefault="00127BEA" w:rsidP="0007730B">
            <w:pPr>
              <w:spacing w:after="0"/>
              <w:jc w:val="center"/>
              <w:rPr>
                <w:iCs/>
                <w:sz w:val="20"/>
                <w:lang w:val="en-GB"/>
              </w:rPr>
            </w:pPr>
            <w:r w:rsidRPr="0007730B">
              <w:rPr>
                <w:iCs/>
                <w:sz w:val="20"/>
                <w:lang w:val="en-GB"/>
              </w:rPr>
              <w:t>-</w:t>
            </w:r>
          </w:p>
        </w:tc>
        <w:tc>
          <w:tcPr>
            <w:tcW w:w="1704" w:type="dxa"/>
          </w:tcPr>
          <w:p w:rsidR="00127BEA" w:rsidRPr="0007730B" w:rsidRDefault="00127BEA" w:rsidP="0007730B">
            <w:pPr>
              <w:spacing w:after="0"/>
              <w:jc w:val="center"/>
              <w:rPr>
                <w:iCs/>
                <w:sz w:val="20"/>
                <w:lang w:val="en-GB"/>
              </w:rPr>
            </w:pPr>
            <w:r w:rsidRPr="0007730B">
              <w:rPr>
                <w:iCs/>
                <w:sz w:val="20"/>
                <w:lang w:val="en-GB"/>
              </w:rPr>
              <w:t>+</w:t>
            </w:r>
          </w:p>
        </w:tc>
        <w:tc>
          <w:tcPr>
            <w:tcW w:w="1705" w:type="dxa"/>
          </w:tcPr>
          <w:p w:rsidR="00127BEA" w:rsidRPr="0007730B" w:rsidRDefault="00127BEA" w:rsidP="0007730B">
            <w:pPr>
              <w:spacing w:after="0"/>
              <w:jc w:val="center"/>
              <w:rPr>
                <w:iCs/>
                <w:sz w:val="20"/>
                <w:lang w:val="en-GB"/>
              </w:rPr>
            </w:pPr>
            <w:r w:rsidRPr="0007730B">
              <w:rPr>
                <w:iCs/>
                <w:sz w:val="20"/>
                <w:lang w:val="en-GB"/>
              </w:rPr>
              <w:t>S</w:t>
            </w:r>
          </w:p>
        </w:tc>
        <w:tc>
          <w:tcPr>
            <w:tcW w:w="1705" w:type="dxa"/>
          </w:tcPr>
          <w:p w:rsidR="00127BEA" w:rsidRPr="0007730B" w:rsidRDefault="00127BEA" w:rsidP="0007730B">
            <w:pPr>
              <w:spacing w:after="0"/>
              <w:rPr>
                <w:iCs/>
                <w:sz w:val="20"/>
                <w:lang w:val="en-GB"/>
              </w:rPr>
            </w:pPr>
            <w:r w:rsidRPr="0007730B">
              <w:rPr>
                <w:i/>
                <w:sz w:val="20"/>
                <w:lang w:val="en-GB"/>
              </w:rPr>
              <w:t xml:space="preserve">Clostridium </w:t>
            </w:r>
            <w:proofErr w:type="spellStart"/>
            <w:r w:rsidRPr="0007730B">
              <w:rPr>
                <w:iCs/>
                <w:sz w:val="20"/>
                <w:lang w:val="en-GB"/>
              </w:rPr>
              <w:t>sp</w:t>
            </w:r>
            <w:proofErr w:type="spellEnd"/>
            <w:r w:rsidRPr="0007730B">
              <w:rPr>
                <w:iCs/>
                <w:sz w:val="20"/>
                <w:lang w:val="en-GB"/>
              </w:rPr>
              <w:t>**</w:t>
            </w:r>
          </w:p>
        </w:tc>
      </w:tr>
    </w:tbl>
    <w:p w:rsidR="00127BEA" w:rsidRPr="0007730B" w:rsidRDefault="00127BEA" w:rsidP="0007730B">
      <w:pPr>
        <w:spacing w:after="0"/>
        <w:rPr>
          <w:i/>
          <w:lang w:val="en-GB"/>
        </w:rPr>
      </w:pPr>
      <w:r w:rsidRPr="0007730B">
        <w:rPr>
          <w:lang w:val="en-GB"/>
        </w:rPr>
        <w:t>* grow better in air</w:t>
      </w:r>
    </w:p>
    <w:p w:rsidR="00127BEA" w:rsidRPr="0007730B" w:rsidRDefault="00127BEA" w:rsidP="00127BEA">
      <w:pPr>
        <w:rPr>
          <w:i/>
          <w:lang w:val="en-GB"/>
        </w:rPr>
      </w:pPr>
      <w:r w:rsidRPr="0007730B">
        <w:rPr>
          <w:i/>
          <w:lang w:val="en-GB"/>
        </w:rPr>
        <w:t xml:space="preserve">** </w:t>
      </w:r>
      <w:r w:rsidRPr="0007730B">
        <w:rPr>
          <w:lang w:val="en-GB"/>
        </w:rPr>
        <w:t>grow better anaerobically</w:t>
      </w:r>
    </w:p>
    <w:p w:rsidR="00127BEA" w:rsidRPr="0007730B" w:rsidRDefault="00127BEA" w:rsidP="00127BEA">
      <w:pPr>
        <w:rPr>
          <w:lang w:val="en-GB"/>
        </w:rPr>
      </w:pPr>
      <w:r w:rsidRPr="0007730B">
        <w:rPr>
          <w:lang w:val="en-GB"/>
        </w:rPr>
        <w:t xml:space="preserve">Colonies of </w:t>
      </w:r>
      <w:r w:rsidRPr="0007730B">
        <w:rPr>
          <w:i/>
          <w:lang w:val="en-GB"/>
        </w:rPr>
        <w:t xml:space="preserve">B. </w:t>
      </w:r>
      <w:proofErr w:type="spellStart"/>
      <w:r w:rsidRPr="0007730B">
        <w:rPr>
          <w:i/>
          <w:lang w:val="en-GB"/>
        </w:rPr>
        <w:t>anthracis</w:t>
      </w:r>
      <w:proofErr w:type="spellEnd"/>
      <w:r w:rsidRPr="0007730B">
        <w:rPr>
          <w:lang w:val="en-GB"/>
        </w:rPr>
        <w:t xml:space="preserve"> are irregular in shape, non-haemolytic and waxy in consistency. Gram stain reveals Gram positive bacilli with central spores giving a “bamboo” appearance. They are sensitive to penicillin. Gram staining of growth from around the penicillin disc gives rise to an alteration in morphology to a “string of pearls” appearance.</w:t>
      </w:r>
    </w:p>
    <w:p w:rsidR="00A314B5" w:rsidRPr="0007730B" w:rsidRDefault="00A314B5">
      <w:pPr>
        <w:spacing w:after="0" w:line="240" w:lineRule="auto"/>
        <w:jc w:val="left"/>
        <w:rPr>
          <w:rFonts w:ascii="Century Gothic" w:eastAsia="Times New Roman" w:hAnsi="Century Gothic"/>
          <w:b/>
          <w:lang w:val="en-GB"/>
        </w:rPr>
      </w:pPr>
      <w:r w:rsidRPr="0007730B">
        <w:rPr>
          <w:lang w:val="en-GB"/>
        </w:rPr>
        <w:br w:type="page"/>
      </w:r>
    </w:p>
    <w:p w:rsidR="0033535D" w:rsidRPr="0007730B" w:rsidRDefault="0033535D" w:rsidP="0033535D">
      <w:pPr>
        <w:pStyle w:val="Heading1"/>
        <w:rPr>
          <w:lang w:val="en-GB"/>
        </w:rPr>
      </w:pPr>
      <w:r w:rsidRPr="0007730B">
        <w:rPr>
          <w:lang w:val="en-GB"/>
        </w:rPr>
        <w:t>Gram negative bacteria</w:t>
      </w:r>
    </w:p>
    <w:p w:rsidR="002725F2" w:rsidRPr="0007730B" w:rsidRDefault="002725F2" w:rsidP="002725F2">
      <w:pPr>
        <w:jc w:val="center"/>
        <w:rPr>
          <w:lang w:val="en-GB"/>
        </w:rPr>
      </w:pPr>
      <w:r w:rsidRPr="0007730B">
        <w:rPr>
          <w:noProof/>
          <w:lang w:val="en-GB" w:eastAsia="en-GB"/>
        </w:rPr>
        <w:drawing>
          <wp:inline distT="0" distB="0" distL="0" distR="0" wp14:anchorId="4AEFF2A9" wp14:editId="723D20BF">
            <wp:extent cx="6840000" cy="596204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6840000" cy="5962043"/>
                    </a:xfrm>
                    <a:prstGeom prst="rect">
                      <a:avLst/>
                    </a:prstGeom>
                    <a:noFill/>
                    <a:ln>
                      <a:noFill/>
                    </a:ln>
                  </pic:spPr>
                </pic:pic>
              </a:graphicData>
            </a:graphic>
          </wp:inline>
        </w:drawing>
      </w:r>
    </w:p>
    <w:p w:rsidR="009A29F9" w:rsidRPr="0007730B" w:rsidRDefault="008344C1" w:rsidP="0033535D">
      <w:pPr>
        <w:pStyle w:val="Heading2"/>
        <w:rPr>
          <w:lang w:val="en-GB"/>
        </w:rPr>
      </w:pPr>
      <w:r w:rsidRPr="0007730B">
        <w:rPr>
          <w:lang w:val="en-GB"/>
        </w:rPr>
        <w:t>Gram negative</w:t>
      </w:r>
      <w:r w:rsidR="009A29F9" w:rsidRPr="0007730B">
        <w:rPr>
          <w:lang w:val="en-GB"/>
        </w:rPr>
        <w:t xml:space="preserve"> </w:t>
      </w:r>
      <w:proofErr w:type="spellStart"/>
      <w:r w:rsidR="009A29F9" w:rsidRPr="0007730B">
        <w:rPr>
          <w:lang w:val="en-GB"/>
        </w:rPr>
        <w:t>cocci</w:t>
      </w:r>
      <w:proofErr w:type="spellEnd"/>
    </w:p>
    <w:p w:rsidR="00293723" w:rsidRPr="0007730B" w:rsidRDefault="00151126" w:rsidP="00151126">
      <w:pPr>
        <w:jc w:val="center"/>
        <w:rPr>
          <w:lang w:val="en-GB"/>
        </w:rPr>
      </w:pPr>
      <w:r w:rsidRPr="0007730B">
        <w:rPr>
          <w:noProof/>
          <w:lang w:val="en-GB" w:eastAsia="en-GB"/>
        </w:rPr>
        <w:drawing>
          <wp:inline distT="0" distB="0" distL="0" distR="0" wp14:anchorId="2E1E3A0C" wp14:editId="58A59F2C">
            <wp:extent cx="5486400" cy="499028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4990289"/>
                    </a:xfrm>
                    <a:prstGeom prst="rect">
                      <a:avLst/>
                    </a:prstGeom>
                    <a:noFill/>
                    <a:ln>
                      <a:noFill/>
                    </a:ln>
                  </pic:spPr>
                </pic:pic>
              </a:graphicData>
            </a:graphic>
          </wp:inline>
        </w:drawing>
      </w:r>
    </w:p>
    <w:p w:rsidR="00A314B5" w:rsidRPr="0007730B" w:rsidRDefault="00A314B5" w:rsidP="00A314B5">
      <w:pPr>
        <w:rPr>
          <w:lang w:val="en-GB"/>
        </w:rPr>
      </w:pPr>
    </w:p>
    <w:p w:rsidR="00A314B5" w:rsidRPr="0007730B" w:rsidRDefault="00A314B5">
      <w:pPr>
        <w:spacing w:after="0" w:line="240" w:lineRule="auto"/>
        <w:jc w:val="left"/>
        <w:rPr>
          <w:rFonts w:ascii="Century Gothic" w:eastAsia="Times New Roman" w:hAnsi="Century Gothic"/>
          <w:b/>
          <w:lang w:val="en-GB"/>
        </w:rPr>
      </w:pPr>
      <w:r w:rsidRPr="0007730B">
        <w:rPr>
          <w:lang w:val="en-GB"/>
        </w:rPr>
        <w:br w:type="page"/>
      </w:r>
    </w:p>
    <w:p w:rsidR="009A29F9" w:rsidRPr="0007730B" w:rsidRDefault="009A29F9" w:rsidP="0033535D">
      <w:pPr>
        <w:pStyle w:val="Heading2"/>
        <w:rPr>
          <w:lang w:val="en-GB"/>
        </w:rPr>
      </w:pPr>
      <w:r w:rsidRPr="0007730B">
        <w:rPr>
          <w:lang w:val="en-GB"/>
        </w:rPr>
        <w:t>Gram negative bacilli</w:t>
      </w:r>
      <w:r w:rsidR="00577E70" w:rsidRPr="0007730B">
        <w:rPr>
          <w:lang w:val="en-GB"/>
        </w:rPr>
        <w:t xml:space="preserve"> / </w:t>
      </w:r>
      <w:proofErr w:type="spellStart"/>
      <w:r w:rsidR="00577E70" w:rsidRPr="0007730B">
        <w:rPr>
          <w:lang w:val="en-GB"/>
        </w:rPr>
        <w:t>coccobacilli</w:t>
      </w:r>
      <w:proofErr w:type="spellEnd"/>
    </w:p>
    <w:p w:rsidR="00BD7215" w:rsidRPr="0007730B" w:rsidRDefault="00BD7215" w:rsidP="00BD7215">
      <w:pPr>
        <w:pStyle w:val="Heading3"/>
        <w:rPr>
          <w:lang w:val="en-GB"/>
        </w:rPr>
      </w:pPr>
      <w:r w:rsidRPr="0007730B">
        <w:rPr>
          <w:lang w:val="en-GB"/>
        </w:rPr>
        <w:t>Fastidious organisms</w:t>
      </w:r>
    </w:p>
    <w:p w:rsidR="00BD7215" w:rsidRPr="0007730B" w:rsidRDefault="00BD7215" w:rsidP="00BD7215">
      <w:pPr>
        <w:pStyle w:val="Heading4"/>
        <w:rPr>
          <w:i w:val="0"/>
          <w:lang w:val="en-GB"/>
        </w:rPr>
      </w:pPr>
      <w:proofErr w:type="spellStart"/>
      <w:proofErr w:type="gramStart"/>
      <w:r w:rsidRPr="0007730B">
        <w:rPr>
          <w:lang w:val="en-GB"/>
        </w:rPr>
        <w:t>Haemophilus</w:t>
      </w:r>
      <w:proofErr w:type="spellEnd"/>
      <w:r w:rsidRPr="0007730B">
        <w:rPr>
          <w:lang w:val="en-GB"/>
        </w:rPr>
        <w:t xml:space="preserve"> </w:t>
      </w:r>
      <w:r w:rsidRPr="0007730B">
        <w:rPr>
          <w:i w:val="0"/>
          <w:lang w:val="en-GB"/>
        </w:rPr>
        <w:t>spp.</w:t>
      </w:r>
      <w:proofErr w:type="gramEnd"/>
    </w:p>
    <w:p w:rsidR="0007730B" w:rsidRPr="0007730B" w:rsidRDefault="0007730B" w:rsidP="0007730B">
      <w:pPr>
        <w:rPr>
          <w:lang w:val="en-GB"/>
        </w:rPr>
      </w:pPr>
      <w:proofErr w:type="spellStart"/>
      <w:r w:rsidRPr="0007730B">
        <w:rPr>
          <w:i/>
          <w:lang w:val="en-GB"/>
        </w:rPr>
        <w:t>Haemophilus</w:t>
      </w:r>
      <w:proofErr w:type="spellEnd"/>
      <w:r w:rsidRPr="0007730B">
        <w:rPr>
          <w:i/>
          <w:lang w:val="en-GB"/>
        </w:rPr>
        <w:t xml:space="preserve"> </w:t>
      </w:r>
      <w:r w:rsidRPr="0007730B">
        <w:rPr>
          <w:lang w:val="en-GB"/>
        </w:rPr>
        <w:t>species will grow more luxuriantly on chocolate agar than on blood agar and possess a typical “wet handkerchief” smell. On mixed cultures they may show “</w:t>
      </w:r>
      <w:proofErr w:type="spellStart"/>
      <w:r w:rsidRPr="0007730B">
        <w:rPr>
          <w:lang w:val="en-GB"/>
        </w:rPr>
        <w:t>satellitism</w:t>
      </w:r>
      <w:proofErr w:type="spellEnd"/>
      <w:r w:rsidRPr="0007730B">
        <w:rPr>
          <w:lang w:val="en-GB"/>
        </w:rPr>
        <w:t>” around other bacterial colonies, particularly staphylococci.</w:t>
      </w:r>
    </w:p>
    <w:p w:rsidR="0007730B" w:rsidRPr="0007730B" w:rsidRDefault="0007730B" w:rsidP="0007730B">
      <w:pPr>
        <w:rPr>
          <w:lang w:val="en-GB"/>
        </w:rPr>
      </w:pPr>
      <w:r w:rsidRPr="0007730B">
        <w:rPr>
          <w:lang w:val="en-GB"/>
        </w:rPr>
        <w:t xml:space="preserve">Set up a test for factor requirements on nutrient (or Columbia / </w:t>
      </w:r>
      <w:proofErr w:type="spellStart"/>
      <w:r w:rsidRPr="0007730B">
        <w:rPr>
          <w:lang w:val="en-GB"/>
        </w:rPr>
        <w:t>DNase</w:t>
      </w:r>
      <w:proofErr w:type="spellEnd"/>
      <w:r w:rsidRPr="0007730B">
        <w:rPr>
          <w:lang w:val="en-GB"/>
        </w:rPr>
        <w:t>) agar.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9"/>
        <w:gridCol w:w="1652"/>
        <w:gridCol w:w="1548"/>
        <w:gridCol w:w="1863"/>
        <w:gridCol w:w="2206"/>
      </w:tblGrid>
      <w:tr w:rsidR="0007730B" w:rsidRPr="0007730B" w:rsidTr="008550A2">
        <w:trPr>
          <w:trHeight w:val="317"/>
        </w:trPr>
        <w:tc>
          <w:tcPr>
            <w:tcW w:w="1479" w:type="dxa"/>
            <w:shd w:val="clear" w:color="auto" w:fill="BFBFBF" w:themeFill="background1" w:themeFillShade="BF"/>
            <w:vAlign w:val="center"/>
          </w:tcPr>
          <w:p w:rsidR="0007730B" w:rsidRPr="0007730B" w:rsidRDefault="0007730B" w:rsidP="008550A2">
            <w:pPr>
              <w:spacing w:after="0"/>
              <w:jc w:val="center"/>
              <w:rPr>
                <w:b/>
                <w:lang w:val="en-GB"/>
              </w:rPr>
            </w:pPr>
            <w:r w:rsidRPr="0007730B">
              <w:rPr>
                <w:b/>
                <w:lang w:val="en-GB"/>
              </w:rPr>
              <w:t>XV</w:t>
            </w:r>
          </w:p>
        </w:tc>
        <w:tc>
          <w:tcPr>
            <w:tcW w:w="1652" w:type="dxa"/>
            <w:shd w:val="clear" w:color="auto" w:fill="BFBFBF" w:themeFill="background1" w:themeFillShade="BF"/>
            <w:vAlign w:val="center"/>
          </w:tcPr>
          <w:p w:rsidR="0007730B" w:rsidRPr="0007730B" w:rsidRDefault="0007730B" w:rsidP="008550A2">
            <w:pPr>
              <w:spacing w:after="0"/>
              <w:jc w:val="center"/>
              <w:rPr>
                <w:b/>
                <w:lang w:val="en-GB"/>
              </w:rPr>
            </w:pPr>
            <w:r w:rsidRPr="0007730B">
              <w:rPr>
                <w:b/>
                <w:lang w:val="en-GB"/>
              </w:rPr>
              <w:t>V</w:t>
            </w:r>
          </w:p>
        </w:tc>
        <w:tc>
          <w:tcPr>
            <w:tcW w:w="1548" w:type="dxa"/>
            <w:shd w:val="clear" w:color="auto" w:fill="BFBFBF" w:themeFill="background1" w:themeFillShade="BF"/>
            <w:vAlign w:val="center"/>
          </w:tcPr>
          <w:p w:rsidR="0007730B" w:rsidRPr="0007730B" w:rsidRDefault="0007730B" w:rsidP="008550A2">
            <w:pPr>
              <w:spacing w:after="0"/>
              <w:jc w:val="center"/>
              <w:rPr>
                <w:b/>
                <w:lang w:val="en-GB"/>
              </w:rPr>
            </w:pPr>
            <w:r w:rsidRPr="0007730B">
              <w:rPr>
                <w:b/>
                <w:lang w:val="en-GB"/>
              </w:rPr>
              <w:t>X</w:t>
            </w:r>
          </w:p>
        </w:tc>
        <w:tc>
          <w:tcPr>
            <w:tcW w:w="1863" w:type="dxa"/>
            <w:shd w:val="clear" w:color="auto" w:fill="BFBFBF" w:themeFill="background1" w:themeFillShade="BF"/>
            <w:vAlign w:val="center"/>
          </w:tcPr>
          <w:p w:rsidR="0007730B" w:rsidRPr="0007730B" w:rsidRDefault="0007730B" w:rsidP="008550A2">
            <w:pPr>
              <w:spacing w:after="0"/>
              <w:jc w:val="center"/>
              <w:rPr>
                <w:b/>
                <w:lang w:val="en-GB"/>
              </w:rPr>
            </w:pPr>
            <w:r w:rsidRPr="0007730B">
              <w:rPr>
                <w:b/>
                <w:lang w:val="en-GB"/>
              </w:rPr>
              <w:t>Haemolysis</w:t>
            </w:r>
          </w:p>
        </w:tc>
        <w:tc>
          <w:tcPr>
            <w:tcW w:w="2206" w:type="dxa"/>
            <w:shd w:val="clear" w:color="auto" w:fill="BFBFBF" w:themeFill="background1" w:themeFillShade="BF"/>
            <w:vAlign w:val="center"/>
          </w:tcPr>
          <w:p w:rsidR="0007730B" w:rsidRPr="0007730B" w:rsidRDefault="0007730B" w:rsidP="008550A2">
            <w:pPr>
              <w:spacing w:after="0"/>
              <w:jc w:val="center"/>
              <w:rPr>
                <w:b/>
                <w:lang w:val="en-GB"/>
              </w:rPr>
            </w:pPr>
            <w:r w:rsidRPr="0007730B">
              <w:rPr>
                <w:b/>
                <w:lang w:val="en-GB"/>
              </w:rPr>
              <w:t>Report</w:t>
            </w:r>
          </w:p>
        </w:tc>
      </w:tr>
      <w:tr w:rsidR="0007730B" w:rsidRPr="0007730B" w:rsidTr="008550A2">
        <w:trPr>
          <w:trHeight w:val="317"/>
        </w:trPr>
        <w:tc>
          <w:tcPr>
            <w:tcW w:w="1479" w:type="dxa"/>
            <w:vAlign w:val="center"/>
          </w:tcPr>
          <w:p w:rsidR="0007730B" w:rsidRPr="0007730B" w:rsidRDefault="0007730B" w:rsidP="008550A2">
            <w:pPr>
              <w:spacing w:after="0"/>
              <w:jc w:val="center"/>
              <w:rPr>
                <w:lang w:val="en-GB"/>
              </w:rPr>
            </w:pPr>
            <w:r w:rsidRPr="0007730B">
              <w:rPr>
                <w:lang w:val="en-GB"/>
              </w:rPr>
              <w:t>+</w:t>
            </w:r>
          </w:p>
        </w:tc>
        <w:tc>
          <w:tcPr>
            <w:tcW w:w="1652" w:type="dxa"/>
            <w:vAlign w:val="center"/>
          </w:tcPr>
          <w:p w:rsidR="0007730B" w:rsidRPr="0007730B" w:rsidRDefault="0007730B" w:rsidP="008550A2">
            <w:pPr>
              <w:spacing w:after="0"/>
              <w:jc w:val="center"/>
              <w:rPr>
                <w:lang w:val="en-GB"/>
              </w:rPr>
            </w:pPr>
            <w:r w:rsidRPr="0007730B">
              <w:rPr>
                <w:lang w:val="en-GB"/>
              </w:rPr>
              <w:t>-</w:t>
            </w:r>
          </w:p>
        </w:tc>
        <w:tc>
          <w:tcPr>
            <w:tcW w:w="1548" w:type="dxa"/>
            <w:vAlign w:val="center"/>
          </w:tcPr>
          <w:p w:rsidR="0007730B" w:rsidRPr="0007730B" w:rsidRDefault="0007730B" w:rsidP="008550A2">
            <w:pPr>
              <w:spacing w:after="0"/>
              <w:jc w:val="center"/>
              <w:rPr>
                <w:lang w:val="en-GB"/>
              </w:rPr>
            </w:pPr>
            <w:r w:rsidRPr="0007730B">
              <w:rPr>
                <w:lang w:val="en-GB"/>
              </w:rPr>
              <w:t>-</w:t>
            </w:r>
          </w:p>
        </w:tc>
        <w:tc>
          <w:tcPr>
            <w:tcW w:w="1863" w:type="dxa"/>
            <w:vAlign w:val="center"/>
          </w:tcPr>
          <w:p w:rsidR="0007730B" w:rsidRPr="0007730B" w:rsidRDefault="0007730B" w:rsidP="008550A2">
            <w:pPr>
              <w:spacing w:after="0"/>
              <w:jc w:val="center"/>
              <w:rPr>
                <w:iCs/>
                <w:lang w:val="en-GB"/>
              </w:rPr>
            </w:pPr>
            <w:r w:rsidRPr="0007730B">
              <w:rPr>
                <w:iCs/>
                <w:lang w:val="en-GB"/>
              </w:rPr>
              <w:t>-</w:t>
            </w:r>
          </w:p>
        </w:tc>
        <w:tc>
          <w:tcPr>
            <w:tcW w:w="2206" w:type="dxa"/>
            <w:vAlign w:val="center"/>
          </w:tcPr>
          <w:p w:rsidR="0007730B" w:rsidRPr="0007730B" w:rsidRDefault="0007730B" w:rsidP="008550A2">
            <w:pPr>
              <w:spacing w:after="0"/>
              <w:jc w:val="left"/>
              <w:rPr>
                <w:i/>
                <w:iCs/>
                <w:lang w:val="en-GB"/>
              </w:rPr>
            </w:pPr>
            <w:r w:rsidRPr="0007730B">
              <w:rPr>
                <w:i/>
                <w:iCs/>
                <w:lang w:val="en-GB"/>
              </w:rPr>
              <w:t xml:space="preserve">H. </w:t>
            </w:r>
            <w:proofErr w:type="spellStart"/>
            <w:r w:rsidRPr="0007730B">
              <w:rPr>
                <w:i/>
                <w:iCs/>
                <w:lang w:val="en-GB"/>
              </w:rPr>
              <w:t>influenzae</w:t>
            </w:r>
            <w:proofErr w:type="spellEnd"/>
          </w:p>
        </w:tc>
      </w:tr>
      <w:tr w:rsidR="0007730B" w:rsidRPr="0007730B" w:rsidTr="008550A2">
        <w:trPr>
          <w:trHeight w:val="317"/>
        </w:trPr>
        <w:tc>
          <w:tcPr>
            <w:tcW w:w="1479" w:type="dxa"/>
            <w:vAlign w:val="center"/>
          </w:tcPr>
          <w:p w:rsidR="0007730B" w:rsidRPr="0007730B" w:rsidRDefault="004442A3" w:rsidP="008550A2">
            <w:pPr>
              <w:spacing w:after="0"/>
              <w:jc w:val="center"/>
              <w:rPr>
                <w:lang w:val="en-GB"/>
              </w:rPr>
            </w:pPr>
            <w:r>
              <w:rPr>
                <w:lang w:val="en-GB"/>
              </w:rPr>
              <w:t>+</w:t>
            </w:r>
          </w:p>
        </w:tc>
        <w:tc>
          <w:tcPr>
            <w:tcW w:w="1652" w:type="dxa"/>
            <w:vAlign w:val="center"/>
          </w:tcPr>
          <w:p w:rsidR="0007730B" w:rsidRPr="0007730B" w:rsidRDefault="004442A3" w:rsidP="008550A2">
            <w:pPr>
              <w:spacing w:after="0"/>
              <w:jc w:val="center"/>
              <w:rPr>
                <w:lang w:val="en-GB"/>
              </w:rPr>
            </w:pPr>
            <w:r>
              <w:rPr>
                <w:lang w:val="en-GB"/>
              </w:rPr>
              <w:t>-</w:t>
            </w:r>
          </w:p>
        </w:tc>
        <w:tc>
          <w:tcPr>
            <w:tcW w:w="1548" w:type="dxa"/>
            <w:vAlign w:val="center"/>
          </w:tcPr>
          <w:p w:rsidR="0007730B" w:rsidRPr="0007730B" w:rsidRDefault="004442A3" w:rsidP="008550A2">
            <w:pPr>
              <w:spacing w:after="0"/>
              <w:jc w:val="center"/>
              <w:rPr>
                <w:lang w:val="en-GB"/>
              </w:rPr>
            </w:pPr>
            <w:r>
              <w:rPr>
                <w:lang w:val="en-GB"/>
              </w:rPr>
              <w:t>-</w:t>
            </w:r>
          </w:p>
        </w:tc>
        <w:tc>
          <w:tcPr>
            <w:tcW w:w="1863" w:type="dxa"/>
            <w:vAlign w:val="center"/>
          </w:tcPr>
          <w:p w:rsidR="0007730B" w:rsidRPr="0007730B" w:rsidRDefault="004442A3" w:rsidP="008550A2">
            <w:pPr>
              <w:spacing w:after="0"/>
              <w:jc w:val="center"/>
              <w:rPr>
                <w:iCs/>
                <w:lang w:val="en-GB"/>
              </w:rPr>
            </w:pPr>
            <w:r>
              <w:rPr>
                <w:iCs/>
                <w:lang w:val="en-GB"/>
              </w:rPr>
              <w:t>+</w:t>
            </w:r>
          </w:p>
        </w:tc>
        <w:tc>
          <w:tcPr>
            <w:tcW w:w="2206" w:type="dxa"/>
            <w:vAlign w:val="center"/>
          </w:tcPr>
          <w:p w:rsidR="0007730B" w:rsidRPr="0007730B" w:rsidRDefault="0007730B" w:rsidP="008550A2">
            <w:pPr>
              <w:spacing w:after="0"/>
              <w:jc w:val="left"/>
              <w:rPr>
                <w:i/>
                <w:iCs/>
                <w:lang w:val="en-GB"/>
              </w:rPr>
            </w:pPr>
            <w:r w:rsidRPr="0007730B">
              <w:rPr>
                <w:i/>
                <w:iCs/>
                <w:lang w:val="en-GB"/>
              </w:rPr>
              <w:t xml:space="preserve">H. </w:t>
            </w:r>
            <w:proofErr w:type="spellStart"/>
            <w:r w:rsidRPr="0007730B">
              <w:rPr>
                <w:i/>
                <w:iCs/>
                <w:lang w:val="en-GB"/>
              </w:rPr>
              <w:t>haemolyticus</w:t>
            </w:r>
            <w:proofErr w:type="spellEnd"/>
          </w:p>
        </w:tc>
      </w:tr>
      <w:tr w:rsidR="0007730B" w:rsidRPr="0007730B" w:rsidTr="008550A2">
        <w:trPr>
          <w:trHeight w:val="317"/>
        </w:trPr>
        <w:tc>
          <w:tcPr>
            <w:tcW w:w="1479" w:type="dxa"/>
            <w:vAlign w:val="center"/>
          </w:tcPr>
          <w:p w:rsidR="0007730B" w:rsidRPr="0007730B" w:rsidRDefault="0007730B" w:rsidP="008550A2">
            <w:pPr>
              <w:spacing w:after="0"/>
              <w:jc w:val="center"/>
              <w:rPr>
                <w:lang w:val="en-GB"/>
              </w:rPr>
            </w:pPr>
            <w:r w:rsidRPr="0007730B">
              <w:rPr>
                <w:lang w:val="en-GB"/>
              </w:rPr>
              <w:t>+</w:t>
            </w:r>
          </w:p>
        </w:tc>
        <w:tc>
          <w:tcPr>
            <w:tcW w:w="1652" w:type="dxa"/>
            <w:vAlign w:val="center"/>
          </w:tcPr>
          <w:p w:rsidR="0007730B" w:rsidRPr="0007730B" w:rsidRDefault="0007730B" w:rsidP="008550A2">
            <w:pPr>
              <w:spacing w:after="0"/>
              <w:jc w:val="center"/>
              <w:rPr>
                <w:lang w:val="en-GB"/>
              </w:rPr>
            </w:pPr>
            <w:r w:rsidRPr="0007730B">
              <w:rPr>
                <w:lang w:val="en-GB"/>
              </w:rPr>
              <w:t>+</w:t>
            </w:r>
          </w:p>
        </w:tc>
        <w:tc>
          <w:tcPr>
            <w:tcW w:w="1548" w:type="dxa"/>
            <w:vAlign w:val="center"/>
          </w:tcPr>
          <w:p w:rsidR="0007730B" w:rsidRPr="0007730B" w:rsidRDefault="0007730B" w:rsidP="008550A2">
            <w:pPr>
              <w:spacing w:after="0"/>
              <w:jc w:val="center"/>
              <w:rPr>
                <w:lang w:val="en-GB"/>
              </w:rPr>
            </w:pPr>
            <w:r w:rsidRPr="0007730B">
              <w:rPr>
                <w:lang w:val="en-GB"/>
              </w:rPr>
              <w:t>-</w:t>
            </w:r>
          </w:p>
        </w:tc>
        <w:tc>
          <w:tcPr>
            <w:tcW w:w="1863" w:type="dxa"/>
            <w:vAlign w:val="center"/>
          </w:tcPr>
          <w:p w:rsidR="0007730B" w:rsidRPr="0007730B" w:rsidRDefault="0007730B" w:rsidP="008550A2">
            <w:pPr>
              <w:spacing w:after="0"/>
              <w:jc w:val="center"/>
              <w:rPr>
                <w:iCs/>
                <w:lang w:val="en-GB"/>
              </w:rPr>
            </w:pPr>
            <w:r w:rsidRPr="0007730B">
              <w:rPr>
                <w:iCs/>
                <w:lang w:val="en-GB"/>
              </w:rPr>
              <w:t>-</w:t>
            </w:r>
          </w:p>
        </w:tc>
        <w:tc>
          <w:tcPr>
            <w:tcW w:w="2206" w:type="dxa"/>
            <w:vAlign w:val="center"/>
          </w:tcPr>
          <w:p w:rsidR="0007730B" w:rsidRPr="0007730B" w:rsidRDefault="0007730B" w:rsidP="008550A2">
            <w:pPr>
              <w:spacing w:after="0"/>
              <w:jc w:val="left"/>
              <w:rPr>
                <w:i/>
                <w:iCs/>
                <w:lang w:val="en-GB"/>
              </w:rPr>
            </w:pPr>
            <w:r w:rsidRPr="0007730B">
              <w:rPr>
                <w:i/>
                <w:iCs/>
                <w:lang w:val="en-GB"/>
              </w:rPr>
              <w:t xml:space="preserve">H. </w:t>
            </w:r>
            <w:proofErr w:type="spellStart"/>
            <w:r w:rsidRPr="0007730B">
              <w:rPr>
                <w:i/>
                <w:iCs/>
                <w:lang w:val="en-GB"/>
              </w:rPr>
              <w:t>parainfluenzae</w:t>
            </w:r>
            <w:proofErr w:type="spellEnd"/>
          </w:p>
        </w:tc>
      </w:tr>
      <w:tr w:rsidR="0007730B" w:rsidRPr="0007730B" w:rsidTr="008550A2">
        <w:trPr>
          <w:trHeight w:val="317"/>
        </w:trPr>
        <w:tc>
          <w:tcPr>
            <w:tcW w:w="1479" w:type="dxa"/>
            <w:vAlign w:val="center"/>
          </w:tcPr>
          <w:p w:rsidR="0007730B" w:rsidRPr="0007730B" w:rsidRDefault="0007730B" w:rsidP="008550A2">
            <w:pPr>
              <w:pStyle w:val="BodyText2"/>
              <w:spacing w:after="0" w:line="240" w:lineRule="auto"/>
              <w:jc w:val="center"/>
              <w:rPr>
                <w:rFonts w:ascii="Arial" w:hAnsi="Arial"/>
                <w:sz w:val="20"/>
                <w:lang w:val="en-GB"/>
              </w:rPr>
            </w:pPr>
            <w:r w:rsidRPr="0007730B">
              <w:rPr>
                <w:rFonts w:ascii="Arial" w:hAnsi="Arial"/>
                <w:sz w:val="20"/>
                <w:lang w:val="en-GB"/>
              </w:rPr>
              <w:t>+</w:t>
            </w:r>
          </w:p>
        </w:tc>
        <w:tc>
          <w:tcPr>
            <w:tcW w:w="1652" w:type="dxa"/>
            <w:vAlign w:val="center"/>
          </w:tcPr>
          <w:p w:rsidR="0007730B" w:rsidRPr="0007730B" w:rsidRDefault="0007730B" w:rsidP="008550A2">
            <w:pPr>
              <w:pStyle w:val="BodyText2"/>
              <w:spacing w:after="0" w:line="240" w:lineRule="auto"/>
              <w:jc w:val="center"/>
              <w:rPr>
                <w:rFonts w:ascii="Arial" w:hAnsi="Arial"/>
                <w:sz w:val="20"/>
                <w:lang w:val="en-GB"/>
              </w:rPr>
            </w:pPr>
            <w:r w:rsidRPr="0007730B">
              <w:rPr>
                <w:rFonts w:ascii="Arial" w:hAnsi="Arial"/>
                <w:sz w:val="20"/>
                <w:lang w:val="en-GB"/>
              </w:rPr>
              <w:t>-</w:t>
            </w:r>
          </w:p>
        </w:tc>
        <w:tc>
          <w:tcPr>
            <w:tcW w:w="1548" w:type="dxa"/>
            <w:vAlign w:val="center"/>
          </w:tcPr>
          <w:p w:rsidR="0007730B" w:rsidRPr="0007730B" w:rsidRDefault="0007730B" w:rsidP="008550A2">
            <w:pPr>
              <w:pStyle w:val="BodyText2"/>
              <w:spacing w:after="0" w:line="240" w:lineRule="auto"/>
              <w:jc w:val="center"/>
              <w:rPr>
                <w:rFonts w:ascii="Arial" w:hAnsi="Arial"/>
                <w:sz w:val="20"/>
                <w:lang w:val="en-GB"/>
              </w:rPr>
            </w:pPr>
            <w:r w:rsidRPr="0007730B">
              <w:rPr>
                <w:rFonts w:ascii="Arial" w:hAnsi="Arial"/>
                <w:sz w:val="20"/>
                <w:lang w:val="en-GB"/>
              </w:rPr>
              <w:t>+</w:t>
            </w:r>
          </w:p>
        </w:tc>
        <w:tc>
          <w:tcPr>
            <w:tcW w:w="1863" w:type="dxa"/>
            <w:vAlign w:val="center"/>
          </w:tcPr>
          <w:p w:rsidR="0007730B" w:rsidRPr="0007730B" w:rsidRDefault="0007730B" w:rsidP="008550A2">
            <w:pPr>
              <w:pStyle w:val="BodyText2"/>
              <w:spacing w:after="0" w:line="240" w:lineRule="auto"/>
              <w:jc w:val="center"/>
              <w:rPr>
                <w:rFonts w:ascii="Arial" w:hAnsi="Arial"/>
                <w:iCs/>
                <w:sz w:val="20"/>
                <w:lang w:val="en-GB"/>
              </w:rPr>
            </w:pPr>
            <w:r w:rsidRPr="0007730B">
              <w:rPr>
                <w:rFonts w:ascii="Arial" w:hAnsi="Arial"/>
                <w:iCs/>
                <w:sz w:val="20"/>
                <w:lang w:val="en-GB"/>
              </w:rPr>
              <w:t>-</w:t>
            </w:r>
          </w:p>
        </w:tc>
        <w:tc>
          <w:tcPr>
            <w:tcW w:w="2206" w:type="dxa"/>
            <w:vAlign w:val="center"/>
          </w:tcPr>
          <w:p w:rsidR="0007730B" w:rsidRPr="0007730B" w:rsidRDefault="0007730B" w:rsidP="008550A2">
            <w:pPr>
              <w:pStyle w:val="BodyText2"/>
              <w:spacing w:after="0" w:line="240" w:lineRule="auto"/>
              <w:jc w:val="left"/>
              <w:rPr>
                <w:rFonts w:ascii="Arial" w:hAnsi="Arial"/>
                <w:i/>
                <w:iCs/>
                <w:sz w:val="20"/>
                <w:lang w:val="en-GB"/>
              </w:rPr>
            </w:pPr>
            <w:r w:rsidRPr="0007730B">
              <w:rPr>
                <w:rFonts w:ascii="Arial" w:hAnsi="Arial"/>
                <w:i/>
                <w:iCs/>
                <w:sz w:val="20"/>
                <w:lang w:val="en-GB"/>
              </w:rPr>
              <w:t xml:space="preserve">H. </w:t>
            </w:r>
            <w:proofErr w:type="spellStart"/>
            <w:r w:rsidRPr="0007730B">
              <w:rPr>
                <w:rFonts w:ascii="Arial" w:hAnsi="Arial"/>
                <w:i/>
                <w:iCs/>
                <w:sz w:val="20"/>
                <w:lang w:val="en-GB"/>
              </w:rPr>
              <w:t>ducreyi</w:t>
            </w:r>
            <w:proofErr w:type="spellEnd"/>
          </w:p>
        </w:tc>
      </w:tr>
    </w:tbl>
    <w:p w:rsidR="0007730B" w:rsidRPr="0007730B" w:rsidRDefault="0007730B" w:rsidP="0007730B">
      <w:pPr>
        <w:rPr>
          <w:lang w:val="en-GB"/>
        </w:rPr>
      </w:pPr>
    </w:p>
    <w:p w:rsidR="0007730B" w:rsidRPr="0007730B" w:rsidRDefault="0007730B" w:rsidP="0007730B">
      <w:pPr>
        <w:rPr>
          <w:lang w:val="en-GB"/>
        </w:rPr>
      </w:pPr>
      <w:r w:rsidRPr="0007730B">
        <w:rPr>
          <w:lang w:val="en-GB"/>
        </w:rPr>
        <w:t xml:space="preserve">A test for </w:t>
      </w:r>
      <w:r w:rsidRPr="0007730B">
        <w:rPr>
          <w:bCs/>
          <w:lang w:val="en-GB"/>
        </w:rPr>
        <w:sym w:font="Symbol" w:char="F062"/>
      </w:r>
      <w:r>
        <w:rPr>
          <w:bCs/>
          <w:lang w:val="en-GB"/>
        </w:rPr>
        <w:t>-</w:t>
      </w:r>
      <w:r w:rsidRPr="0007730B">
        <w:rPr>
          <w:bCs/>
          <w:lang w:val="en-GB"/>
        </w:rPr>
        <w:t xml:space="preserve">lactamase </w:t>
      </w:r>
      <w:r w:rsidRPr="0007730B">
        <w:rPr>
          <w:lang w:val="en-GB"/>
        </w:rPr>
        <w:t xml:space="preserve">is required for all </w:t>
      </w:r>
      <w:proofErr w:type="spellStart"/>
      <w:r w:rsidRPr="0007730B">
        <w:rPr>
          <w:lang w:val="en-GB"/>
        </w:rPr>
        <w:t>haemophili</w:t>
      </w:r>
      <w:proofErr w:type="spellEnd"/>
      <w:r w:rsidRPr="0007730B">
        <w:rPr>
          <w:lang w:val="en-GB"/>
        </w:rPr>
        <w:t xml:space="preserve"> (from around the ampicillin disc on the sensitivity plate).</w:t>
      </w:r>
    </w:p>
    <w:p w:rsidR="0007730B" w:rsidRPr="0007730B" w:rsidRDefault="0007730B" w:rsidP="0007730B">
      <w:pPr>
        <w:rPr>
          <w:bCs/>
          <w:lang w:val="en-GB"/>
        </w:rPr>
      </w:pPr>
      <w:r w:rsidRPr="0007730B">
        <w:rPr>
          <w:bCs/>
          <w:lang w:val="en-GB"/>
        </w:rPr>
        <w:t xml:space="preserve">If an isolate of </w:t>
      </w:r>
      <w:r w:rsidRPr="0007730B">
        <w:rPr>
          <w:bCs/>
          <w:i/>
          <w:lang w:val="en-GB"/>
        </w:rPr>
        <w:t xml:space="preserve">H. </w:t>
      </w:r>
      <w:proofErr w:type="spellStart"/>
      <w:r w:rsidRPr="0007730B">
        <w:rPr>
          <w:bCs/>
          <w:i/>
          <w:lang w:val="en-GB"/>
        </w:rPr>
        <w:t>influenzae</w:t>
      </w:r>
      <w:proofErr w:type="spellEnd"/>
      <w:r w:rsidRPr="0007730B">
        <w:rPr>
          <w:bCs/>
          <w:lang w:val="en-GB"/>
        </w:rPr>
        <w:t xml:space="preserve"> is recovered from a child of &lt;6 years of age check to see if it belongs to  capsular type B using the respective antiserum. </w:t>
      </w:r>
      <w:proofErr w:type="gramStart"/>
      <w:r w:rsidRPr="0007730B">
        <w:rPr>
          <w:lang w:val="en-GB"/>
        </w:rPr>
        <w:t xml:space="preserve">When a full biochemical identification of a </w:t>
      </w:r>
      <w:proofErr w:type="spellStart"/>
      <w:r w:rsidRPr="0007730B">
        <w:rPr>
          <w:lang w:val="en-GB"/>
        </w:rPr>
        <w:t>haemophilus</w:t>
      </w:r>
      <w:proofErr w:type="spellEnd"/>
      <w:r w:rsidRPr="0007730B">
        <w:rPr>
          <w:lang w:val="en-GB"/>
        </w:rPr>
        <w:t xml:space="preserve"> is required, or when factors have failed and the identification is imperative </w:t>
      </w:r>
      <w:r w:rsidR="00450BDF">
        <w:rPr>
          <w:bCs/>
          <w:lang w:val="en-GB"/>
        </w:rPr>
        <w:t>set up an API NH</w:t>
      </w:r>
      <w:r w:rsidRPr="0007730B">
        <w:rPr>
          <w:bCs/>
          <w:lang w:val="en-GB"/>
        </w:rPr>
        <w:t>.</w:t>
      </w:r>
      <w:proofErr w:type="gramEnd"/>
    </w:p>
    <w:p w:rsidR="00BD7215" w:rsidRPr="0007730B" w:rsidRDefault="00BD7215" w:rsidP="00BD7215">
      <w:pPr>
        <w:pStyle w:val="Heading4"/>
        <w:rPr>
          <w:lang w:val="en-GB"/>
        </w:rPr>
      </w:pPr>
      <w:r w:rsidRPr="0007730B">
        <w:rPr>
          <w:lang w:val="en-GB"/>
        </w:rPr>
        <w:t>Other fastidious GNB/CB</w:t>
      </w:r>
    </w:p>
    <w:p w:rsidR="00577E70" w:rsidRPr="0007730B" w:rsidRDefault="00BD7215" w:rsidP="00577E70">
      <w:pPr>
        <w:rPr>
          <w:lang w:val="en-GB"/>
        </w:rPr>
      </w:pPr>
      <w:r w:rsidRPr="0007730B">
        <w:rPr>
          <w:lang w:val="en-GB"/>
        </w:rPr>
        <w:t>Identification of other fastidious GNB/CB is often difficult: refer to appropriate references for advice.</w:t>
      </w:r>
    </w:p>
    <w:p w:rsidR="002711CA" w:rsidRDefault="002711CA">
      <w:pPr>
        <w:spacing w:after="0" w:line="240" w:lineRule="auto"/>
        <w:jc w:val="left"/>
        <w:rPr>
          <w:rFonts w:ascii="Century Gothic" w:eastAsia="Times New Roman" w:hAnsi="Century Gothic"/>
          <w:b/>
          <w:i/>
          <w:szCs w:val="24"/>
          <w:lang w:val="en-GB"/>
        </w:rPr>
      </w:pPr>
      <w:r>
        <w:rPr>
          <w:lang w:val="en-GB"/>
        </w:rPr>
        <w:br w:type="page"/>
      </w:r>
    </w:p>
    <w:p w:rsidR="006074A5" w:rsidRPr="0007730B" w:rsidRDefault="00BD7215" w:rsidP="00BD7215">
      <w:pPr>
        <w:pStyle w:val="Heading3"/>
        <w:rPr>
          <w:lang w:val="en-GB"/>
        </w:rPr>
      </w:pPr>
      <w:r w:rsidRPr="0007730B">
        <w:rPr>
          <w:lang w:val="en-GB"/>
        </w:rPr>
        <w:t>Non-fastidious organisms</w:t>
      </w:r>
    </w:p>
    <w:p w:rsidR="002711CA" w:rsidRDefault="00D76C09" w:rsidP="00762ACA">
      <w:pPr>
        <w:spacing w:after="0" w:line="240" w:lineRule="auto"/>
        <w:jc w:val="center"/>
        <w:rPr>
          <w:lang w:val="en-GB"/>
        </w:rPr>
      </w:pPr>
      <w:r>
        <w:rPr>
          <w:noProof/>
          <w:lang w:val="en-GB" w:eastAsia="en-GB"/>
        </w:rPr>
        <w:drawing>
          <wp:inline distT="0" distB="0" distL="0" distR="0">
            <wp:extent cx="7020000" cy="48145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rot="5400000">
                      <a:off x="0" y="0"/>
                      <a:ext cx="7020000" cy="4814550"/>
                    </a:xfrm>
                    <a:prstGeom prst="rect">
                      <a:avLst/>
                    </a:prstGeom>
                    <a:noFill/>
                    <a:ln>
                      <a:noFill/>
                    </a:ln>
                  </pic:spPr>
                </pic:pic>
              </a:graphicData>
            </a:graphic>
          </wp:inline>
        </w:drawing>
      </w:r>
    </w:p>
    <w:p w:rsidR="002F78DF" w:rsidRPr="0007730B" w:rsidRDefault="002711CA" w:rsidP="002F78DF">
      <w:pPr>
        <w:rPr>
          <w:lang w:val="en-GB"/>
        </w:rPr>
      </w:pPr>
      <w:r>
        <w:rPr>
          <w:lang w:val="en-GB"/>
        </w:rPr>
        <w:t>Key biochemical reactions for GNB/CB are summarised below.</w:t>
      </w:r>
    </w:p>
    <w:tbl>
      <w:tblPr>
        <w:tblW w:w="9938" w:type="dxa"/>
        <w:tblInd w:w="93" w:type="dxa"/>
        <w:tblLayout w:type="fixed"/>
        <w:tblLook w:val="04A0" w:firstRow="1" w:lastRow="0" w:firstColumn="1" w:lastColumn="0" w:noHBand="0" w:noVBand="1"/>
      </w:tblPr>
      <w:tblGrid>
        <w:gridCol w:w="2283"/>
        <w:gridCol w:w="993"/>
        <w:gridCol w:w="567"/>
        <w:gridCol w:w="567"/>
        <w:gridCol w:w="708"/>
        <w:gridCol w:w="709"/>
        <w:gridCol w:w="709"/>
        <w:gridCol w:w="803"/>
        <w:gridCol w:w="803"/>
        <w:gridCol w:w="804"/>
        <w:gridCol w:w="992"/>
      </w:tblGrid>
      <w:tr w:rsidR="005319DA" w:rsidRPr="0007730B" w:rsidTr="002F78DF">
        <w:trPr>
          <w:trHeight w:val="300"/>
          <w:tblHeader/>
        </w:trPr>
        <w:tc>
          <w:tcPr>
            <w:tcW w:w="228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5319DA" w:rsidRPr="00FF4A0C" w:rsidRDefault="005319DA" w:rsidP="0007730B">
            <w:pPr>
              <w:spacing w:after="0" w:line="240" w:lineRule="auto"/>
              <w:jc w:val="center"/>
              <w:rPr>
                <w:rFonts w:eastAsia="Times New Roman"/>
                <w:b/>
                <w:bCs/>
                <w:sz w:val="16"/>
                <w:szCs w:val="16"/>
                <w:lang w:val="en-GB" w:eastAsia="en-GB"/>
              </w:rPr>
            </w:pPr>
            <w:r w:rsidRPr="00FF4A0C">
              <w:rPr>
                <w:rFonts w:eastAsia="Times New Roman"/>
                <w:b/>
                <w:bCs/>
                <w:sz w:val="16"/>
                <w:szCs w:val="16"/>
                <w:lang w:val="en-GB" w:eastAsia="en-GB"/>
              </w:rPr>
              <w:t>Organism</w:t>
            </w:r>
          </w:p>
        </w:tc>
        <w:tc>
          <w:tcPr>
            <w:tcW w:w="2127" w:type="dxa"/>
            <w:gridSpan w:val="3"/>
            <w:tcBorders>
              <w:top w:val="single" w:sz="4" w:space="0" w:color="auto"/>
              <w:left w:val="nil"/>
              <w:bottom w:val="single" w:sz="4" w:space="0" w:color="auto"/>
              <w:right w:val="nil"/>
            </w:tcBorders>
            <w:shd w:val="clear" w:color="auto" w:fill="BFBFBF" w:themeFill="background1" w:themeFillShade="BF"/>
            <w:noWrap/>
            <w:vAlign w:val="center"/>
            <w:hideMark/>
          </w:tcPr>
          <w:p w:rsidR="005319DA" w:rsidRPr="00FF4A0C" w:rsidRDefault="005319DA" w:rsidP="0007730B">
            <w:pPr>
              <w:spacing w:after="0" w:line="240" w:lineRule="auto"/>
              <w:jc w:val="center"/>
              <w:rPr>
                <w:rFonts w:eastAsia="Times New Roman"/>
                <w:b/>
                <w:bCs/>
                <w:sz w:val="16"/>
                <w:szCs w:val="16"/>
                <w:lang w:val="en-GB" w:eastAsia="en-GB"/>
              </w:rPr>
            </w:pPr>
            <w:r w:rsidRPr="00FF4A0C">
              <w:rPr>
                <w:rFonts w:eastAsia="Times New Roman"/>
                <w:b/>
                <w:bCs/>
                <w:sz w:val="16"/>
                <w:szCs w:val="16"/>
                <w:lang w:val="en-GB" w:eastAsia="en-GB"/>
              </w:rPr>
              <w:t>TSI</w:t>
            </w:r>
          </w:p>
        </w:tc>
        <w:tc>
          <w:tcPr>
            <w:tcW w:w="2126" w:type="dxa"/>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hideMark/>
          </w:tcPr>
          <w:p w:rsidR="005319DA" w:rsidRPr="00FF4A0C" w:rsidRDefault="005319DA" w:rsidP="0007730B">
            <w:pPr>
              <w:spacing w:after="0" w:line="240" w:lineRule="auto"/>
              <w:jc w:val="center"/>
              <w:rPr>
                <w:rFonts w:eastAsia="Times New Roman"/>
                <w:b/>
                <w:bCs/>
                <w:sz w:val="16"/>
                <w:szCs w:val="16"/>
                <w:lang w:val="en-GB" w:eastAsia="en-GB"/>
              </w:rPr>
            </w:pPr>
            <w:r w:rsidRPr="00FF4A0C">
              <w:rPr>
                <w:rFonts w:eastAsia="Times New Roman"/>
                <w:b/>
                <w:bCs/>
                <w:sz w:val="16"/>
                <w:szCs w:val="16"/>
                <w:lang w:val="en-GB" w:eastAsia="en-GB"/>
              </w:rPr>
              <w:t>MIL</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5319DA" w:rsidRPr="00FF4A0C" w:rsidRDefault="005319DA" w:rsidP="0007730B">
            <w:pPr>
              <w:spacing w:after="0" w:line="240" w:lineRule="auto"/>
              <w:jc w:val="center"/>
              <w:rPr>
                <w:rFonts w:eastAsia="Times New Roman"/>
                <w:b/>
                <w:bCs/>
                <w:sz w:val="16"/>
                <w:szCs w:val="16"/>
                <w:lang w:val="en-GB" w:eastAsia="en-GB"/>
              </w:rPr>
            </w:pPr>
            <w:r w:rsidRPr="00FF4A0C">
              <w:rPr>
                <w:rFonts w:eastAsia="Times New Roman"/>
                <w:b/>
                <w:bCs/>
                <w:sz w:val="16"/>
                <w:szCs w:val="16"/>
                <w:lang w:val="en-GB" w:eastAsia="en-GB"/>
              </w:rPr>
              <w:t>Citrate</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noWrap/>
            <w:vAlign w:val="center"/>
            <w:hideMark/>
          </w:tcPr>
          <w:p w:rsidR="005319DA" w:rsidRPr="00FF4A0C" w:rsidRDefault="005319DA" w:rsidP="0007730B">
            <w:pPr>
              <w:spacing w:after="0" w:line="240" w:lineRule="auto"/>
              <w:jc w:val="center"/>
              <w:rPr>
                <w:rFonts w:eastAsia="Times New Roman"/>
                <w:b/>
                <w:bCs/>
                <w:sz w:val="16"/>
                <w:szCs w:val="16"/>
                <w:lang w:val="en-GB" w:eastAsia="en-GB"/>
              </w:rPr>
            </w:pPr>
            <w:r w:rsidRPr="00FF4A0C">
              <w:rPr>
                <w:rFonts w:eastAsia="Times New Roman"/>
                <w:b/>
                <w:bCs/>
                <w:sz w:val="16"/>
                <w:szCs w:val="16"/>
                <w:lang w:val="en-GB" w:eastAsia="en-GB"/>
              </w:rPr>
              <w:t>Urea</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319DA" w:rsidRPr="00FF4A0C" w:rsidRDefault="005319DA" w:rsidP="0007730B">
            <w:pPr>
              <w:spacing w:after="0" w:line="240" w:lineRule="auto"/>
              <w:jc w:val="center"/>
              <w:rPr>
                <w:rFonts w:eastAsia="Times New Roman"/>
                <w:b/>
                <w:bCs/>
                <w:sz w:val="16"/>
                <w:szCs w:val="16"/>
                <w:lang w:val="en-GB" w:eastAsia="en-GB"/>
              </w:rPr>
            </w:pPr>
            <w:r w:rsidRPr="00FF4A0C">
              <w:rPr>
                <w:rFonts w:eastAsia="Times New Roman"/>
                <w:b/>
                <w:bCs/>
                <w:sz w:val="16"/>
                <w:szCs w:val="16"/>
                <w:lang w:val="en-GB" w:eastAsia="en-GB"/>
              </w:rPr>
              <w:t>Oxidase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5319DA" w:rsidRPr="00FF4A0C" w:rsidRDefault="005319DA" w:rsidP="0007730B">
            <w:pPr>
              <w:spacing w:after="0" w:line="240" w:lineRule="auto"/>
              <w:jc w:val="center"/>
              <w:rPr>
                <w:rFonts w:eastAsia="Times New Roman"/>
                <w:b/>
                <w:bCs/>
                <w:sz w:val="16"/>
                <w:szCs w:val="16"/>
                <w:lang w:val="en-GB" w:eastAsia="en-GB"/>
              </w:rPr>
            </w:pPr>
            <w:r w:rsidRPr="00FF4A0C">
              <w:rPr>
                <w:rFonts w:eastAsia="Times New Roman"/>
                <w:b/>
                <w:bCs/>
                <w:sz w:val="16"/>
                <w:szCs w:val="16"/>
                <w:lang w:val="en-GB" w:eastAsia="en-GB"/>
              </w:rPr>
              <w:t>Comment</w:t>
            </w:r>
          </w:p>
        </w:tc>
      </w:tr>
      <w:tr w:rsidR="005319DA" w:rsidRPr="0007730B" w:rsidTr="0007730B">
        <w:trPr>
          <w:trHeight w:val="360"/>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5319DA" w:rsidRPr="00FF4A0C" w:rsidRDefault="005319DA" w:rsidP="0007730B">
            <w:pPr>
              <w:spacing w:after="0" w:line="240" w:lineRule="auto"/>
              <w:rPr>
                <w:rFonts w:eastAsia="Times New Roman"/>
                <w:b/>
                <w:bCs/>
                <w:sz w:val="16"/>
                <w:szCs w:val="16"/>
                <w:lang w:val="en-GB" w:eastAsia="en-GB"/>
              </w:rPr>
            </w:pP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5319DA" w:rsidRPr="00FF4A0C" w:rsidRDefault="005319DA" w:rsidP="0007730B">
            <w:pPr>
              <w:spacing w:after="0" w:line="240" w:lineRule="auto"/>
              <w:jc w:val="center"/>
              <w:rPr>
                <w:rFonts w:eastAsia="Times New Roman"/>
                <w:b/>
                <w:bCs/>
                <w:sz w:val="16"/>
                <w:szCs w:val="16"/>
                <w:lang w:val="en-GB" w:eastAsia="en-GB"/>
              </w:rPr>
            </w:pPr>
            <w:r w:rsidRPr="00FF4A0C">
              <w:rPr>
                <w:rFonts w:eastAsia="Times New Roman"/>
                <w:b/>
                <w:bCs/>
                <w:sz w:val="16"/>
                <w:szCs w:val="16"/>
                <w:lang w:val="en-GB" w:eastAsia="en-GB"/>
              </w:rPr>
              <w:t>Butt/Slope</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rsidR="005319DA" w:rsidRPr="00FF4A0C" w:rsidRDefault="005319DA" w:rsidP="0007730B">
            <w:pPr>
              <w:spacing w:after="0" w:line="240" w:lineRule="auto"/>
              <w:jc w:val="center"/>
              <w:rPr>
                <w:rFonts w:eastAsia="Times New Roman"/>
                <w:b/>
                <w:bCs/>
                <w:sz w:val="16"/>
                <w:szCs w:val="16"/>
                <w:lang w:val="en-GB" w:eastAsia="en-GB"/>
              </w:rPr>
            </w:pPr>
            <w:r w:rsidRPr="00FF4A0C">
              <w:rPr>
                <w:rFonts w:eastAsia="Times New Roman"/>
                <w:b/>
                <w:bCs/>
                <w:sz w:val="16"/>
                <w:szCs w:val="16"/>
                <w:lang w:val="en-GB" w:eastAsia="en-GB"/>
              </w:rPr>
              <w:t>Gas</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rsidR="005319DA" w:rsidRPr="00FF4A0C" w:rsidRDefault="005319DA" w:rsidP="0007730B">
            <w:pPr>
              <w:spacing w:after="0" w:line="240" w:lineRule="auto"/>
              <w:jc w:val="center"/>
              <w:rPr>
                <w:rFonts w:eastAsia="Times New Roman"/>
                <w:b/>
                <w:bCs/>
                <w:sz w:val="16"/>
                <w:szCs w:val="16"/>
                <w:lang w:val="en-GB" w:eastAsia="en-GB"/>
              </w:rPr>
            </w:pPr>
            <w:r w:rsidRPr="00FF4A0C">
              <w:rPr>
                <w:rFonts w:eastAsia="Times New Roman"/>
                <w:b/>
                <w:bCs/>
                <w:sz w:val="16"/>
                <w:szCs w:val="16"/>
                <w:lang w:val="en-GB" w:eastAsia="en-GB"/>
              </w:rPr>
              <w:t>H</w:t>
            </w:r>
            <w:r w:rsidRPr="00FF4A0C">
              <w:rPr>
                <w:rFonts w:eastAsia="Times New Roman"/>
                <w:b/>
                <w:bCs/>
                <w:sz w:val="16"/>
                <w:szCs w:val="16"/>
                <w:vertAlign w:val="subscript"/>
                <w:lang w:val="en-GB" w:eastAsia="en-GB"/>
              </w:rPr>
              <w:t>2</w:t>
            </w:r>
            <w:r w:rsidRPr="00FF4A0C">
              <w:rPr>
                <w:rFonts w:eastAsia="Times New Roman"/>
                <w:b/>
                <w:bCs/>
                <w:sz w:val="16"/>
                <w:szCs w:val="16"/>
                <w:lang w:val="en-GB" w:eastAsia="en-GB"/>
              </w:rPr>
              <w:t>S</w:t>
            </w:r>
          </w:p>
        </w:tc>
        <w:tc>
          <w:tcPr>
            <w:tcW w:w="708" w:type="dxa"/>
            <w:tcBorders>
              <w:top w:val="nil"/>
              <w:left w:val="nil"/>
              <w:bottom w:val="single" w:sz="4" w:space="0" w:color="auto"/>
              <w:right w:val="single" w:sz="4" w:space="0" w:color="auto"/>
            </w:tcBorders>
            <w:shd w:val="clear" w:color="auto" w:fill="BFBFBF" w:themeFill="background1" w:themeFillShade="BF"/>
            <w:noWrap/>
            <w:vAlign w:val="center"/>
            <w:hideMark/>
          </w:tcPr>
          <w:p w:rsidR="005319DA" w:rsidRPr="00FF4A0C" w:rsidRDefault="005319DA" w:rsidP="0007730B">
            <w:pPr>
              <w:spacing w:after="0" w:line="240" w:lineRule="auto"/>
              <w:jc w:val="center"/>
              <w:rPr>
                <w:rFonts w:eastAsia="Times New Roman"/>
                <w:b/>
                <w:bCs/>
                <w:sz w:val="16"/>
                <w:szCs w:val="16"/>
                <w:lang w:val="en-GB" w:eastAsia="en-GB"/>
              </w:rPr>
            </w:pPr>
            <w:proofErr w:type="spellStart"/>
            <w:r w:rsidRPr="00FF4A0C">
              <w:rPr>
                <w:rFonts w:eastAsia="Times New Roman"/>
                <w:b/>
                <w:bCs/>
                <w:sz w:val="16"/>
                <w:szCs w:val="16"/>
                <w:lang w:val="en-GB" w:eastAsia="en-GB"/>
              </w:rPr>
              <w:t>Indole</w:t>
            </w:r>
            <w:proofErr w:type="spellEnd"/>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rsidR="005319DA" w:rsidRPr="00FF4A0C" w:rsidRDefault="005319DA" w:rsidP="0007730B">
            <w:pPr>
              <w:spacing w:after="0" w:line="240" w:lineRule="auto"/>
              <w:jc w:val="center"/>
              <w:rPr>
                <w:rFonts w:eastAsia="Times New Roman"/>
                <w:b/>
                <w:bCs/>
                <w:sz w:val="16"/>
                <w:szCs w:val="16"/>
                <w:lang w:val="en-GB" w:eastAsia="en-GB"/>
              </w:rPr>
            </w:pPr>
            <w:r w:rsidRPr="00FF4A0C">
              <w:rPr>
                <w:rFonts w:eastAsia="Times New Roman"/>
                <w:b/>
                <w:bCs/>
                <w:sz w:val="16"/>
                <w:szCs w:val="16"/>
                <w:lang w:val="en-GB" w:eastAsia="en-GB"/>
              </w:rPr>
              <w:t>Motile</w:t>
            </w:r>
          </w:p>
        </w:tc>
        <w:tc>
          <w:tcPr>
            <w:tcW w:w="709" w:type="dxa"/>
            <w:tcBorders>
              <w:top w:val="nil"/>
              <w:left w:val="nil"/>
              <w:bottom w:val="single" w:sz="4" w:space="0" w:color="auto"/>
              <w:right w:val="single" w:sz="4" w:space="0" w:color="auto"/>
            </w:tcBorders>
            <w:shd w:val="clear" w:color="auto" w:fill="BFBFBF" w:themeFill="background1" w:themeFillShade="BF"/>
            <w:noWrap/>
            <w:vAlign w:val="center"/>
            <w:hideMark/>
          </w:tcPr>
          <w:p w:rsidR="005319DA" w:rsidRPr="00FF4A0C" w:rsidRDefault="005319DA" w:rsidP="0007730B">
            <w:pPr>
              <w:spacing w:after="0" w:line="240" w:lineRule="auto"/>
              <w:jc w:val="center"/>
              <w:rPr>
                <w:rFonts w:eastAsia="Times New Roman"/>
                <w:b/>
                <w:bCs/>
                <w:sz w:val="16"/>
                <w:szCs w:val="16"/>
                <w:lang w:val="en-GB" w:eastAsia="en-GB"/>
              </w:rPr>
            </w:pPr>
            <w:r w:rsidRPr="00FF4A0C">
              <w:rPr>
                <w:rFonts w:eastAsia="Times New Roman"/>
                <w:b/>
                <w:bCs/>
                <w:sz w:val="16"/>
                <w:szCs w:val="16"/>
                <w:lang w:val="en-GB" w:eastAsia="en-GB"/>
              </w:rPr>
              <w:t>LDC</w:t>
            </w: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5319DA" w:rsidRPr="00FF4A0C" w:rsidRDefault="005319DA" w:rsidP="0007730B">
            <w:pPr>
              <w:spacing w:after="0" w:line="240" w:lineRule="auto"/>
              <w:rPr>
                <w:rFonts w:eastAsia="Times New Roman"/>
                <w:b/>
                <w:bCs/>
                <w:sz w:val="16"/>
                <w:szCs w:val="16"/>
                <w:lang w:val="en-GB"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5319DA" w:rsidRPr="00FF4A0C" w:rsidRDefault="005319DA" w:rsidP="0007730B">
            <w:pPr>
              <w:spacing w:after="0" w:line="240" w:lineRule="auto"/>
              <w:rPr>
                <w:rFonts w:eastAsia="Times New Roman"/>
                <w:b/>
                <w:bCs/>
                <w:sz w:val="16"/>
                <w:szCs w:val="16"/>
                <w:lang w:val="en-GB" w:eastAsia="en-GB"/>
              </w:rPr>
            </w:pPr>
          </w:p>
        </w:tc>
        <w:tc>
          <w:tcPr>
            <w:tcW w:w="804" w:type="dxa"/>
            <w:vMerge/>
            <w:tcBorders>
              <w:top w:val="single" w:sz="4" w:space="0" w:color="auto"/>
              <w:left w:val="single" w:sz="4" w:space="0" w:color="auto"/>
              <w:bottom w:val="single" w:sz="4" w:space="0" w:color="auto"/>
              <w:right w:val="single" w:sz="4" w:space="0" w:color="auto"/>
            </w:tcBorders>
            <w:vAlign w:val="center"/>
            <w:hideMark/>
          </w:tcPr>
          <w:p w:rsidR="005319DA" w:rsidRPr="00FF4A0C" w:rsidRDefault="005319DA" w:rsidP="0007730B">
            <w:pPr>
              <w:spacing w:after="0" w:line="240" w:lineRule="auto"/>
              <w:rPr>
                <w:rFonts w:eastAsia="Times New Roman"/>
                <w:b/>
                <w:bCs/>
                <w:sz w:val="16"/>
                <w:szCs w:val="16"/>
                <w:lang w:val="en-GB"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319DA" w:rsidRPr="00FF4A0C" w:rsidRDefault="005319DA" w:rsidP="0007730B">
            <w:pPr>
              <w:spacing w:after="0" w:line="240" w:lineRule="auto"/>
              <w:rPr>
                <w:rFonts w:eastAsia="Times New Roman"/>
                <w:b/>
                <w:bCs/>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Acinetobacter</w:t>
            </w:r>
            <w:proofErr w:type="spellEnd"/>
            <w:r w:rsidRPr="00FF4A0C">
              <w:rPr>
                <w:rFonts w:eastAsia="Times New Roman"/>
                <w:b/>
                <w:bCs/>
                <w:i/>
                <w:iCs/>
                <w:sz w:val="16"/>
                <w:szCs w:val="16"/>
                <w:lang w:val="en-GB" w:eastAsia="en-GB"/>
              </w:rPr>
              <w:t xml:space="preserve"> </w:t>
            </w:r>
            <w:r w:rsidRPr="00FF4A0C">
              <w:rPr>
                <w:rFonts w:eastAsia="Times New Roman"/>
                <w:b/>
                <w:bCs/>
                <w:sz w:val="16"/>
                <w:szCs w:val="16"/>
                <w:lang w:val="en-GB" w:eastAsia="en-GB"/>
              </w:rPr>
              <w:t>spp</w:t>
            </w:r>
            <w:r w:rsidRPr="0007730B">
              <w:rPr>
                <w:rFonts w:eastAsia="Times New Roman"/>
                <w:b/>
                <w:bCs/>
                <w:sz w:val="16"/>
                <w:szCs w:val="16"/>
                <w:lang w:val="en-GB" w:eastAsia="en-GB"/>
              </w:rPr>
              <w:t>.</w:t>
            </w:r>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K/K or NC</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0A349B" w:rsidP="000409BE">
            <w:pPr>
              <w:spacing w:after="0" w:line="240" w:lineRule="auto"/>
              <w:jc w:val="center"/>
              <w:rPr>
                <w:rFonts w:eastAsia="Times New Roman"/>
                <w:sz w:val="16"/>
                <w:szCs w:val="16"/>
                <w:lang w:val="en-GB" w:eastAsia="en-GB"/>
              </w:rPr>
            </w:pPr>
            <w:r>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0A349B" w:rsidP="000409BE">
            <w:pPr>
              <w:spacing w:after="0" w:line="240" w:lineRule="auto"/>
              <w:jc w:val="center"/>
              <w:rPr>
                <w:rFonts w:eastAsia="Times New Roman"/>
                <w:sz w:val="16"/>
                <w:szCs w:val="16"/>
                <w:lang w:val="en-GB" w:eastAsia="en-GB"/>
              </w:rPr>
            </w:pPr>
            <w:r>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Burkholderia</w:t>
            </w:r>
            <w:proofErr w:type="spellEnd"/>
            <w:r w:rsidRPr="00FF4A0C">
              <w:rPr>
                <w:rFonts w:eastAsia="Times New Roman"/>
                <w:b/>
                <w:bCs/>
                <w:i/>
                <w:iCs/>
                <w:sz w:val="16"/>
                <w:szCs w:val="16"/>
                <w:lang w:val="en-GB" w:eastAsia="en-GB"/>
              </w:rPr>
              <w:t xml:space="preserve"> </w:t>
            </w:r>
            <w:proofErr w:type="spellStart"/>
            <w:r w:rsidRPr="00FF4A0C">
              <w:rPr>
                <w:rFonts w:eastAsia="Times New Roman"/>
                <w:b/>
                <w:bCs/>
                <w:i/>
                <w:iCs/>
                <w:sz w:val="16"/>
                <w:szCs w:val="16"/>
                <w:lang w:val="en-GB" w:eastAsia="en-GB"/>
              </w:rPr>
              <w:t>pseudomallei</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K/NC</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0A349B" w:rsidP="000409BE">
            <w:pPr>
              <w:spacing w:after="0" w:line="240" w:lineRule="auto"/>
              <w:jc w:val="center"/>
              <w:rPr>
                <w:rFonts w:eastAsia="Times New Roman"/>
                <w:sz w:val="16"/>
                <w:szCs w:val="16"/>
                <w:lang w:val="en-GB" w:eastAsia="en-GB"/>
              </w:rPr>
            </w:pPr>
            <w:r>
              <w:rPr>
                <w:rFonts w:eastAsia="Times New Roman"/>
                <w:sz w:val="16"/>
                <w:szCs w:val="16"/>
                <w:lang w:val="en-GB" w:eastAsia="en-GB"/>
              </w:rPr>
              <w:t>NA</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Wrinkled</w:t>
            </w: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Citrobacter</w:t>
            </w:r>
            <w:proofErr w:type="spellEnd"/>
            <w:r w:rsidRPr="00FF4A0C">
              <w:rPr>
                <w:rFonts w:eastAsia="Times New Roman"/>
                <w:b/>
                <w:bCs/>
                <w:i/>
                <w:iCs/>
                <w:sz w:val="16"/>
                <w:szCs w:val="16"/>
                <w:lang w:val="en-GB" w:eastAsia="en-GB"/>
              </w:rPr>
              <w:t xml:space="preserve"> </w:t>
            </w:r>
            <w:proofErr w:type="spellStart"/>
            <w:r w:rsidRPr="0007730B">
              <w:rPr>
                <w:rFonts w:eastAsia="Times New Roman"/>
                <w:b/>
                <w:bCs/>
                <w:i/>
                <w:iCs/>
                <w:sz w:val="16"/>
                <w:szCs w:val="16"/>
                <w:lang w:val="en-GB" w:eastAsia="en-GB"/>
              </w:rPr>
              <w:t>diversus</w:t>
            </w:r>
            <w:proofErr w:type="spellEnd"/>
            <w:r w:rsidRPr="0007730B">
              <w:rPr>
                <w:rFonts w:eastAsia="Times New Roman"/>
                <w:b/>
                <w:bCs/>
                <w:i/>
                <w:iCs/>
                <w:sz w:val="16"/>
                <w:szCs w:val="16"/>
                <w:lang w:val="en-GB" w:eastAsia="en-GB"/>
              </w:rPr>
              <w:t xml:space="preserve"> / </w:t>
            </w:r>
            <w:proofErr w:type="spellStart"/>
            <w:r w:rsidRPr="0007730B">
              <w:rPr>
                <w:rFonts w:eastAsia="Times New Roman"/>
                <w:b/>
                <w:bCs/>
                <w:i/>
                <w:iCs/>
                <w:sz w:val="16"/>
                <w:szCs w:val="16"/>
                <w:lang w:val="en-GB" w:eastAsia="en-GB"/>
              </w:rPr>
              <w:t>koseri</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A(K)/A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Citrobacter</w:t>
            </w:r>
            <w:proofErr w:type="spellEnd"/>
            <w:r w:rsidRPr="00FF4A0C">
              <w:rPr>
                <w:rFonts w:eastAsia="Times New Roman"/>
                <w:b/>
                <w:bCs/>
                <w:i/>
                <w:iCs/>
                <w:sz w:val="16"/>
                <w:szCs w:val="16"/>
                <w:lang w:val="en-GB" w:eastAsia="en-GB"/>
              </w:rPr>
              <w:t xml:space="preserve"> </w:t>
            </w:r>
            <w:proofErr w:type="spellStart"/>
            <w:r w:rsidRPr="00FF4A0C">
              <w:rPr>
                <w:rFonts w:eastAsia="Times New Roman"/>
                <w:b/>
                <w:bCs/>
                <w:i/>
                <w:iCs/>
                <w:sz w:val="16"/>
                <w:szCs w:val="16"/>
                <w:lang w:val="en-GB" w:eastAsia="en-GB"/>
              </w:rPr>
              <w:t>freundii</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A(K)/A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Citrobacter</w:t>
            </w:r>
            <w:proofErr w:type="spellEnd"/>
            <w:r w:rsidRPr="00FF4A0C">
              <w:rPr>
                <w:rFonts w:eastAsia="Times New Roman"/>
                <w:b/>
                <w:bCs/>
                <w:i/>
                <w:iCs/>
                <w:sz w:val="16"/>
                <w:szCs w:val="16"/>
                <w:lang w:val="en-GB" w:eastAsia="en-GB"/>
              </w:rPr>
              <w:t xml:space="preserve"> </w:t>
            </w:r>
            <w:r w:rsidRPr="00FF4A0C">
              <w:rPr>
                <w:rFonts w:eastAsia="Times New Roman"/>
                <w:b/>
                <w:bCs/>
                <w:sz w:val="16"/>
                <w:szCs w:val="16"/>
                <w:lang w:val="en-GB" w:eastAsia="en-GB"/>
              </w:rPr>
              <w:t>spp</w:t>
            </w:r>
            <w:r w:rsidRPr="0007730B">
              <w:rPr>
                <w:rFonts w:eastAsia="Times New Roman"/>
                <w:b/>
                <w:bCs/>
                <w:sz w:val="16"/>
                <w:szCs w:val="16"/>
                <w:lang w:val="en-GB" w:eastAsia="en-GB"/>
              </w:rPr>
              <w:t>.</w:t>
            </w:r>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A(K)/A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Edwardsiella</w:t>
            </w:r>
            <w:proofErr w:type="spellEnd"/>
            <w:r w:rsidRPr="00FF4A0C">
              <w:rPr>
                <w:rFonts w:eastAsia="Times New Roman"/>
                <w:b/>
                <w:bCs/>
                <w:i/>
                <w:iCs/>
                <w:sz w:val="16"/>
                <w:szCs w:val="16"/>
                <w:lang w:val="en-GB" w:eastAsia="en-GB"/>
              </w:rPr>
              <w:t xml:space="preserve"> </w:t>
            </w:r>
            <w:proofErr w:type="spellStart"/>
            <w:r w:rsidRPr="00FF4A0C">
              <w:rPr>
                <w:rFonts w:eastAsia="Times New Roman"/>
                <w:b/>
                <w:bCs/>
                <w:i/>
                <w:iCs/>
                <w:sz w:val="16"/>
                <w:szCs w:val="16"/>
                <w:lang w:val="en-GB" w:eastAsia="en-GB"/>
              </w:rPr>
              <w:t>tarda</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Edwardsiella</w:t>
            </w:r>
            <w:proofErr w:type="spellEnd"/>
            <w:r w:rsidRPr="00FF4A0C">
              <w:rPr>
                <w:rFonts w:eastAsia="Times New Roman"/>
                <w:b/>
                <w:bCs/>
                <w:i/>
                <w:iCs/>
                <w:sz w:val="16"/>
                <w:szCs w:val="16"/>
                <w:lang w:val="en-GB" w:eastAsia="en-GB"/>
              </w:rPr>
              <w:t xml:space="preserve"> </w:t>
            </w:r>
            <w:proofErr w:type="spellStart"/>
            <w:r w:rsidRPr="00FF4A0C">
              <w:rPr>
                <w:rFonts w:eastAsia="Times New Roman"/>
                <w:b/>
                <w:bCs/>
                <w:i/>
                <w:iCs/>
                <w:sz w:val="16"/>
                <w:szCs w:val="16"/>
                <w:lang w:val="en-GB" w:eastAsia="en-GB"/>
              </w:rPr>
              <w:t>tarda</w:t>
            </w:r>
            <w:proofErr w:type="spellEnd"/>
            <w:r w:rsidRPr="00FF4A0C">
              <w:rPr>
                <w:rFonts w:eastAsia="Times New Roman"/>
                <w:b/>
                <w:bCs/>
                <w:i/>
                <w:iCs/>
                <w:sz w:val="16"/>
                <w:szCs w:val="16"/>
                <w:lang w:val="en-GB" w:eastAsia="en-GB"/>
              </w:rPr>
              <w:t xml:space="preserve"> </w:t>
            </w:r>
            <w:proofErr w:type="spellStart"/>
            <w:r w:rsidRPr="00FF4A0C">
              <w:rPr>
                <w:rFonts w:eastAsia="Times New Roman"/>
                <w:b/>
                <w:bCs/>
                <w:sz w:val="16"/>
                <w:szCs w:val="16"/>
                <w:lang w:val="en-GB" w:eastAsia="en-GB"/>
              </w:rPr>
              <w:t>biogroup</w:t>
            </w:r>
            <w:proofErr w:type="spellEnd"/>
            <w:r w:rsidRPr="00FF4A0C">
              <w:rPr>
                <w:rFonts w:eastAsia="Times New Roman"/>
                <w:b/>
                <w:bCs/>
                <w:sz w:val="16"/>
                <w:szCs w:val="16"/>
                <w:lang w:val="en-GB" w:eastAsia="en-GB"/>
              </w:rPr>
              <w:t xml:space="preserve"> 1</w:t>
            </w:r>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A/A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Enterobacter</w:t>
            </w:r>
            <w:proofErr w:type="spellEnd"/>
            <w:r w:rsidRPr="00FF4A0C">
              <w:rPr>
                <w:rFonts w:eastAsia="Times New Roman"/>
                <w:b/>
                <w:bCs/>
                <w:i/>
                <w:iCs/>
                <w:sz w:val="16"/>
                <w:szCs w:val="16"/>
                <w:lang w:val="en-GB" w:eastAsia="en-GB"/>
              </w:rPr>
              <w:t xml:space="preserve"> </w:t>
            </w:r>
            <w:proofErr w:type="spellStart"/>
            <w:r w:rsidRPr="00FF4A0C">
              <w:rPr>
                <w:rFonts w:eastAsia="Times New Roman"/>
                <w:b/>
                <w:bCs/>
                <w:i/>
                <w:iCs/>
                <w:sz w:val="16"/>
                <w:szCs w:val="16"/>
                <w:lang w:val="en-GB" w:eastAsia="en-GB"/>
              </w:rPr>
              <w:t>aerogenes</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A/A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Enterobacter</w:t>
            </w:r>
            <w:proofErr w:type="spellEnd"/>
            <w:r w:rsidRPr="00FF4A0C">
              <w:rPr>
                <w:rFonts w:eastAsia="Times New Roman"/>
                <w:b/>
                <w:bCs/>
                <w:i/>
                <w:iCs/>
                <w:sz w:val="16"/>
                <w:szCs w:val="16"/>
                <w:lang w:val="en-GB" w:eastAsia="en-GB"/>
              </w:rPr>
              <w:t xml:space="preserve"> </w:t>
            </w:r>
            <w:proofErr w:type="spellStart"/>
            <w:r w:rsidRPr="00FF4A0C">
              <w:rPr>
                <w:rFonts w:eastAsia="Times New Roman"/>
                <w:b/>
                <w:bCs/>
                <w:i/>
                <w:iCs/>
                <w:sz w:val="16"/>
                <w:szCs w:val="16"/>
                <w:lang w:val="en-GB" w:eastAsia="en-GB"/>
              </w:rPr>
              <w:t>agglomerans</w:t>
            </w:r>
            <w:proofErr w:type="spellEnd"/>
            <w:r w:rsidRPr="00FF4A0C">
              <w:rPr>
                <w:rFonts w:eastAsia="Times New Roman"/>
                <w:b/>
                <w:bCs/>
                <w:i/>
                <w:iCs/>
                <w:sz w:val="16"/>
                <w:szCs w:val="16"/>
                <w:lang w:val="en-GB" w:eastAsia="en-GB"/>
              </w:rPr>
              <w:t xml:space="preserve"> </w:t>
            </w:r>
            <w:proofErr w:type="spellStart"/>
            <w:r w:rsidRPr="0007730B">
              <w:rPr>
                <w:rFonts w:eastAsia="Times New Roman"/>
                <w:b/>
                <w:bCs/>
                <w:sz w:val="16"/>
                <w:szCs w:val="16"/>
                <w:lang w:val="en-GB" w:eastAsia="en-GB"/>
              </w:rPr>
              <w:t>grp</w:t>
            </w:r>
            <w:proofErr w:type="spellEnd"/>
            <w:r w:rsidRPr="0007730B">
              <w:rPr>
                <w:rFonts w:eastAsia="Times New Roman"/>
                <w:b/>
                <w:bCs/>
                <w:sz w:val="16"/>
                <w:szCs w:val="16"/>
                <w:lang w:val="en-GB" w:eastAsia="en-GB"/>
              </w:rPr>
              <w:t>.</w:t>
            </w:r>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K(A)/A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Enterobacter</w:t>
            </w:r>
            <w:proofErr w:type="spellEnd"/>
            <w:r w:rsidRPr="00FF4A0C">
              <w:rPr>
                <w:rFonts w:eastAsia="Times New Roman"/>
                <w:b/>
                <w:bCs/>
                <w:i/>
                <w:iCs/>
                <w:sz w:val="16"/>
                <w:szCs w:val="16"/>
                <w:lang w:val="en-GB" w:eastAsia="en-GB"/>
              </w:rPr>
              <w:t xml:space="preserve"> cloacae</w:t>
            </w:r>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A/A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Enterobacter</w:t>
            </w:r>
            <w:proofErr w:type="spellEnd"/>
            <w:r w:rsidRPr="00FF4A0C">
              <w:rPr>
                <w:rFonts w:eastAsia="Times New Roman"/>
                <w:b/>
                <w:bCs/>
                <w:i/>
                <w:iCs/>
                <w:sz w:val="16"/>
                <w:szCs w:val="16"/>
                <w:lang w:val="en-GB" w:eastAsia="en-GB"/>
              </w:rPr>
              <w:t xml:space="preserve"> </w:t>
            </w:r>
            <w:r w:rsidRPr="00FF4A0C">
              <w:rPr>
                <w:rFonts w:eastAsia="Times New Roman"/>
                <w:b/>
                <w:bCs/>
                <w:sz w:val="16"/>
                <w:szCs w:val="16"/>
                <w:lang w:val="en-GB" w:eastAsia="en-GB"/>
              </w:rPr>
              <w:t>spp</w:t>
            </w:r>
            <w:r w:rsidRPr="0007730B">
              <w:rPr>
                <w:rFonts w:eastAsia="Times New Roman"/>
                <w:b/>
                <w:bCs/>
                <w:sz w:val="16"/>
                <w:szCs w:val="16"/>
                <w:lang w:val="en-GB" w:eastAsia="en-GB"/>
              </w:rPr>
              <w:t>.</w:t>
            </w:r>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A(K)/A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r w:rsidRPr="00FF4A0C">
              <w:rPr>
                <w:rFonts w:eastAsia="Times New Roman"/>
                <w:b/>
                <w:bCs/>
                <w:i/>
                <w:iCs/>
                <w:sz w:val="16"/>
                <w:szCs w:val="16"/>
                <w:lang w:val="en-GB" w:eastAsia="en-GB"/>
              </w:rPr>
              <w:t>Escherichia coli</w:t>
            </w:r>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A/A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r w:rsidRPr="00FF4A0C">
              <w:rPr>
                <w:rFonts w:eastAsia="Times New Roman"/>
                <w:b/>
                <w:bCs/>
                <w:i/>
                <w:iCs/>
                <w:sz w:val="16"/>
                <w:szCs w:val="16"/>
                <w:lang w:val="en-GB" w:eastAsia="en-GB"/>
              </w:rPr>
              <w:t>Escherichia coli</w:t>
            </w:r>
            <w:r w:rsidRPr="00FF4A0C">
              <w:rPr>
                <w:rFonts w:eastAsia="Times New Roman"/>
                <w:b/>
                <w:bCs/>
                <w:sz w:val="16"/>
                <w:szCs w:val="16"/>
                <w:lang w:val="en-GB" w:eastAsia="en-GB"/>
              </w:rPr>
              <w:t xml:space="preserve"> (inactive)</w:t>
            </w:r>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A/A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Hafnia</w:t>
            </w:r>
            <w:proofErr w:type="spellEnd"/>
            <w:r w:rsidRPr="00FF4A0C">
              <w:rPr>
                <w:rFonts w:eastAsia="Times New Roman"/>
                <w:b/>
                <w:bCs/>
                <w:i/>
                <w:iCs/>
                <w:sz w:val="16"/>
                <w:szCs w:val="16"/>
                <w:lang w:val="en-GB" w:eastAsia="en-GB"/>
              </w:rPr>
              <w:t xml:space="preserve"> </w:t>
            </w:r>
            <w:proofErr w:type="spellStart"/>
            <w:r w:rsidRPr="00FF4A0C">
              <w:rPr>
                <w:rFonts w:eastAsia="Times New Roman"/>
                <w:b/>
                <w:bCs/>
                <w:i/>
                <w:iCs/>
                <w:sz w:val="16"/>
                <w:szCs w:val="16"/>
                <w:lang w:val="en-GB" w:eastAsia="en-GB"/>
              </w:rPr>
              <w:t>alvei</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Hafnia</w:t>
            </w:r>
            <w:proofErr w:type="spellEnd"/>
            <w:r w:rsidRPr="00FF4A0C">
              <w:rPr>
                <w:rFonts w:eastAsia="Times New Roman"/>
                <w:b/>
                <w:bCs/>
                <w:i/>
                <w:iCs/>
                <w:sz w:val="16"/>
                <w:szCs w:val="16"/>
                <w:lang w:val="en-GB" w:eastAsia="en-GB"/>
              </w:rPr>
              <w:t xml:space="preserve"> </w:t>
            </w:r>
            <w:proofErr w:type="spellStart"/>
            <w:r w:rsidRPr="00FF4A0C">
              <w:rPr>
                <w:rFonts w:eastAsia="Times New Roman"/>
                <w:b/>
                <w:bCs/>
                <w:i/>
                <w:iCs/>
                <w:sz w:val="16"/>
                <w:szCs w:val="16"/>
                <w:lang w:val="en-GB" w:eastAsia="en-GB"/>
              </w:rPr>
              <w:t>alvei</w:t>
            </w:r>
            <w:proofErr w:type="spellEnd"/>
            <w:r w:rsidRPr="00FF4A0C">
              <w:rPr>
                <w:rFonts w:eastAsia="Times New Roman"/>
                <w:b/>
                <w:bCs/>
                <w:i/>
                <w:iCs/>
                <w:sz w:val="16"/>
                <w:szCs w:val="16"/>
                <w:lang w:val="en-GB" w:eastAsia="en-GB"/>
              </w:rPr>
              <w:t xml:space="preserve"> </w:t>
            </w:r>
            <w:proofErr w:type="spellStart"/>
            <w:r w:rsidRPr="00FF4A0C">
              <w:rPr>
                <w:rFonts w:eastAsia="Times New Roman"/>
                <w:b/>
                <w:bCs/>
                <w:sz w:val="16"/>
                <w:szCs w:val="16"/>
                <w:lang w:val="en-GB" w:eastAsia="en-GB"/>
              </w:rPr>
              <w:t>biogroup</w:t>
            </w:r>
            <w:proofErr w:type="spellEnd"/>
            <w:r w:rsidRPr="00FF4A0C">
              <w:rPr>
                <w:rFonts w:eastAsia="Times New Roman"/>
                <w:b/>
                <w:bCs/>
                <w:sz w:val="16"/>
                <w:szCs w:val="16"/>
                <w:lang w:val="en-GB" w:eastAsia="en-GB"/>
              </w:rPr>
              <w:t xml:space="preserve"> 1</w:t>
            </w:r>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Klebsiella</w:t>
            </w:r>
            <w:proofErr w:type="spellEnd"/>
            <w:r w:rsidRPr="00FF4A0C">
              <w:rPr>
                <w:rFonts w:eastAsia="Times New Roman"/>
                <w:b/>
                <w:bCs/>
                <w:i/>
                <w:iCs/>
                <w:sz w:val="16"/>
                <w:szCs w:val="16"/>
                <w:lang w:val="en-GB" w:eastAsia="en-GB"/>
              </w:rPr>
              <w:t xml:space="preserve"> </w:t>
            </w:r>
            <w:proofErr w:type="spellStart"/>
            <w:r w:rsidRPr="00FF4A0C">
              <w:rPr>
                <w:rFonts w:eastAsia="Times New Roman"/>
                <w:b/>
                <w:bCs/>
                <w:i/>
                <w:iCs/>
                <w:sz w:val="16"/>
                <w:szCs w:val="16"/>
                <w:lang w:val="en-GB" w:eastAsia="en-GB"/>
              </w:rPr>
              <w:t>oxytoca</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A/A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Klebsiella</w:t>
            </w:r>
            <w:proofErr w:type="spellEnd"/>
            <w:r w:rsidRPr="00FF4A0C">
              <w:rPr>
                <w:rFonts w:eastAsia="Times New Roman"/>
                <w:b/>
                <w:bCs/>
                <w:i/>
                <w:iCs/>
                <w:sz w:val="16"/>
                <w:szCs w:val="16"/>
                <w:lang w:val="en-GB" w:eastAsia="en-GB"/>
              </w:rPr>
              <w:t xml:space="preserve"> </w:t>
            </w:r>
            <w:proofErr w:type="spellStart"/>
            <w:r w:rsidRPr="00FF4A0C">
              <w:rPr>
                <w:rFonts w:eastAsia="Times New Roman"/>
                <w:b/>
                <w:bCs/>
                <w:i/>
                <w:iCs/>
                <w:sz w:val="16"/>
                <w:szCs w:val="16"/>
                <w:lang w:val="en-GB" w:eastAsia="en-GB"/>
              </w:rPr>
              <w:t>ozaenae</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Klebsiella</w:t>
            </w:r>
            <w:proofErr w:type="spellEnd"/>
            <w:r w:rsidRPr="00FF4A0C">
              <w:rPr>
                <w:rFonts w:eastAsia="Times New Roman"/>
                <w:b/>
                <w:bCs/>
                <w:i/>
                <w:iCs/>
                <w:sz w:val="16"/>
                <w:szCs w:val="16"/>
                <w:lang w:val="en-GB" w:eastAsia="en-GB"/>
              </w:rPr>
              <w:t xml:space="preserve"> </w:t>
            </w:r>
            <w:proofErr w:type="spellStart"/>
            <w:r w:rsidRPr="00FF4A0C">
              <w:rPr>
                <w:rFonts w:eastAsia="Times New Roman"/>
                <w:b/>
                <w:bCs/>
                <w:i/>
                <w:iCs/>
                <w:sz w:val="16"/>
                <w:szCs w:val="16"/>
                <w:lang w:val="en-GB" w:eastAsia="en-GB"/>
              </w:rPr>
              <w:t>pneumoniae</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A/A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roofErr w:type="spellStart"/>
            <w:r w:rsidRPr="00FF4A0C">
              <w:rPr>
                <w:rFonts w:eastAsia="Times New Roman"/>
                <w:sz w:val="16"/>
                <w:szCs w:val="16"/>
                <w:lang w:val="en-GB" w:eastAsia="en-GB"/>
              </w:rPr>
              <w:t>Mucoid</w:t>
            </w:r>
            <w:proofErr w:type="spellEnd"/>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Klebsiella</w:t>
            </w:r>
            <w:proofErr w:type="spellEnd"/>
            <w:r w:rsidRPr="00FF4A0C">
              <w:rPr>
                <w:rFonts w:eastAsia="Times New Roman"/>
                <w:b/>
                <w:bCs/>
                <w:i/>
                <w:iCs/>
                <w:sz w:val="16"/>
                <w:szCs w:val="16"/>
                <w:lang w:val="en-GB" w:eastAsia="en-GB"/>
              </w:rPr>
              <w:t xml:space="preserve"> </w:t>
            </w:r>
            <w:proofErr w:type="spellStart"/>
            <w:r w:rsidRPr="00FF4A0C">
              <w:rPr>
                <w:rFonts w:eastAsia="Times New Roman"/>
                <w:b/>
                <w:bCs/>
                <w:i/>
                <w:iCs/>
                <w:sz w:val="16"/>
                <w:szCs w:val="16"/>
                <w:lang w:val="en-GB" w:eastAsia="en-GB"/>
              </w:rPr>
              <w:t>rhinoscleromatis</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Klebsiella</w:t>
            </w:r>
            <w:proofErr w:type="spellEnd"/>
            <w:r w:rsidRPr="00FF4A0C">
              <w:rPr>
                <w:rFonts w:eastAsia="Times New Roman"/>
                <w:b/>
                <w:bCs/>
                <w:i/>
                <w:iCs/>
                <w:sz w:val="16"/>
                <w:szCs w:val="16"/>
                <w:lang w:val="en-GB" w:eastAsia="en-GB"/>
              </w:rPr>
              <w:t xml:space="preserve"> </w:t>
            </w:r>
            <w:r w:rsidRPr="00FF4A0C">
              <w:rPr>
                <w:rFonts w:eastAsia="Times New Roman"/>
                <w:b/>
                <w:bCs/>
                <w:sz w:val="16"/>
                <w:szCs w:val="16"/>
                <w:lang w:val="en-GB" w:eastAsia="en-GB"/>
              </w:rPr>
              <w:t>spp</w:t>
            </w:r>
            <w:r w:rsidRPr="0007730B">
              <w:rPr>
                <w:rFonts w:eastAsia="Times New Roman"/>
                <w:b/>
                <w:bCs/>
                <w:sz w:val="16"/>
                <w:szCs w:val="16"/>
                <w:lang w:val="en-GB" w:eastAsia="en-GB"/>
              </w:rPr>
              <w:t>.</w:t>
            </w:r>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A/A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Morganella</w:t>
            </w:r>
            <w:proofErr w:type="spellEnd"/>
            <w:r w:rsidRPr="00FF4A0C">
              <w:rPr>
                <w:rFonts w:eastAsia="Times New Roman"/>
                <w:b/>
                <w:bCs/>
                <w:i/>
                <w:iCs/>
                <w:sz w:val="16"/>
                <w:szCs w:val="16"/>
                <w:lang w:val="en-GB" w:eastAsia="en-GB"/>
              </w:rPr>
              <w:t xml:space="preserve"> </w:t>
            </w:r>
            <w:proofErr w:type="spellStart"/>
            <w:r w:rsidRPr="00FF4A0C">
              <w:rPr>
                <w:rFonts w:eastAsia="Times New Roman"/>
                <w:b/>
                <w:bCs/>
                <w:i/>
                <w:iCs/>
                <w:sz w:val="16"/>
                <w:szCs w:val="16"/>
                <w:lang w:val="en-GB" w:eastAsia="en-GB"/>
              </w:rPr>
              <w:t>morganii</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Morganella</w:t>
            </w:r>
            <w:proofErr w:type="spellEnd"/>
            <w:r w:rsidRPr="00FF4A0C">
              <w:rPr>
                <w:rFonts w:eastAsia="Times New Roman"/>
                <w:b/>
                <w:bCs/>
                <w:i/>
                <w:iCs/>
                <w:sz w:val="16"/>
                <w:szCs w:val="16"/>
                <w:lang w:val="en-GB" w:eastAsia="en-GB"/>
              </w:rPr>
              <w:t xml:space="preserve"> </w:t>
            </w:r>
            <w:proofErr w:type="spellStart"/>
            <w:r w:rsidRPr="00FF4A0C">
              <w:rPr>
                <w:rFonts w:eastAsia="Times New Roman"/>
                <w:b/>
                <w:bCs/>
                <w:i/>
                <w:iCs/>
                <w:sz w:val="16"/>
                <w:szCs w:val="16"/>
                <w:lang w:val="en-GB" w:eastAsia="en-GB"/>
              </w:rPr>
              <w:t>morganii</w:t>
            </w:r>
            <w:proofErr w:type="spellEnd"/>
            <w:r w:rsidRPr="00FF4A0C">
              <w:rPr>
                <w:rFonts w:eastAsia="Times New Roman"/>
                <w:b/>
                <w:bCs/>
                <w:i/>
                <w:iCs/>
                <w:sz w:val="16"/>
                <w:szCs w:val="16"/>
                <w:lang w:val="en-GB" w:eastAsia="en-GB"/>
              </w:rPr>
              <w:t xml:space="preserve"> </w:t>
            </w:r>
            <w:proofErr w:type="spellStart"/>
            <w:r w:rsidRPr="00FF4A0C">
              <w:rPr>
                <w:rFonts w:eastAsia="Times New Roman"/>
                <w:b/>
                <w:bCs/>
                <w:sz w:val="16"/>
                <w:szCs w:val="16"/>
                <w:lang w:val="en-GB" w:eastAsia="en-GB"/>
              </w:rPr>
              <w:t>biogroup</w:t>
            </w:r>
            <w:proofErr w:type="spellEnd"/>
            <w:r w:rsidRPr="00FF4A0C">
              <w:rPr>
                <w:rFonts w:eastAsia="Times New Roman"/>
                <w:b/>
                <w:bCs/>
                <w:sz w:val="16"/>
                <w:szCs w:val="16"/>
                <w:lang w:val="en-GB" w:eastAsia="en-GB"/>
              </w:rPr>
              <w:t xml:space="preserve"> 1</w:t>
            </w:r>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r w:rsidRPr="00FF4A0C">
              <w:rPr>
                <w:rFonts w:eastAsia="Times New Roman"/>
                <w:b/>
                <w:bCs/>
                <w:i/>
                <w:iCs/>
                <w:sz w:val="16"/>
                <w:szCs w:val="16"/>
                <w:lang w:val="en-GB" w:eastAsia="en-GB"/>
              </w:rPr>
              <w:t>Proteus mirabilis</w:t>
            </w:r>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Swarming</w:t>
            </w: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r w:rsidRPr="00FF4A0C">
              <w:rPr>
                <w:rFonts w:eastAsia="Times New Roman"/>
                <w:b/>
                <w:bCs/>
                <w:i/>
                <w:iCs/>
                <w:sz w:val="16"/>
                <w:szCs w:val="16"/>
                <w:lang w:val="en-GB" w:eastAsia="en-GB"/>
              </w:rPr>
              <w:t xml:space="preserve">Proteus </w:t>
            </w:r>
            <w:proofErr w:type="spellStart"/>
            <w:r w:rsidRPr="00FF4A0C">
              <w:rPr>
                <w:rFonts w:eastAsia="Times New Roman"/>
                <w:b/>
                <w:bCs/>
                <w:i/>
                <w:iCs/>
                <w:sz w:val="16"/>
                <w:szCs w:val="16"/>
                <w:lang w:val="en-GB" w:eastAsia="en-GB"/>
              </w:rPr>
              <w:t>penneri</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A/A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Swarming</w:t>
            </w: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r w:rsidRPr="00FF4A0C">
              <w:rPr>
                <w:rFonts w:eastAsia="Times New Roman"/>
                <w:b/>
                <w:bCs/>
                <w:i/>
                <w:iCs/>
                <w:sz w:val="16"/>
                <w:szCs w:val="16"/>
                <w:lang w:val="en-GB" w:eastAsia="en-GB"/>
              </w:rPr>
              <w:t>Proteus vulgaris</w:t>
            </w:r>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K(A)/A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Swarming</w:t>
            </w: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Providencia</w:t>
            </w:r>
            <w:proofErr w:type="spellEnd"/>
            <w:r w:rsidRPr="00FF4A0C">
              <w:rPr>
                <w:rFonts w:eastAsia="Times New Roman"/>
                <w:b/>
                <w:bCs/>
                <w:i/>
                <w:iCs/>
                <w:sz w:val="16"/>
                <w:szCs w:val="16"/>
                <w:lang w:val="en-GB" w:eastAsia="en-GB"/>
              </w:rPr>
              <w:t xml:space="preserve"> </w:t>
            </w:r>
            <w:proofErr w:type="spellStart"/>
            <w:r w:rsidRPr="00FF4A0C">
              <w:rPr>
                <w:rFonts w:eastAsia="Times New Roman"/>
                <w:b/>
                <w:bCs/>
                <w:i/>
                <w:iCs/>
                <w:sz w:val="16"/>
                <w:szCs w:val="16"/>
                <w:lang w:val="en-GB" w:eastAsia="en-GB"/>
              </w:rPr>
              <w:t>alcalifaciens</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Providencia</w:t>
            </w:r>
            <w:proofErr w:type="spellEnd"/>
            <w:r w:rsidRPr="00FF4A0C">
              <w:rPr>
                <w:rFonts w:eastAsia="Times New Roman"/>
                <w:b/>
                <w:bCs/>
                <w:i/>
                <w:iCs/>
                <w:sz w:val="16"/>
                <w:szCs w:val="16"/>
                <w:lang w:val="en-GB" w:eastAsia="en-GB"/>
              </w:rPr>
              <w:t xml:space="preserve"> </w:t>
            </w:r>
            <w:proofErr w:type="spellStart"/>
            <w:r w:rsidRPr="00FF4A0C">
              <w:rPr>
                <w:rFonts w:eastAsia="Times New Roman"/>
                <w:b/>
                <w:bCs/>
                <w:i/>
                <w:iCs/>
                <w:sz w:val="16"/>
                <w:szCs w:val="16"/>
                <w:lang w:val="en-GB" w:eastAsia="en-GB"/>
              </w:rPr>
              <w:t>rettgeri</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Providencia</w:t>
            </w:r>
            <w:proofErr w:type="spellEnd"/>
            <w:r w:rsidRPr="00FF4A0C">
              <w:rPr>
                <w:rFonts w:eastAsia="Times New Roman"/>
                <w:b/>
                <w:bCs/>
                <w:i/>
                <w:iCs/>
                <w:sz w:val="16"/>
                <w:szCs w:val="16"/>
                <w:lang w:val="en-GB" w:eastAsia="en-GB"/>
              </w:rPr>
              <w:t xml:space="preserve"> </w:t>
            </w:r>
            <w:r w:rsidRPr="00FF4A0C">
              <w:rPr>
                <w:rFonts w:eastAsia="Times New Roman"/>
                <w:b/>
                <w:bCs/>
                <w:sz w:val="16"/>
                <w:szCs w:val="16"/>
                <w:lang w:val="en-GB" w:eastAsia="en-GB"/>
              </w:rPr>
              <w:t>spp</w:t>
            </w:r>
            <w:r w:rsidRPr="0007730B">
              <w:rPr>
                <w:rFonts w:eastAsia="Times New Roman"/>
                <w:b/>
                <w:bCs/>
                <w:sz w:val="16"/>
                <w:szCs w:val="16"/>
                <w:lang w:val="en-GB" w:eastAsia="en-GB"/>
              </w:rPr>
              <w:t>.</w:t>
            </w:r>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K(A)/A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r w:rsidRPr="00FF4A0C">
              <w:rPr>
                <w:rFonts w:eastAsia="Times New Roman"/>
                <w:b/>
                <w:bCs/>
                <w:i/>
                <w:iCs/>
                <w:sz w:val="16"/>
                <w:szCs w:val="16"/>
                <w:lang w:val="en-GB" w:eastAsia="en-GB"/>
              </w:rPr>
              <w:t xml:space="preserve">Pseudomonas </w:t>
            </w:r>
            <w:proofErr w:type="spellStart"/>
            <w:r w:rsidRPr="00FF4A0C">
              <w:rPr>
                <w:rFonts w:eastAsia="Times New Roman"/>
                <w:b/>
                <w:bCs/>
                <w:i/>
                <w:iCs/>
                <w:sz w:val="16"/>
                <w:szCs w:val="16"/>
                <w:lang w:val="en-GB" w:eastAsia="en-GB"/>
              </w:rPr>
              <w:t>aeruginosa</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K/K</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0A349B" w:rsidP="000409BE">
            <w:pPr>
              <w:spacing w:after="0" w:line="240" w:lineRule="auto"/>
              <w:jc w:val="center"/>
              <w:rPr>
                <w:rFonts w:eastAsia="Times New Roman"/>
                <w:sz w:val="16"/>
                <w:szCs w:val="16"/>
                <w:lang w:val="en-GB" w:eastAsia="en-GB"/>
              </w:rPr>
            </w:pPr>
            <w:r>
              <w:rPr>
                <w:rFonts w:eastAsia="Times New Roman"/>
                <w:sz w:val="16"/>
                <w:szCs w:val="16"/>
                <w:lang w:val="en-GB" w:eastAsia="en-GB"/>
              </w:rPr>
              <w:t>NA</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2D6469" w:rsidP="000409BE">
            <w:pPr>
              <w:spacing w:after="0" w:line="240" w:lineRule="auto"/>
              <w:jc w:val="center"/>
              <w:rPr>
                <w:rFonts w:eastAsia="Times New Roman"/>
                <w:sz w:val="16"/>
                <w:szCs w:val="16"/>
                <w:lang w:val="en-GB" w:eastAsia="en-GB"/>
              </w:rPr>
            </w:pPr>
            <w:r>
              <w:rPr>
                <w:rFonts w:eastAsia="Times New Roman"/>
                <w:sz w:val="16"/>
                <w:szCs w:val="16"/>
                <w:lang w:val="en-GB" w:eastAsia="en-GB"/>
              </w:rPr>
              <w:t>Blue-</w:t>
            </w:r>
            <w:r w:rsidR="0011743B">
              <w:rPr>
                <w:rFonts w:eastAsia="Times New Roman"/>
                <w:sz w:val="16"/>
                <w:szCs w:val="16"/>
                <w:lang w:val="en-GB" w:eastAsia="en-GB"/>
              </w:rPr>
              <w:t>g</w:t>
            </w:r>
            <w:r w:rsidR="005319DA" w:rsidRPr="00FF4A0C">
              <w:rPr>
                <w:rFonts w:eastAsia="Times New Roman"/>
                <w:sz w:val="16"/>
                <w:szCs w:val="16"/>
                <w:lang w:val="en-GB" w:eastAsia="en-GB"/>
              </w:rPr>
              <w:t>reen</w:t>
            </w: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r w:rsidRPr="00FF4A0C">
              <w:rPr>
                <w:rFonts w:eastAsia="Times New Roman"/>
                <w:b/>
                <w:bCs/>
                <w:i/>
                <w:iCs/>
                <w:sz w:val="16"/>
                <w:szCs w:val="16"/>
                <w:lang w:val="en-GB" w:eastAsia="en-GB"/>
              </w:rPr>
              <w:t xml:space="preserve">Pseudomonas </w:t>
            </w:r>
            <w:r w:rsidRPr="00FF4A0C">
              <w:rPr>
                <w:rFonts w:eastAsia="Times New Roman"/>
                <w:b/>
                <w:bCs/>
                <w:sz w:val="16"/>
                <w:szCs w:val="16"/>
                <w:lang w:val="en-GB" w:eastAsia="en-GB"/>
              </w:rPr>
              <w:t>spp</w:t>
            </w:r>
            <w:r w:rsidRPr="0007730B">
              <w:rPr>
                <w:rFonts w:eastAsia="Times New Roman"/>
                <w:b/>
                <w:bCs/>
                <w:sz w:val="16"/>
                <w:szCs w:val="16"/>
                <w:lang w:val="en-GB" w:eastAsia="en-GB"/>
              </w:rPr>
              <w:t>.</w:t>
            </w:r>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K/K or NC</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0A349B" w:rsidP="000409BE">
            <w:pPr>
              <w:spacing w:after="0" w:line="240" w:lineRule="auto"/>
              <w:jc w:val="center"/>
              <w:rPr>
                <w:rFonts w:eastAsia="Times New Roman"/>
                <w:sz w:val="16"/>
                <w:szCs w:val="16"/>
                <w:lang w:val="en-GB" w:eastAsia="en-GB"/>
              </w:rPr>
            </w:pPr>
            <w:r>
              <w:rPr>
                <w:rFonts w:eastAsia="Times New Roman"/>
                <w:sz w:val="16"/>
                <w:szCs w:val="16"/>
                <w:lang w:val="en-GB" w:eastAsia="en-GB"/>
              </w:rPr>
              <w:t>NA</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r w:rsidRPr="00FF4A0C">
              <w:rPr>
                <w:rFonts w:eastAsia="Times New Roman"/>
                <w:b/>
                <w:bCs/>
                <w:i/>
                <w:iCs/>
                <w:sz w:val="16"/>
                <w:szCs w:val="16"/>
                <w:lang w:val="en-GB" w:eastAsia="en-GB"/>
              </w:rPr>
              <w:t xml:space="preserve">Salmonella </w:t>
            </w:r>
            <w:proofErr w:type="spellStart"/>
            <w:r w:rsidRPr="00FF4A0C">
              <w:rPr>
                <w:rFonts w:eastAsia="Times New Roman"/>
                <w:b/>
                <w:bCs/>
                <w:i/>
                <w:iCs/>
                <w:sz w:val="16"/>
                <w:szCs w:val="16"/>
                <w:lang w:val="en-GB" w:eastAsia="en-GB"/>
              </w:rPr>
              <w:t>arizonae</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K(A)/A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r w:rsidRPr="00FF4A0C">
              <w:rPr>
                <w:rFonts w:eastAsia="Times New Roman"/>
                <w:b/>
                <w:bCs/>
                <w:i/>
                <w:iCs/>
                <w:sz w:val="16"/>
                <w:szCs w:val="16"/>
                <w:lang w:val="en-GB" w:eastAsia="en-GB"/>
              </w:rPr>
              <w:t xml:space="preserve">Salmonella </w:t>
            </w:r>
            <w:proofErr w:type="spellStart"/>
            <w:r w:rsidRPr="00FF4A0C">
              <w:rPr>
                <w:rFonts w:eastAsia="Times New Roman"/>
                <w:b/>
                <w:bCs/>
                <w:i/>
                <w:iCs/>
                <w:sz w:val="16"/>
                <w:szCs w:val="16"/>
                <w:lang w:val="en-GB" w:eastAsia="en-GB"/>
              </w:rPr>
              <w:t>choleraesuis</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r w:rsidRPr="00FF4A0C">
              <w:rPr>
                <w:rFonts w:eastAsia="Times New Roman"/>
                <w:b/>
                <w:bCs/>
                <w:i/>
                <w:iCs/>
                <w:sz w:val="16"/>
                <w:szCs w:val="16"/>
                <w:lang w:val="en-GB" w:eastAsia="en-GB"/>
              </w:rPr>
              <w:t xml:space="preserve">Salmonella </w:t>
            </w:r>
            <w:proofErr w:type="spellStart"/>
            <w:r w:rsidRPr="0007730B">
              <w:rPr>
                <w:rFonts w:eastAsia="Times New Roman"/>
                <w:b/>
                <w:bCs/>
                <w:iCs/>
                <w:sz w:val="16"/>
                <w:szCs w:val="16"/>
                <w:lang w:val="en-GB" w:eastAsia="en-GB"/>
              </w:rPr>
              <w:t>P</w:t>
            </w:r>
            <w:r w:rsidRPr="00FF4A0C">
              <w:rPr>
                <w:rFonts w:eastAsia="Times New Roman"/>
                <w:b/>
                <w:bCs/>
                <w:iCs/>
                <w:sz w:val="16"/>
                <w:szCs w:val="16"/>
                <w:lang w:val="en-GB" w:eastAsia="en-GB"/>
              </w:rPr>
              <w:t>aratyphi</w:t>
            </w:r>
            <w:proofErr w:type="spellEnd"/>
            <w:r w:rsidRPr="00FF4A0C">
              <w:rPr>
                <w:rFonts w:eastAsia="Times New Roman"/>
                <w:b/>
                <w:bCs/>
                <w:iCs/>
                <w:sz w:val="16"/>
                <w:szCs w:val="16"/>
                <w:lang w:val="en-GB" w:eastAsia="en-GB"/>
              </w:rPr>
              <w:t xml:space="preserve"> </w:t>
            </w:r>
            <w:r w:rsidRPr="00FF4A0C">
              <w:rPr>
                <w:rFonts w:eastAsia="Times New Roman"/>
                <w:b/>
                <w:bCs/>
                <w:sz w:val="16"/>
                <w:szCs w:val="16"/>
                <w:lang w:val="en-GB" w:eastAsia="en-GB"/>
              </w:rPr>
              <w:t>A</w:t>
            </w:r>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r w:rsidRPr="00FF4A0C">
              <w:rPr>
                <w:rFonts w:eastAsia="Times New Roman"/>
                <w:b/>
                <w:bCs/>
                <w:i/>
                <w:iCs/>
                <w:sz w:val="16"/>
                <w:szCs w:val="16"/>
                <w:lang w:val="en-GB" w:eastAsia="en-GB"/>
              </w:rPr>
              <w:t xml:space="preserve">Salmonella </w:t>
            </w:r>
            <w:proofErr w:type="spellStart"/>
            <w:r w:rsidRPr="0007730B">
              <w:rPr>
                <w:rFonts w:eastAsia="Times New Roman"/>
                <w:b/>
                <w:bCs/>
                <w:iCs/>
                <w:sz w:val="16"/>
                <w:szCs w:val="16"/>
                <w:lang w:val="en-GB" w:eastAsia="en-GB"/>
              </w:rPr>
              <w:t>Typhi</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r w:rsidRPr="0007730B">
              <w:rPr>
                <w:rFonts w:eastAsia="Times New Roman"/>
                <w:b/>
                <w:bCs/>
                <w:i/>
                <w:iCs/>
                <w:sz w:val="16"/>
                <w:szCs w:val="16"/>
                <w:lang w:val="en-GB" w:eastAsia="en-GB"/>
              </w:rPr>
              <w:t>Salmonella</w:t>
            </w:r>
            <w:r w:rsidRPr="00FF4A0C">
              <w:rPr>
                <w:rFonts w:eastAsia="Times New Roman"/>
                <w:b/>
                <w:bCs/>
                <w:i/>
                <w:iCs/>
                <w:sz w:val="16"/>
                <w:szCs w:val="16"/>
                <w:lang w:val="en-GB" w:eastAsia="en-GB"/>
              </w:rPr>
              <w:t xml:space="preserve"> </w:t>
            </w:r>
            <w:r w:rsidRPr="00FF4A0C">
              <w:rPr>
                <w:rFonts w:eastAsia="Times New Roman"/>
                <w:b/>
                <w:bCs/>
                <w:sz w:val="16"/>
                <w:szCs w:val="16"/>
                <w:lang w:val="en-GB" w:eastAsia="en-GB"/>
              </w:rPr>
              <w:t>spp</w:t>
            </w:r>
            <w:r w:rsidRPr="0007730B">
              <w:rPr>
                <w:rFonts w:eastAsia="Times New Roman"/>
                <w:b/>
                <w:bCs/>
                <w:sz w:val="16"/>
                <w:szCs w:val="16"/>
                <w:lang w:val="en-GB" w:eastAsia="en-GB"/>
              </w:rPr>
              <w:t>.</w:t>
            </w:r>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Serratia</w:t>
            </w:r>
            <w:proofErr w:type="spellEnd"/>
            <w:r w:rsidRPr="00FF4A0C">
              <w:rPr>
                <w:rFonts w:eastAsia="Times New Roman"/>
                <w:b/>
                <w:bCs/>
                <w:i/>
                <w:iCs/>
                <w:sz w:val="16"/>
                <w:szCs w:val="16"/>
                <w:lang w:val="en-GB" w:eastAsia="en-GB"/>
              </w:rPr>
              <w:t xml:space="preserve"> </w:t>
            </w:r>
            <w:proofErr w:type="spellStart"/>
            <w:r w:rsidRPr="00FF4A0C">
              <w:rPr>
                <w:rFonts w:eastAsia="Times New Roman"/>
                <w:b/>
                <w:bCs/>
                <w:i/>
                <w:iCs/>
                <w:sz w:val="16"/>
                <w:szCs w:val="16"/>
                <w:lang w:val="en-GB" w:eastAsia="en-GB"/>
              </w:rPr>
              <w:t>marcescens</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K(A)/A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Serratia</w:t>
            </w:r>
            <w:proofErr w:type="spellEnd"/>
            <w:r w:rsidRPr="00FF4A0C">
              <w:rPr>
                <w:rFonts w:eastAsia="Times New Roman"/>
                <w:b/>
                <w:bCs/>
                <w:i/>
                <w:iCs/>
                <w:sz w:val="16"/>
                <w:szCs w:val="16"/>
                <w:lang w:val="en-GB" w:eastAsia="en-GB"/>
              </w:rPr>
              <w:t xml:space="preserve"> </w:t>
            </w:r>
            <w:r w:rsidRPr="00FF4A0C">
              <w:rPr>
                <w:rFonts w:eastAsia="Times New Roman"/>
                <w:b/>
                <w:bCs/>
                <w:sz w:val="16"/>
                <w:szCs w:val="16"/>
                <w:lang w:val="en-GB" w:eastAsia="en-GB"/>
              </w:rPr>
              <w:t>spp</w:t>
            </w:r>
            <w:r w:rsidRPr="0007730B">
              <w:rPr>
                <w:rFonts w:eastAsia="Times New Roman"/>
                <w:b/>
                <w:bCs/>
                <w:sz w:val="16"/>
                <w:szCs w:val="16"/>
                <w:lang w:val="en-GB" w:eastAsia="en-GB"/>
              </w:rPr>
              <w:t>.</w:t>
            </w:r>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A(K)/A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FF4A0C">
              <w:rPr>
                <w:rFonts w:eastAsia="Times New Roman"/>
                <w:b/>
                <w:bCs/>
                <w:i/>
                <w:iCs/>
                <w:sz w:val="16"/>
                <w:szCs w:val="16"/>
                <w:lang w:val="en-GB" w:eastAsia="en-GB"/>
              </w:rPr>
              <w:t>Shigella</w:t>
            </w:r>
            <w:proofErr w:type="spellEnd"/>
            <w:r w:rsidRPr="00FF4A0C">
              <w:rPr>
                <w:rFonts w:eastAsia="Times New Roman"/>
                <w:b/>
                <w:bCs/>
                <w:i/>
                <w:iCs/>
                <w:sz w:val="16"/>
                <w:szCs w:val="16"/>
                <w:lang w:val="en-GB" w:eastAsia="en-GB"/>
              </w:rPr>
              <w:t xml:space="preserve"> </w:t>
            </w:r>
            <w:r w:rsidRPr="00FF4A0C">
              <w:rPr>
                <w:rFonts w:eastAsia="Times New Roman"/>
                <w:b/>
                <w:bCs/>
                <w:sz w:val="16"/>
                <w:szCs w:val="16"/>
                <w:lang w:val="en-GB" w:eastAsia="en-GB"/>
              </w:rPr>
              <w:t>group A, B, C</w:t>
            </w:r>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proofErr w:type="spellStart"/>
            <w:r w:rsidRPr="0007730B">
              <w:rPr>
                <w:rFonts w:eastAsia="Times New Roman"/>
                <w:b/>
                <w:bCs/>
                <w:i/>
                <w:iCs/>
                <w:sz w:val="16"/>
                <w:szCs w:val="16"/>
                <w:lang w:val="en-GB" w:eastAsia="en-GB"/>
              </w:rPr>
              <w:t>Shigella</w:t>
            </w:r>
            <w:proofErr w:type="spellEnd"/>
            <w:r w:rsidRPr="00FF4A0C">
              <w:rPr>
                <w:rFonts w:eastAsia="Times New Roman"/>
                <w:b/>
                <w:bCs/>
                <w:i/>
                <w:iCs/>
                <w:sz w:val="16"/>
                <w:szCs w:val="16"/>
                <w:lang w:val="en-GB" w:eastAsia="en-GB"/>
              </w:rPr>
              <w:t xml:space="preserve"> </w:t>
            </w:r>
            <w:proofErr w:type="spellStart"/>
            <w:r w:rsidRPr="00FF4A0C">
              <w:rPr>
                <w:rFonts w:eastAsia="Times New Roman"/>
                <w:b/>
                <w:bCs/>
                <w:i/>
                <w:iCs/>
                <w:sz w:val="16"/>
                <w:szCs w:val="16"/>
                <w:lang w:val="en-GB" w:eastAsia="en-GB"/>
              </w:rPr>
              <w:t>sonnei</w:t>
            </w:r>
            <w:proofErr w:type="spellEnd"/>
            <w:r w:rsidRPr="00FF4A0C">
              <w:rPr>
                <w:rFonts w:eastAsia="Times New Roman"/>
                <w:b/>
                <w:bCs/>
                <w:i/>
                <w:iCs/>
                <w:sz w:val="16"/>
                <w:szCs w:val="16"/>
                <w:lang w:val="en-GB" w:eastAsia="en-GB"/>
              </w:rPr>
              <w:t xml:space="preserve"> </w:t>
            </w:r>
            <w:r w:rsidRPr="00FF4A0C">
              <w:rPr>
                <w:rFonts w:eastAsia="Times New Roman"/>
                <w:b/>
                <w:bCs/>
                <w:sz w:val="16"/>
                <w:szCs w:val="16"/>
                <w:lang w:val="en-GB" w:eastAsia="en-GB"/>
              </w:rPr>
              <w:t>(group D)</w:t>
            </w:r>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K/A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r w:rsidR="005319DA" w:rsidRPr="0007730B" w:rsidTr="000409BE">
        <w:trPr>
          <w:trHeight w:val="3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left"/>
              <w:rPr>
                <w:rFonts w:eastAsia="Times New Roman"/>
                <w:b/>
                <w:bCs/>
                <w:i/>
                <w:iCs/>
                <w:sz w:val="16"/>
                <w:szCs w:val="16"/>
                <w:lang w:val="en-GB" w:eastAsia="en-GB"/>
              </w:rPr>
            </w:pPr>
            <w:r w:rsidRPr="00FF4A0C">
              <w:rPr>
                <w:rFonts w:eastAsia="Times New Roman"/>
                <w:b/>
                <w:bCs/>
                <w:i/>
                <w:iCs/>
                <w:sz w:val="16"/>
                <w:szCs w:val="16"/>
                <w:lang w:val="en-GB" w:eastAsia="en-GB"/>
              </w:rPr>
              <w:t xml:space="preserve">Yersinia </w:t>
            </w:r>
            <w:proofErr w:type="spellStart"/>
            <w:r w:rsidRPr="00FF4A0C">
              <w:rPr>
                <w:rFonts w:eastAsia="Times New Roman"/>
                <w:b/>
                <w:bCs/>
                <w:i/>
                <w:iCs/>
                <w:sz w:val="16"/>
                <w:szCs w:val="16"/>
                <w:lang w:val="en-GB" w:eastAsia="en-GB"/>
              </w:rPr>
              <w:t>enterocolitica</w:t>
            </w:r>
            <w:proofErr w:type="spellEnd"/>
          </w:p>
        </w:tc>
        <w:tc>
          <w:tcPr>
            <w:tcW w:w="99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A/A</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567"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8"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709"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803"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V</w:t>
            </w:r>
          </w:p>
        </w:tc>
        <w:tc>
          <w:tcPr>
            <w:tcW w:w="804"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r w:rsidRPr="00FF4A0C">
              <w:rPr>
                <w:rFonts w:eastAsia="Times New Roman"/>
                <w:sz w:val="16"/>
                <w:szCs w:val="16"/>
                <w:lang w:val="en-GB" w:eastAsia="en-GB"/>
              </w:rPr>
              <w:t>-</w:t>
            </w:r>
          </w:p>
        </w:tc>
        <w:tc>
          <w:tcPr>
            <w:tcW w:w="992" w:type="dxa"/>
            <w:tcBorders>
              <w:top w:val="nil"/>
              <w:left w:val="nil"/>
              <w:bottom w:val="single" w:sz="4" w:space="0" w:color="auto"/>
              <w:right w:val="single" w:sz="4" w:space="0" w:color="auto"/>
            </w:tcBorders>
            <w:shd w:val="clear" w:color="auto" w:fill="auto"/>
            <w:noWrap/>
            <w:vAlign w:val="center"/>
            <w:hideMark/>
          </w:tcPr>
          <w:p w:rsidR="005319DA" w:rsidRPr="00FF4A0C" w:rsidRDefault="005319DA" w:rsidP="000409BE">
            <w:pPr>
              <w:spacing w:after="0" w:line="240" w:lineRule="auto"/>
              <w:jc w:val="center"/>
              <w:rPr>
                <w:rFonts w:eastAsia="Times New Roman"/>
                <w:sz w:val="16"/>
                <w:szCs w:val="16"/>
                <w:lang w:val="en-GB" w:eastAsia="en-GB"/>
              </w:rPr>
            </w:pPr>
          </w:p>
        </w:tc>
      </w:tr>
    </w:tbl>
    <w:p w:rsidR="001A3A55" w:rsidRPr="0007730B" w:rsidRDefault="001A3A55" w:rsidP="001A3A55">
      <w:pPr>
        <w:spacing w:after="0"/>
        <w:rPr>
          <w:b/>
          <w:lang w:val="en-GB" w:eastAsia="en-GB"/>
        </w:rPr>
      </w:pPr>
      <w:r w:rsidRPr="0007730B">
        <w:rPr>
          <w:b/>
          <w:lang w:val="en-GB" w:eastAsia="en-GB"/>
        </w:rPr>
        <w:t>Notes</w:t>
      </w:r>
    </w:p>
    <w:p w:rsidR="001A3A55" w:rsidRPr="0007730B" w:rsidRDefault="001A3A55" w:rsidP="001A3A55">
      <w:pPr>
        <w:spacing w:after="0"/>
        <w:rPr>
          <w:lang w:val="en-GB" w:eastAsia="en-GB"/>
        </w:rPr>
      </w:pPr>
      <w:r w:rsidRPr="0007730B">
        <w:rPr>
          <w:lang w:val="en-GB" w:eastAsia="en-GB"/>
        </w:rPr>
        <w:t>A = acid (yellow colour); K = alkaline (red colour); NC = No change</w:t>
      </w:r>
    </w:p>
    <w:p w:rsidR="001A3A55" w:rsidRPr="0007730B" w:rsidRDefault="001A3A55" w:rsidP="001A3A55">
      <w:pPr>
        <w:spacing w:after="0"/>
        <w:rPr>
          <w:lang w:val="en-GB" w:eastAsia="en-GB"/>
        </w:rPr>
      </w:pPr>
      <w:r w:rsidRPr="0007730B">
        <w:rPr>
          <w:lang w:val="en-GB" w:eastAsia="en-GB"/>
        </w:rPr>
        <w:t>V = variable depending on strain; ND = not done</w:t>
      </w:r>
    </w:p>
    <w:p w:rsidR="001A3A55" w:rsidRPr="0007730B" w:rsidRDefault="001A3A55" w:rsidP="001A3A55">
      <w:pPr>
        <w:spacing w:after="0"/>
        <w:rPr>
          <w:lang w:val="en-GB" w:eastAsia="en-GB"/>
        </w:rPr>
      </w:pPr>
      <w:r w:rsidRPr="0007730B">
        <w:rPr>
          <w:lang w:val="en-GB" w:eastAsia="en-GB"/>
        </w:rPr>
        <w:t>LDC = Lysine decarboxylase</w:t>
      </w:r>
    </w:p>
    <w:p w:rsidR="001A3A55" w:rsidRPr="0007730B" w:rsidRDefault="001A3A55" w:rsidP="001A3A55">
      <w:pPr>
        <w:spacing w:after="0"/>
        <w:rPr>
          <w:lang w:val="en-GB" w:eastAsia="en-GB"/>
        </w:rPr>
      </w:pPr>
      <w:r w:rsidRPr="0007730B">
        <w:rPr>
          <w:lang w:val="en-GB" w:eastAsia="en-GB"/>
        </w:rPr>
        <w:t>Gas = bubble in bottom of tube</w:t>
      </w:r>
    </w:p>
    <w:p w:rsidR="001A3A55" w:rsidRPr="0007730B" w:rsidRDefault="001A3A55" w:rsidP="001A3A55">
      <w:pPr>
        <w:rPr>
          <w:rFonts w:ascii="Century Gothic" w:hAnsi="Century Gothic"/>
          <w:lang w:val="en-GB"/>
        </w:rPr>
      </w:pPr>
      <w:r w:rsidRPr="0007730B">
        <w:rPr>
          <w:lang w:val="en-GB" w:eastAsia="en-GB"/>
        </w:rPr>
        <w:t>H</w:t>
      </w:r>
      <w:r w:rsidRPr="0007730B">
        <w:rPr>
          <w:vertAlign w:val="subscript"/>
          <w:lang w:val="en-GB" w:eastAsia="en-GB"/>
        </w:rPr>
        <w:t>2</w:t>
      </w:r>
      <w:r w:rsidRPr="0007730B">
        <w:rPr>
          <w:lang w:val="en-GB" w:eastAsia="en-GB"/>
        </w:rPr>
        <w:t>S = hydrogen sulphide (black pigment)</w:t>
      </w:r>
    </w:p>
    <w:p w:rsidR="001A3A55" w:rsidRPr="0007730B" w:rsidRDefault="001A3A55">
      <w:pPr>
        <w:spacing w:after="0" w:line="240" w:lineRule="auto"/>
        <w:jc w:val="left"/>
        <w:rPr>
          <w:rFonts w:ascii="Century Gothic" w:eastAsia="Times New Roman" w:hAnsi="Century Gothic"/>
          <w:b/>
          <w:lang w:val="en-GB"/>
        </w:rPr>
      </w:pPr>
      <w:r w:rsidRPr="0007730B">
        <w:rPr>
          <w:lang w:val="en-GB"/>
        </w:rPr>
        <w:br w:type="page"/>
      </w:r>
    </w:p>
    <w:p w:rsidR="00260283" w:rsidRPr="0007730B" w:rsidRDefault="009A29F9" w:rsidP="00CD576E">
      <w:pPr>
        <w:pStyle w:val="Heading1"/>
        <w:rPr>
          <w:lang w:val="en-GB"/>
        </w:rPr>
      </w:pPr>
      <w:r w:rsidRPr="0007730B">
        <w:rPr>
          <w:lang w:val="en-GB"/>
        </w:rPr>
        <w:t>Fungi</w:t>
      </w:r>
    </w:p>
    <w:p w:rsidR="00260283" w:rsidRPr="0007730B" w:rsidRDefault="00260283" w:rsidP="00CD576E">
      <w:pPr>
        <w:rPr>
          <w:rFonts w:ascii="Arial" w:hAnsi="Arial"/>
          <w:lang w:val="en-GB"/>
        </w:rPr>
      </w:pPr>
      <w:r w:rsidRPr="0007730B">
        <w:rPr>
          <w:lang w:val="en-GB"/>
        </w:rPr>
        <w:t>Fungi may be recovered from clinical material in three forms; yeasts, filamentous fungi (moulds) or dimorphic fungi (yeast at 37</w:t>
      </w:r>
      <w:r w:rsidRPr="0007730B">
        <w:rPr>
          <w:lang w:val="en-GB"/>
        </w:rPr>
        <w:sym w:font="Symbol" w:char="F0B0"/>
      </w:r>
      <w:r w:rsidRPr="0007730B">
        <w:rPr>
          <w:lang w:val="en-GB"/>
        </w:rPr>
        <w:t>C and a mould at 22</w:t>
      </w:r>
      <w:r w:rsidRPr="0007730B">
        <w:rPr>
          <w:lang w:val="en-GB"/>
        </w:rPr>
        <w:sym w:font="Symbol" w:char="F0B0"/>
      </w:r>
      <w:r w:rsidRPr="0007730B">
        <w:rPr>
          <w:lang w:val="en-GB"/>
        </w:rPr>
        <w:t>C).Significance is dependent on site of isolation and the patient’s clinical presentation.</w:t>
      </w:r>
    </w:p>
    <w:p w:rsidR="00260283" w:rsidRPr="0007730B" w:rsidRDefault="00260283" w:rsidP="00CD576E">
      <w:pPr>
        <w:pStyle w:val="Heading2"/>
        <w:rPr>
          <w:bCs/>
          <w:lang w:val="en-GB"/>
        </w:rPr>
      </w:pPr>
      <w:r w:rsidRPr="0007730B">
        <w:rPr>
          <w:lang w:val="en-GB"/>
        </w:rPr>
        <w:t>Yeasts</w:t>
      </w:r>
    </w:p>
    <w:p w:rsidR="00260283" w:rsidRPr="0007730B" w:rsidRDefault="00260283" w:rsidP="00CD576E">
      <w:pPr>
        <w:rPr>
          <w:lang w:val="en-GB"/>
        </w:rPr>
      </w:pPr>
      <w:r w:rsidRPr="0007730B">
        <w:rPr>
          <w:lang w:val="en-GB"/>
        </w:rPr>
        <w:t xml:space="preserve">Perform a wet film or Gram stain to confirm that the colony is </w:t>
      </w:r>
      <w:proofErr w:type="gramStart"/>
      <w:r w:rsidRPr="0007730B">
        <w:rPr>
          <w:lang w:val="en-GB"/>
        </w:rPr>
        <w:t>a yeast</w:t>
      </w:r>
      <w:proofErr w:type="gramEnd"/>
      <w:r w:rsidRPr="0007730B">
        <w:rPr>
          <w:lang w:val="en-GB"/>
        </w:rPr>
        <w:t>.</w:t>
      </w:r>
    </w:p>
    <w:p w:rsidR="00260283" w:rsidRPr="0007730B" w:rsidRDefault="00260283" w:rsidP="00CD576E">
      <w:pPr>
        <w:rPr>
          <w:lang w:val="en-GB"/>
        </w:rPr>
      </w:pPr>
      <w:r w:rsidRPr="0007730B">
        <w:rPr>
          <w:lang w:val="en-GB"/>
        </w:rPr>
        <w:t>At this stage for most specimens “</w:t>
      </w:r>
      <w:r w:rsidRPr="0007730B">
        <w:rPr>
          <w:i/>
          <w:lang w:val="en-GB"/>
        </w:rPr>
        <w:t>Candida species</w:t>
      </w:r>
      <w:r w:rsidRPr="0007730B">
        <w:rPr>
          <w:lang w:val="en-GB"/>
        </w:rPr>
        <w:t xml:space="preserve">” </w:t>
      </w:r>
      <w:r w:rsidR="00CD576E" w:rsidRPr="0007730B">
        <w:rPr>
          <w:lang w:val="en-GB"/>
        </w:rPr>
        <w:t xml:space="preserve">or “yeasts” </w:t>
      </w:r>
      <w:r w:rsidRPr="0007730B">
        <w:rPr>
          <w:lang w:val="en-GB"/>
        </w:rPr>
        <w:t xml:space="preserve">can be reported. </w:t>
      </w:r>
    </w:p>
    <w:p w:rsidR="00260283" w:rsidRPr="0007730B" w:rsidRDefault="00260283" w:rsidP="00CD576E">
      <w:pPr>
        <w:rPr>
          <w:lang w:val="en-GB"/>
        </w:rPr>
      </w:pPr>
      <w:r w:rsidRPr="0007730B">
        <w:rPr>
          <w:lang w:val="en-GB"/>
        </w:rPr>
        <w:t xml:space="preserve">If further </w:t>
      </w:r>
      <w:r w:rsidR="00CD576E" w:rsidRPr="0007730B">
        <w:rPr>
          <w:lang w:val="en-GB"/>
        </w:rPr>
        <w:t>identification</w:t>
      </w:r>
      <w:r w:rsidRPr="0007730B">
        <w:rPr>
          <w:lang w:val="en-GB"/>
        </w:rPr>
        <w:t xml:space="preserve"> is req</w:t>
      </w:r>
      <w:r w:rsidR="00CD576E" w:rsidRPr="0007730B">
        <w:rPr>
          <w:lang w:val="en-GB"/>
        </w:rPr>
        <w:t>uired, perform a germ tube test.</w:t>
      </w:r>
    </w:p>
    <w:p w:rsidR="00260283" w:rsidRPr="0007730B" w:rsidRDefault="00260283" w:rsidP="00CD576E">
      <w:pPr>
        <w:rPr>
          <w:bCs/>
          <w:lang w:val="en-GB"/>
        </w:rPr>
      </w:pPr>
      <w:r w:rsidRPr="0007730B">
        <w:rPr>
          <w:bCs/>
          <w:i/>
          <w:lang w:val="en-GB"/>
        </w:rPr>
        <w:t xml:space="preserve">Cryptococcus </w:t>
      </w:r>
      <w:r w:rsidRPr="0007730B">
        <w:rPr>
          <w:bCs/>
          <w:lang w:val="en-GB"/>
        </w:rPr>
        <w:t>sp</w:t>
      </w:r>
      <w:r w:rsidR="00CD576E" w:rsidRPr="0007730B">
        <w:rPr>
          <w:bCs/>
          <w:lang w:val="en-GB"/>
        </w:rPr>
        <w:t>p.</w:t>
      </w:r>
      <w:r w:rsidRPr="0007730B">
        <w:rPr>
          <w:bCs/>
          <w:lang w:val="en-GB"/>
        </w:rPr>
        <w:t xml:space="preserve"> must be considered when yeasts are cultured from immunocompromised (including HIV positive) patients. </w:t>
      </w:r>
      <w:r w:rsidR="00CD576E" w:rsidRPr="0007730B">
        <w:rPr>
          <w:lang w:val="en-GB"/>
        </w:rPr>
        <w:t xml:space="preserve">Perform a urea test to </w:t>
      </w:r>
      <w:r w:rsidR="00B45775" w:rsidRPr="0007730B">
        <w:rPr>
          <w:lang w:val="en-GB"/>
        </w:rPr>
        <w:t>presumptively identify</w:t>
      </w:r>
      <w:r w:rsidR="00CD576E" w:rsidRPr="0007730B">
        <w:rPr>
          <w:lang w:val="en-GB"/>
        </w:rPr>
        <w:t xml:space="preserve"> (</w:t>
      </w:r>
      <w:r w:rsidR="00CD576E" w:rsidRPr="0007730B">
        <w:rPr>
          <w:i/>
          <w:lang w:val="en-GB"/>
        </w:rPr>
        <w:t xml:space="preserve">Cryptococcus </w:t>
      </w:r>
      <w:r w:rsidR="00CD576E" w:rsidRPr="0007730B">
        <w:rPr>
          <w:lang w:val="en-GB"/>
        </w:rPr>
        <w:t>spp. are positive).</w:t>
      </w:r>
    </w:p>
    <w:p w:rsidR="00260283" w:rsidRPr="0007730B" w:rsidRDefault="00260283" w:rsidP="00CD576E">
      <w:pPr>
        <w:pStyle w:val="Heading2"/>
        <w:rPr>
          <w:bCs/>
          <w:lang w:val="en-GB"/>
        </w:rPr>
      </w:pPr>
      <w:r w:rsidRPr="0007730B">
        <w:rPr>
          <w:lang w:val="en-GB"/>
        </w:rPr>
        <w:t>Filamentous (mould) fungi</w:t>
      </w:r>
    </w:p>
    <w:p w:rsidR="00260283" w:rsidRPr="0007730B" w:rsidRDefault="00260283" w:rsidP="00CD576E">
      <w:pPr>
        <w:rPr>
          <w:i/>
          <w:lang w:val="en-GB"/>
        </w:rPr>
      </w:pPr>
      <w:r w:rsidRPr="0007730B">
        <w:rPr>
          <w:lang w:val="en-GB"/>
        </w:rPr>
        <w:t xml:space="preserve">Care should be taken when examining cultures of filamentous or dimorphic fungi as many fungal isolates are </w:t>
      </w:r>
      <w:r w:rsidR="004850CF" w:rsidRPr="0007730B">
        <w:rPr>
          <w:lang w:val="en-GB"/>
        </w:rPr>
        <w:t>Hazard Group</w:t>
      </w:r>
      <w:r w:rsidRPr="0007730B">
        <w:rPr>
          <w:lang w:val="en-GB"/>
        </w:rPr>
        <w:t xml:space="preserve"> 3 organisms (e</w:t>
      </w:r>
      <w:r w:rsidR="00CD576E" w:rsidRPr="0007730B">
        <w:rPr>
          <w:lang w:val="en-GB"/>
        </w:rPr>
        <w:t>.</w:t>
      </w:r>
      <w:r w:rsidRPr="0007730B">
        <w:rPr>
          <w:lang w:val="en-GB"/>
        </w:rPr>
        <w:t xml:space="preserve">g. </w:t>
      </w:r>
      <w:proofErr w:type="spellStart"/>
      <w:r w:rsidRPr="0007730B">
        <w:rPr>
          <w:i/>
          <w:lang w:val="en-GB"/>
        </w:rPr>
        <w:t>Histoplasma</w:t>
      </w:r>
      <w:proofErr w:type="spellEnd"/>
      <w:r w:rsidRPr="0007730B">
        <w:rPr>
          <w:i/>
          <w:lang w:val="en-GB"/>
        </w:rPr>
        <w:t xml:space="preserve"> </w:t>
      </w:r>
      <w:proofErr w:type="spellStart"/>
      <w:r w:rsidRPr="0007730B">
        <w:rPr>
          <w:i/>
          <w:lang w:val="en-GB"/>
        </w:rPr>
        <w:t>capsulatum</w:t>
      </w:r>
      <w:proofErr w:type="spellEnd"/>
      <w:r w:rsidRPr="0007730B">
        <w:rPr>
          <w:lang w:val="en-GB"/>
        </w:rPr>
        <w:t>,</w:t>
      </w:r>
      <w:r w:rsidR="00CD576E" w:rsidRPr="0007730B">
        <w:rPr>
          <w:lang w:val="en-GB"/>
        </w:rPr>
        <w:t xml:space="preserve"> </w:t>
      </w:r>
      <w:proofErr w:type="spellStart"/>
      <w:r w:rsidRPr="0007730B">
        <w:rPr>
          <w:i/>
          <w:lang w:val="en-GB"/>
        </w:rPr>
        <w:t>Penicillium</w:t>
      </w:r>
      <w:proofErr w:type="spellEnd"/>
      <w:r w:rsidRPr="0007730B">
        <w:rPr>
          <w:i/>
          <w:lang w:val="en-GB"/>
        </w:rPr>
        <w:t xml:space="preserve"> </w:t>
      </w:r>
      <w:proofErr w:type="spellStart"/>
      <w:r w:rsidRPr="0007730B">
        <w:rPr>
          <w:i/>
          <w:lang w:val="en-GB"/>
        </w:rPr>
        <w:t>marneffii</w:t>
      </w:r>
      <w:proofErr w:type="spellEnd"/>
      <w:r w:rsidRPr="0007730B">
        <w:rPr>
          <w:i/>
          <w:lang w:val="en-GB"/>
        </w:rPr>
        <w:t>).</w:t>
      </w:r>
    </w:p>
    <w:p w:rsidR="00260283" w:rsidRPr="0007730B" w:rsidRDefault="00260283" w:rsidP="00CD576E">
      <w:pPr>
        <w:rPr>
          <w:lang w:val="en-GB"/>
        </w:rPr>
      </w:pPr>
      <w:r w:rsidRPr="0007730B">
        <w:rPr>
          <w:lang w:val="en-GB"/>
        </w:rPr>
        <w:t xml:space="preserve">Examine the culture within a </w:t>
      </w:r>
      <w:r w:rsidR="00CD576E" w:rsidRPr="0007730B">
        <w:rPr>
          <w:lang w:val="en-GB"/>
        </w:rPr>
        <w:t>Class II biosafety</w:t>
      </w:r>
      <w:r w:rsidRPr="0007730B">
        <w:rPr>
          <w:lang w:val="en-GB"/>
        </w:rPr>
        <w:t xml:space="preserve"> cabinet. Perform a wet mount in </w:t>
      </w:r>
      <w:proofErr w:type="spellStart"/>
      <w:r w:rsidRPr="0007730B">
        <w:rPr>
          <w:lang w:val="en-GB"/>
        </w:rPr>
        <w:t>lactophenol</w:t>
      </w:r>
      <w:proofErr w:type="spellEnd"/>
      <w:r w:rsidRPr="0007730B">
        <w:rPr>
          <w:lang w:val="en-GB"/>
        </w:rPr>
        <w:t xml:space="preserve"> cotton blue using a </w:t>
      </w:r>
      <w:proofErr w:type="spellStart"/>
      <w:r w:rsidRPr="0007730B">
        <w:rPr>
          <w:lang w:val="en-GB"/>
        </w:rPr>
        <w:t>sellotape</w:t>
      </w:r>
      <w:proofErr w:type="spellEnd"/>
      <w:r w:rsidRPr="0007730B">
        <w:rPr>
          <w:lang w:val="en-GB"/>
        </w:rPr>
        <w:t xml:space="preserve"> preparation to </w:t>
      </w:r>
      <w:r w:rsidR="00A314B5" w:rsidRPr="0007730B">
        <w:rPr>
          <w:lang w:val="en-GB"/>
        </w:rPr>
        <w:t>aid</w:t>
      </w:r>
      <w:r w:rsidR="00CD576E" w:rsidRPr="0007730B">
        <w:rPr>
          <w:lang w:val="en-GB"/>
        </w:rPr>
        <w:t xml:space="preserve"> identification</w:t>
      </w:r>
      <w:r w:rsidRPr="0007730B">
        <w:rPr>
          <w:lang w:val="en-GB"/>
        </w:rPr>
        <w:t>.</w:t>
      </w:r>
    </w:p>
    <w:p w:rsidR="00260283" w:rsidRPr="0007730B" w:rsidRDefault="00260283">
      <w:pPr>
        <w:spacing w:after="0" w:line="240" w:lineRule="auto"/>
        <w:jc w:val="left"/>
        <w:rPr>
          <w:lang w:val="en-GB"/>
        </w:rPr>
      </w:pPr>
      <w:r w:rsidRPr="0007730B">
        <w:rPr>
          <w:lang w:val="en-GB"/>
        </w:rPr>
        <w:br w:type="page"/>
      </w:r>
    </w:p>
    <w:p w:rsidR="00260283" w:rsidRPr="0007730B" w:rsidRDefault="00260283" w:rsidP="00260283">
      <w:pPr>
        <w:pStyle w:val="Heading1"/>
        <w:rPr>
          <w:lang w:val="en-GB" w:bidi="th-TH"/>
        </w:rPr>
      </w:pPr>
      <w:r w:rsidRPr="0007730B">
        <w:rPr>
          <w:lang w:val="en-GB" w:bidi="th-TH"/>
        </w:rPr>
        <w:t>Identification tests</w:t>
      </w:r>
    </w:p>
    <w:p w:rsidR="00F51EC9" w:rsidRPr="0007730B" w:rsidRDefault="00F51EC9" w:rsidP="00260283">
      <w:pPr>
        <w:pStyle w:val="Heading2"/>
        <w:rPr>
          <w:lang w:val="en-GB" w:bidi="th-TH"/>
        </w:rPr>
      </w:pPr>
      <w:r w:rsidRPr="0007730B">
        <w:rPr>
          <w:lang w:val="en-GB" w:bidi="th-TH"/>
        </w:rPr>
        <w:t>API Strips</w:t>
      </w:r>
    </w:p>
    <w:p w:rsidR="00F51EC9" w:rsidRPr="0007730B" w:rsidRDefault="00F51EC9" w:rsidP="00F51EC9">
      <w:pPr>
        <w:rPr>
          <w:lang w:val="en-GB" w:bidi="th-TH"/>
        </w:rPr>
      </w:pPr>
      <w:r w:rsidRPr="0007730B">
        <w:rPr>
          <w:lang w:val="en-GB" w:bidi="th-TH"/>
        </w:rPr>
        <w:t>See SOP MID-002 (</w:t>
      </w:r>
      <w:r w:rsidRPr="0007730B">
        <w:rPr>
          <w:rFonts w:eastAsia="Times New Roman"/>
          <w:szCs w:val="24"/>
          <w:lang w:val="en-GB"/>
        </w:rPr>
        <w:t xml:space="preserve">Bacterial Identification Using </w:t>
      </w:r>
      <w:proofErr w:type="spellStart"/>
      <w:r w:rsidRPr="0007730B">
        <w:rPr>
          <w:rFonts w:eastAsia="Times New Roman"/>
          <w:szCs w:val="24"/>
          <w:lang w:val="en-GB"/>
        </w:rPr>
        <w:t>bioMerieux</w:t>
      </w:r>
      <w:proofErr w:type="spellEnd"/>
      <w:r w:rsidRPr="0007730B">
        <w:rPr>
          <w:rFonts w:eastAsia="Times New Roman"/>
          <w:szCs w:val="24"/>
          <w:lang w:val="en-GB"/>
        </w:rPr>
        <w:t xml:space="preserve"> API Kits</w:t>
      </w:r>
      <w:r w:rsidRPr="0007730B">
        <w:rPr>
          <w:lang w:val="en-GB" w:bidi="th-TH"/>
        </w:rPr>
        <w:t>).</w:t>
      </w:r>
    </w:p>
    <w:p w:rsidR="00F51EC9" w:rsidRPr="0007730B" w:rsidRDefault="00F51EC9" w:rsidP="00F51EC9">
      <w:pPr>
        <w:rPr>
          <w:lang w:val="en-GB" w:bidi="th-TH"/>
        </w:rPr>
      </w:pPr>
    </w:p>
    <w:p w:rsidR="002E0F82" w:rsidRPr="0007730B" w:rsidRDefault="002E0F82" w:rsidP="00260283">
      <w:pPr>
        <w:pStyle w:val="Heading2"/>
        <w:rPr>
          <w:lang w:val="en-GB" w:bidi="th-TH"/>
        </w:rPr>
      </w:pPr>
      <w:proofErr w:type="spellStart"/>
      <w:r w:rsidRPr="0007730B">
        <w:rPr>
          <w:lang w:val="en-GB" w:bidi="th-TH"/>
        </w:rPr>
        <w:t>Aesculin</w:t>
      </w:r>
      <w:proofErr w:type="spellEnd"/>
      <w:r w:rsidRPr="0007730B">
        <w:rPr>
          <w:lang w:val="en-GB" w:bidi="th-TH"/>
        </w:rPr>
        <w:t xml:space="preserve"> Hydrolysis</w:t>
      </w:r>
    </w:p>
    <w:p w:rsidR="00AB4BBB" w:rsidRPr="0007730B" w:rsidRDefault="00AB4BBB" w:rsidP="00AB4BBB">
      <w:pPr>
        <w:pStyle w:val="Heading3"/>
        <w:rPr>
          <w:lang w:val="en-GB" w:bidi="th-TH"/>
        </w:rPr>
      </w:pPr>
      <w:r w:rsidRPr="0007730B">
        <w:rPr>
          <w:lang w:val="en-GB" w:bidi="th-TH"/>
        </w:rPr>
        <w:t>Principle / Intended use</w:t>
      </w:r>
    </w:p>
    <w:p w:rsidR="002E0F82" w:rsidRPr="0007730B" w:rsidRDefault="002E0F82" w:rsidP="002E0F82">
      <w:pPr>
        <w:tabs>
          <w:tab w:val="left" w:pos="1701"/>
        </w:tabs>
        <w:autoSpaceDE w:val="0"/>
        <w:autoSpaceDN w:val="0"/>
        <w:adjustRightInd w:val="0"/>
        <w:rPr>
          <w:rFonts w:ascii="Arial" w:hAnsi="Arial" w:cs="NIPCIE+TimesNewRoman"/>
          <w:color w:val="000000"/>
          <w:lang w:val="en-GB" w:bidi="th-TH"/>
        </w:rPr>
      </w:pPr>
      <w:r w:rsidRPr="0007730B">
        <w:rPr>
          <w:lang w:val="en-GB"/>
        </w:rPr>
        <w:t>The test is</w:t>
      </w:r>
      <w:r w:rsidRPr="0007730B">
        <w:rPr>
          <w:rFonts w:ascii="Arial" w:hAnsi="Arial" w:cs="NIPCIE+TimesNewRoman"/>
          <w:color w:val="000000"/>
          <w:lang w:val="en-GB" w:bidi="th-TH"/>
        </w:rPr>
        <w:t xml:space="preserve"> </w:t>
      </w:r>
      <w:r w:rsidRPr="0007730B">
        <w:rPr>
          <w:lang w:val="en-GB"/>
        </w:rPr>
        <w:t xml:space="preserve">performed using bile </w:t>
      </w:r>
      <w:proofErr w:type="spellStart"/>
      <w:r w:rsidRPr="0007730B">
        <w:rPr>
          <w:lang w:val="en-GB"/>
        </w:rPr>
        <w:t>aesculin</w:t>
      </w:r>
      <w:proofErr w:type="spellEnd"/>
      <w:r w:rsidRPr="0007730B">
        <w:rPr>
          <w:lang w:val="en-GB"/>
        </w:rPr>
        <w:t xml:space="preserve"> agar and is used to screen for enterococci.</w:t>
      </w:r>
    </w:p>
    <w:p w:rsidR="00260283" w:rsidRPr="0007730B" w:rsidRDefault="00260283" w:rsidP="00260283">
      <w:pPr>
        <w:pStyle w:val="Heading3"/>
        <w:rPr>
          <w:lang w:val="en-GB" w:bidi="th-TH"/>
        </w:rPr>
      </w:pPr>
      <w:r w:rsidRPr="0007730B">
        <w:rPr>
          <w:lang w:val="en-GB" w:bidi="th-TH"/>
        </w:rPr>
        <w:t>Method</w:t>
      </w:r>
    </w:p>
    <w:p w:rsidR="00233F00" w:rsidRPr="0007730B" w:rsidRDefault="002E0F82" w:rsidP="00260283">
      <w:pPr>
        <w:rPr>
          <w:lang w:val="en-GB" w:bidi="th-TH"/>
        </w:rPr>
      </w:pPr>
      <w:r w:rsidRPr="0007730B">
        <w:rPr>
          <w:lang w:val="en-GB" w:bidi="th-TH"/>
        </w:rPr>
        <w:t xml:space="preserve">Pick a single colony for the test and spot inoculate a bile </w:t>
      </w:r>
      <w:proofErr w:type="spellStart"/>
      <w:r w:rsidRPr="0007730B">
        <w:rPr>
          <w:lang w:val="en-GB" w:bidi="th-TH"/>
        </w:rPr>
        <w:t>aesculin</w:t>
      </w:r>
      <w:proofErr w:type="spellEnd"/>
      <w:r w:rsidRPr="0007730B">
        <w:rPr>
          <w:lang w:val="en-GB" w:bidi="th-TH"/>
        </w:rPr>
        <w:t xml:space="preserve"> agar plate</w:t>
      </w:r>
      <w:r w:rsidR="00260283" w:rsidRPr="0007730B">
        <w:rPr>
          <w:lang w:val="en-GB" w:bidi="th-TH"/>
        </w:rPr>
        <w:t>/slope</w:t>
      </w:r>
      <w:r w:rsidR="00233F00" w:rsidRPr="0007730B">
        <w:rPr>
          <w:lang w:val="en-GB" w:bidi="th-TH"/>
        </w:rPr>
        <w:t xml:space="preserve"> with the colony.</w:t>
      </w:r>
    </w:p>
    <w:p w:rsidR="00233F00" w:rsidRPr="0007730B" w:rsidRDefault="002E0F82" w:rsidP="00260283">
      <w:pPr>
        <w:rPr>
          <w:lang w:val="en-GB" w:bidi="th-TH"/>
        </w:rPr>
      </w:pPr>
      <w:proofErr w:type="gramStart"/>
      <w:r w:rsidRPr="0007730B">
        <w:rPr>
          <w:lang w:val="en-GB" w:bidi="th-TH"/>
        </w:rPr>
        <w:t>Stab inoculate</w:t>
      </w:r>
      <w:proofErr w:type="gramEnd"/>
      <w:r w:rsidRPr="0007730B">
        <w:rPr>
          <w:lang w:val="en-GB" w:bidi="th-TH"/>
        </w:rPr>
        <w:t xml:space="preserve"> into the a</w:t>
      </w:r>
      <w:r w:rsidR="00233F00" w:rsidRPr="0007730B">
        <w:rPr>
          <w:lang w:val="en-GB" w:bidi="th-TH"/>
        </w:rPr>
        <w:t>gar.</w:t>
      </w:r>
    </w:p>
    <w:p w:rsidR="002E0F82" w:rsidRPr="0007730B" w:rsidRDefault="002E0F82" w:rsidP="00260283">
      <w:pPr>
        <w:rPr>
          <w:lang w:val="en-GB" w:bidi="th-TH"/>
        </w:rPr>
      </w:pPr>
      <w:r w:rsidRPr="0007730B">
        <w:rPr>
          <w:lang w:val="en-GB" w:bidi="th-TH"/>
        </w:rPr>
        <w:t xml:space="preserve">Incubate </w:t>
      </w:r>
      <w:r w:rsidR="0014032F" w:rsidRPr="0007730B">
        <w:rPr>
          <w:lang w:val="en-GB" w:bidi="th-TH"/>
        </w:rPr>
        <w:t>at 35-37</w:t>
      </w:r>
      <w:r w:rsidR="0014032F" w:rsidRPr="0007730B">
        <w:rPr>
          <w:lang w:val="en-GB" w:bidi="th-TH"/>
        </w:rPr>
        <w:sym w:font="Symbol" w:char="F0B0"/>
      </w:r>
      <w:r w:rsidR="0014032F" w:rsidRPr="0007730B">
        <w:rPr>
          <w:lang w:val="en-GB" w:bidi="th-TH"/>
        </w:rPr>
        <w:t>C in air</w:t>
      </w:r>
      <w:r w:rsidRPr="0007730B">
        <w:rPr>
          <w:lang w:val="en-GB" w:bidi="th-TH"/>
        </w:rPr>
        <w:t xml:space="preserve"> and examine after 2-4 hours and again after overnight incubation.</w:t>
      </w:r>
    </w:p>
    <w:p w:rsidR="00260283" w:rsidRPr="0007730B" w:rsidRDefault="00260283" w:rsidP="00260283">
      <w:pPr>
        <w:pStyle w:val="Heading3"/>
        <w:rPr>
          <w:lang w:val="en-GB" w:bidi="th-TH"/>
        </w:rPr>
      </w:pPr>
      <w:r w:rsidRPr="0007730B">
        <w:rPr>
          <w:lang w:val="en-GB" w:bidi="th-TH"/>
        </w:rPr>
        <w:t>Interpretation</w:t>
      </w:r>
    </w:p>
    <w:p w:rsidR="002E0F82" w:rsidRPr="0007730B" w:rsidRDefault="002E0F82" w:rsidP="00260283">
      <w:pPr>
        <w:rPr>
          <w:lang w:val="en-GB" w:bidi="th-TH"/>
        </w:rPr>
      </w:pPr>
      <w:r w:rsidRPr="0007730B">
        <w:rPr>
          <w:lang w:val="en-GB" w:bidi="th-TH"/>
        </w:rPr>
        <w:t xml:space="preserve">Enterococci give good growth together with blackening of the agar around the area of growth. Some bile tolerant organisms that do not hydrolyse </w:t>
      </w:r>
      <w:proofErr w:type="spellStart"/>
      <w:r w:rsidRPr="0007730B">
        <w:rPr>
          <w:lang w:val="en-GB" w:bidi="th-TH"/>
        </w:rPr>
        <w:t>aesculin</w:t>
      </w:r>
      <w:proofErr w:type="spellEnd"/>
      <w:r w:rsidRPr="0007730B">
        <w:rPr>
          <w:lang w:val="en-GB" w:bidi="th-TH"/>
        </w:rPr>
        <w:t xml:space="preserve"> may grow but will not blacken the agar.</w:t>
      </w:r>
    </w:p>
    <w:p w:rsidR="002E0F82" w:rsidRPr="0007730B" w:rsidRDefault="00D47A49" w:rsidP="00233F00">
      <w:pPr>
        <w:rPr>
          <w:lang w:val="en-GB" w:bidi="th-TH"/>
        </w:rPr>
      </w:pPr>
      <w:r w:rsidRPr="0007730B">
        <w:rPr>
          <w:rFonts w:cs="NIPDPM+TimesNewRoman,Bold"/>
          <w:bCs/>
          <w:lang w:val="en-GB" w:bidi="th-TH"/>
        </w:rPr>
        <w:t>Positive test</w:t>
      </w:r>
      <w:r w:rsidR="002E0F82" w:rsidRPr="0007730B">
        <w:rPr>
          <w:rFonts w:cs="NIPDPM+TimesNewRoman,Bold"/>
          <w:bCs/>
          <w:lang w:val="en-GB" w:bidi="th-TH"/>
        </w:rPr>
        <w:t>:</w:t>
      </w:r>
      <w:r w:rsidR="00260283" w:rsidRPr="0007730B">
        <w:rPr>
          <w:lang w:val="en-GB" w:bidi="th-TH"/>
        </w:rPr>
        <w:t xml:space="preserve"> </w:t>
      </w:r>
      <w:r w:rsidR="00962D00" w:rsidRPr="0007730B">
        <w:rPr>
          <w:lang w:val="en-GB" w:bidi="th-TH"/>
        </w:rPr>
        <w:t>Growth and blackening.</w:t>
      </w:r>
    </w:p>
    <w:p w:rsidR="002E0F82" w:rsidRPr="0007730B" w:rsidRDefault="00D47A49" w:rsidP="00233F00">
      <w:pPr>
        <w:rPr>
          <w:lang w:val="en-GB" w:bidi="th-TH"/>
        </w:rPr>
      </w:pPr>
      <w:r w:rsidRPr="0007730B">
        <w:rPr>
          <w:rFonts w:cs="NIPDPM+TimesNewRoman,Bold"/>
          <w:bCs/>
          <w:lang w:val="en-GB" w:bidi="th-TH"/>
        </w:rPr>
        <w:t>Negative test</w:t>
      </w:r>
      <w:r w:rsidR="002E0F82" w:rsidRPr="0007730B">
        <w:rPr>
          <w:rFonts w:cs="NIPDPM+TimesNewRoman,Bold"/>
          <w:bCs/>
          <w:lang w:val="en-GB" w:bidi="th-TH"/>
        </w:rPr>
        <w:t>:</w:t>
      </w:r>
      <w:r w:rsidR="00260283" w:rsidRPr="0007730B">
        <w:rPr>
          <w:lang w:val="en-GB" w:bidi="th-TH"/>
        </w:rPr>
        <w:t xml:space="preserve"> </w:t>
      </w:r>
      <w:r w:rsidR="002E0F82" w:rsidRPr="0007730B">
        <w:rPr>
          <w:lang w:val="en-GB" w:bidi="th-TH"/>
        </w:rPr>
        <w:t>Growth but no Manner of Inoculation blackening, or no growth.</w:t>
      </w:r>
    </w:p>
    <w:p w:rsidR="00260283" w:rsidRPr="0007730B" w:rsidRDefault="00260283" w:rsidP="00260283">
      <w:pPr>
        <w:pStyle w:val="Heading3"/>
        <w:rPr>
          <w:lang w:val="en-GB" w:bidi="th-TH"/>
        </w:rPr>
      </w:pPr>
      <w:r w:rsidRPr="0007730B">
        <w:rPr>
          <w:lang w:val="en-GB" w:bidi="th-TH"/>
        </w:rPr>
        <w:t>Quality assurance</w:t>
      </w:r>
    </w:p>
    <w:p w:rsidR="006B1229" w:rsidRPr="0007730B" w:rsidRDefault="006B1229" w:rsidP="006B1229">
      <w:pPr>
        <w:rPr>
          <w:lang w:val="en-GB" w:bidi="th-TH"/>
        </w:rPr>
      </w:pPr>
      <w:r w:rsidRPr="0007730B">
        <w:rPr>
          <w:lang w:val="en-GB" w:bidi="th-TH"/>
        </w:rPr>
        <w:t>See media preparation SOP MED-001.</w:t>
      </w:r>
    </w:p>
    <w:p w:rsidR="00233F00" w:rsidRPr="0007730B" w:rsidRDefault="00233F00" w:rsidP="00785E03">
      <w:pPr>
        <w:rPr>
          <w:lang w:val="en-GB" w:bidi="th-TH"/>
        </w:rPr>
      </w:pPr>
    </w:p>
    <w:p w:rsidR="002E0F82" w:rsidRPr="0007730B" w:rsidRDefault="00520A76" w:rsidP="000A374D">
      <w:pPr>
        <w:pStyle w:val="Heading2"/>
        <w:rPr>
          <w:lang w:val="en-GB" w:bidi="th-TH"/>
        </w:rPr>
      </w:pPr>
      <w:proofErr w:type="gramStart"/>
      <w:r w:rsidRPr="0007730B">
        <w:rPr>
          <w:lang w:val="en-GB" w:bidi="th-TH"/>
        </w:rPr>
        <w:t>β</w:t>
      </w:r>
      <w:r w:rsidR="00657432" w:rsidRPr="0007730B">
        <w:rPr>
          <w:lang w:val="en-GB" w:bidi="th-TH"/>
        </w:rPr>
        <w:t>-</w:t>
      </w:r>
      <w:r w:rsidR="00BE17AB" w:rsidRPr="0007730B">
        <w:rPr>
          <w:lang w:val="en-GB" w:bidi="th-TH"/>
        </w:rPr>
        <w:t>Lactamase</w:t>
      </w:r>
      <w:proofErr w:type="gramEnd"/>
    </w:p>
    <w:p w:rsidR="00AB4BBB" w:rsidRPr="0007730B" w:rsidRDefault="00AB4BBB" w:rsidP="00AB4BBB">
      <w:pPr>
        <w:pStyle w:val="Heading3"/>
        <w:rPr>
          <w:lang w:val="en-GB" w:bidi="th-TH"/>
        </w:rPr>
      </w:pPr>
      <w:r w:rsidRPr="0007730B">
        <w:rPr>
          <w:lang w:val="en-GB" w:bidi="th-TH"/>
        </w:rPr>
        <w:t>Principle / Intended use</w:t>
      </w:r>
    </w:p>
    <w:p w:rsidR="002E0F82" w:rsidRPr="0007730B" w:rsidRDefault="002E0F82" w:rsidP="00233F00">
      <w:pPr>
        <w:rPr>
          <w:lang w:val="en-GB" w:bidi="th-TH"/>
        </w:rPr>
      </w:pPr>
      <w:r w:rsidRPr="0007730B">
        <w:rPr>
          <w:lang w:val="en-GB" w:bidi="th-TH"/>
        </w:rPr>
        <w:t xml:space="preserve">Organisms showing resistance to </w:t>
      </w:r>
      <w:r w:rsidRPr="0007730B">
        <w:rPr>
          <w:rFonts w:cs="NIPCP F+ T T 529 Co 00"/>
          <w:lang w:val="en-GB" w:bidi="th-TH"/>
        </w:rPr>
        <w:sym w:font="Symbol" w:char="F062"/>
      </w:r>
      <w:r w:rsidRPr="0007730B">
        <w:rPr>
          <w:lang w:val="en-GB" w:bidi="th-TH"/>
        </w:rPr>
        <w:t xml:space="preserve">-lactam antibiotics may do so by the production of the enzyme </w:t>
      </w:r>
      <w:r w:rsidRPr="0007730B">
        <w:rPr>
          <w:rFonts w:cs="NIPCP F+ T T 529 Co 00"/>
          <w:lang w:val="en-GB" w:bidi="th-TH"/>
        </w:rPr>
        <w:sym w:font="Symbol" w:char="F062"/>
      </w:r>
      <w:r w:rsidRPr="0007730B">
        <w:rPr>
          <w:rFonts w:cs="NIPEGM+TimesNewRoman,Italic"/>
          <w:lang w:val="en-GB" w:bidi="th-TH"/>
        </w:rPr>
        <w:t>-</w:t>
      </w:r>
      <w:r w:rsidRPr="0007730B">
        <w:rPr>
          <w:lang w:val="en-GB" w:bidi="th-TH"/>
        </w:rPr>
        <w:t xml:space="preserve">lactamase. The presence of this enzyme is detected using the chromogenic cephalosporin </w:t>
      </w:r>
      <w:proofErr w:type="spellStart"/>
      <w:r w:rsidRPr="0007730B">
        <w:rPr>
          <w:lang w:val="en-GB" w:bidi="th-TH"/>
        </w:rPr>
        <w:t>nitrocefin</w:t>
      </w:r>
      <w:proofErr w:type="spellEnd"/>
      <w:r w:rsidRPr="0007730B">
        <w:rPr>
          <w:lang w:val="en-GB" w:bidi="th-TH"/>
        </w:rPr>
        <w:t>.</w:t>
      </w:r>
    </w:p>
    <w:p w:rsidR="002E0F82" w:rsidRPr="0007730B" w:rsidRDefault="000A374D" w:rsidP="000A374D">
      <w:pPr>
        <w:pStyle w:val="Heading3"/>
        <w:rPr>
          <w:lang w:val="en-GB" w:bidi="th-TH"/>
        </w:rPr>
      </w:pPr>
      <w:r w:rsidRPr="0007730B">
        <w:rPr>
          <w:lang w:val="en-GB" w:bidi="th-TH"/>
        </w:rPr>
        <w:t>Method</w:t>
      </w:r>
    </w:p>
    <w:p w:rsidR="00233F00" w:rsidRPr="0007730B" w:rsidRDefault="002E0F82" w:rsidP="00233F00">
      <w:pPr>
        <w:rPr>
          <w:lang w:val="en-GB" w:bidi="th-TH"/>
        </w:rPr>
      </w:pPr>
      <w:r w:rsidRPr="0007730B">
        <w:rPr>
          <w:lang w:val="en-GB" w:bidi="th-TH"/>
        </w:rPr>
        <w:t xml:space="preserve">Remove a tube of </w:t>
      </w:r>
      <w:proofErr w:type="spellStart"/>
      <w:r w:rsidRPr="0007730B">
        <w:rPr>
          <w:lang w:val="en-GB" w:bidi="th-TH"/>
        </w:rPr>
        <w:t>nitrocefin</w:t>
      </w:r>
      <w:proofErr w:type="spellEnd"/>
      <w:r w:rsidRPr="0007730B">
        <w:rPr>
          <w:lang w:val="en-GB" w:bidi="th-TH"/>
        </w:rPr>
        <w:t xml:space="preserve"> </w:t>
      </w:r>
      <w:r w:rsidR="00233F00" w:rsidRPr="0007730B">
        <w:rPr>
          <w:lang w:val="en-GB" w:bidi="th-TH"/>
        </w:rPr>
        <w:t>(</w:t>
      </w:r>
      <w:proofErr w:type="spellStart"/>
      <w:r w:rsidR="00233F00" w:rsidRPr="0007730B">
        <w:rPr>
          <w:lang w:val="en-GB" w:bidi="th-TH"/>
        </w:rPr>
        <w:t>Oxoid</w:t>
      </w:r>
      <w:proofErr w:type="spellEnd"/>
      <w:r w:rsidR="00233F00" w:rsidRPr="0007730B">
        <w:rPr>
          <w:lang w:val="en-GB" w:bidi="th-TH"/>
        </w:rPr>
        <w:t xml:space="preserve">) </w:t>
      </w:r>
      <w:r w:rsidRPr="0007730B">
        <w:rPr>
          <w:lang w:val="en-GB" w:bidi="th-TH"/>
        </w:rPr>
        <w:t xml:space="preserve">from the fridge and place two </w:t>
      </w:r>
      <w:r w:rsidR="00233F00" w:rsidRPr="0007730B">
        <w:rPr>
          <w:lang w:val="en-GB" w:bidi="th-TH"/>
        </w:rPr>
        <w:t>drops onto some blotting paper.</w:t>
      </w:r>
    </w:p>
    <w:p w:rsidR="00233F00" w:rsidRPr="0007730B" w:rsidRDefault="002E0F82" w:rsidP="00233F00">
      <w:pPr>
        <w:rPr>
          <w:lang w:val="en-GB" w:bidi="th-TH"/>
        </w:rPr>
      </w:pPr>
      <w:proofErr w:type="gramStart"/>
      <w:r w:rsidRPr="0007730B">
        <w:rPr>
          <w:lang w:val="en-GB" w:bidi="th-TH"/>
        </w:rPr>
        <w:t>Streak growth from around the Penicillin/Ampicillin disc across the blotting pape</w:t>
      </w:r>
      <w:r w:rsidR="00D361BC" w:rsidRPr="0007730B">
        <w:rPr>
          <w:lang w:val="en-GB" w:bidi="th-TH"/>
        </w:rPr>
        <w:t>r using a wire loop.</w:t>
      </w:r>
      <w:proofErr w:type="gramEnd"/>
    </w:p>
    <w:p w:rsidR="00D361BC" w:rsidRPr="0007730B" w:rsidRDefault="002E0F82" w:rsidP="00D361BC">
      <w:pPr>
        <w:rPr>
          <w:lang w:val="en-GB"/>
        </w:rPr>
      </w:pPr>
      <w:r w:rsidRPr="0007730B">
        <w:rPr>
          <w:lang w:val="en-GB" w:bidi="th-TH"/>
        </w:rPr>
        <w:t xml:space="preserve">The development of a </w:t>
      </w:r>
      <w:r w:rsidRPr="0007730B">
        <w:rPr>
          <w:rFonts w:cs="NIPDPM+TimesNewRoman,Bold"/>
          <w:lang w:val="en-GB" w:bidi="th-TH"/>
        </w:rPr>
        <w:t xml:space="preserve">red </w:t>
      </w:r>
      <w:r w:rsidRPr="0007730B">
        <w:rPr>
          <w:lang w:val="en-GB" w:bidi="th-TH"/>
        </w:rPr>
        <w:t>colour indicates the presence of</w:t>
      </w:r>
      <w:r w:rsidRPr="0007730B">
        <w:rPr>
          <w:rFonts w:cs="NIPCP F+ T T 529 Co 00"/>
          <w:lang w:val="en-GB" w:bidi="th-TH"/>
        </w:rPr>
        <w:t xml:space="preserve"> </w:t>
      </w:r>
      <w:r w:rsidRPr="0007730B">
        <w:rPr>
          <w:rFonts w:cs="NIPCP F+ T T 529 Co 00"/>
          <w:lang w:val="en-GB" w:bidi="th-TH"/>
        </w:rPr>
        <w:sym w:font="Symbol" w:char="F062"/>
      </w:r>
      <w:r w:rsidRPr="0007730B">
        <w:rPr>
          <w:rFonts w:cs="NIPEGM+TimesNewRoman,Italic"/>
          <w:lang w:val="en-GB" w:bidi="th-TH"/>
        </w:rPr>
        <w:t>-</w:t>
      </w:r>
      <w:r w:rsidR="00D361BC" w:rsidRPr="0007730B">
        <w:rPr>
          <w:lang w:val="en-GB" w:bidi="th-TH"/>
        </w:rPr>
        <w:t>lactamase, this takes:</w:t>
      </w:r>
    </w:p>
    <w:p w:rsidR="00D361BC" w:rsidRPr="0007730B" w:rsidRDefault="00D361BC" w:rsidP="00D361BC">
      <w:pPr>
        <w:pStyle w:val="ListParagraph"/>
        <w:numPr>
          <w:ilvl w:val="0"/>
          <w:numId w:val="35"/>
        </w:numPr>
        <w:rPr>
          <w:lang w:val="en-GB"/>
        </w:rPr>
      </w:pPr>
      <w:r w:rsidRPr="0007730B">
        <w:rPr>
          <w:lang w:val="en-GB"/>
        </w:rPr>
        <w:t xml:space="preserve">Approximately 1 minute for </w:t>
      </w:r>
      <w:r w:rsidRPr="0007730B">
        <w:rPr>
          <w:i/>
          <w:lang w:val="en-GB"/>
        </w:rPr>
        <w:t xml:space="preserve">H. </w:t>
      </w:r>
      <w:proofErr w:type="spellStart"/>
      <w:r w:rsidRPr="0007730B">
        <w:rPr>
          <w:i/>
          <w:lang w:val="en-GB"/>
        </w:rPr>
        <w:t>influenzae</w:t>
      </w:r>
      <w:proofErr w:type="spellEnd"/>
      <w:r w:rsidRPr="0007730B">
        <w:rPr>
          <w:i/>
          <w:lang w:val="en-GB"/>
        </w:rPr>
        <w:t xml:space="preserve">, N. </w:t>
      </w:r>
      <w:proofErr w:type="spellStart"/>
      <w:r w:rsidRPr="0007730B">
        <w:rPr>
          <w:i/>
          <w:lang w:val="en-GB"/>
        </w:rPr>
        <w:t>gonorrhoeae</w:t>
      </w:r>
      <w:proofErr w:type="spellEnd"/>
      <w:r w:rsidRPr="0007730B">
        <w:rPr>
          <w:i/>
          <w:lang w:val="en-GB"/>
        </w:rPr>
        <w:t xml:space="preserve"> </w:t>
      </w:r>
      <w:r w:rsidRPr="0007730B">
        <w:rPr>
          <w:lang w:val="en-GB"/>
        </w:rPr>
        <w:t>&amp;</w:t>
      </w:r>
      <w:r w:rsidRPr="0007730B">
        <w:rPr>
          <w:i/>
          <w:lang w:val="en-GB"/>
        </w:rPr>
        <w:t xml:space="preserve"> M. </w:t>
      </w:r>
      <w:proofErr w:type="spellStart"/>
      <w:r w:rsidRPr="0007730B">
        <w:rPr>
          <w:i/>
          <w:lang w:val="en-GB"/>
        </w:rPr>
        <w:t>catarrhalis</w:t>
      </w:r>
      <w:proofErr w:type="spellEnd"/>
      <w:r w:rsidRPr="0007730B">
        <w:rPr>
          <w:lang w:val="en-GB"/>
        </w:rPr>
        <w:t xml:space="preserve"> </w:t>
      </w:r>
    </w:p>
    <w:p w:rsidR="00D361BC" w:rsidRPr="0007730B" w:rsidRDefault="00D361BC" w:rsidP="00D361BC">
      <w:pPr>
        <w:pStyle w:val="ListParagraph"/>
        <w:numPr>
          <w:ilvl w:val="0"/>
          <w:numId w:val="35"/>
        </w:numPr>
        <w:rPr>
          <w:lang w:val="en-GB"/>
        </w:rPr>
      </w:pPr>
      <w:r w:rsidRPr="0007730B">
        <w:rPr>
          <w:lang w:val="en-GB"/>
        </w:rPr>
        <w:t xml:space="preserve">Approximately 5 minutes for </w:t>
      </w:r>
      <w:r w:rsidRPr="0007730B">
        <w:rPr>
          <w:i/>
          <w:lang w:val="en-GB"/>
        </w:rPr>
        <w:t xml:space="preserve">E. </w:t>
      </w:r>
      <w:proofErr w:type="spellStart"/>
      <w:r w:rsidRPr="0007730B">
        <w:rPr>
          <w:i/>
          <w:lang w:val="en-GB"/>
        </w:rPr>
        <w:t>faecalis</w:t>
      </w:r>
      <w:proofErr w:type="spellEnd"/>
      <w:r w:rsidRPr="0007730B">
        <w:rPr>
          <w:lang w:val="en-GB"/>
        </w:rPr>
        <w:t xml:space="preserve"> </w:t>
      </w:r>
    </w:p>
    <w:p w:rsidR="00D361BC" w:rsidRPr="0007730B" w:rsidRDefault="00D361BC" w:rsidP="00D361BC">
      <w:pPr>
        <w:pStyle w:val="ListParagraph"/>
        <w:numPr>
          <w:ilvl w:val="0"/>
          <w:numId w:val="35"/>
        </w:numPr>
        <w:rPr>
          <w:lang w:val="en-GB"/>
        </w:rPr>
      </w:pPr>
      <w:r w:rsidRPr="0007730B">
        <w:rPr>
          <w:lang w:val="en-GB"/>
        </w:rPr>
        <w:t xml:space="preserve">Approximately 30 minutes for anaerobic bacteria </w:t>
      </w:r>
    </w:p>
    <w:p w:rsidR="00D361BC" w:rsidRPr="0007730B" w:rsidRDefault="00D361BC" w:rsidP="00D361BC">
      <w:pPr>
        <w:pStyle w:val="ListParagraph"/>
        <w:numPr>
          <w:ilvl w:val="0"/>
          <w:numId w:val="35"/>
        </w:numPr>
        <w:rPr>
          <w:lang w:val="en-GB"/>
        </w:rPr>
      </w:pPr>
      <w:r w:rsidRPr="0007730B">
        <w:rPr>
          <w:lang w:val="en-GB"/>
        </w:rPr>
        <w:t xml:space="preserve">Approximately 60 minutes for </w:t>
      </w:r>
      <w:r w:rsidRPr="0007730B">
        <w:rPr>
          <w:i/>
          <w:lang w:val="en-GB"/>
        </w:rPr>
        <w:t xml:space="preserve">S. </w:t>
      </w:r>
      <w:proofErr w:type="spellStart"/>
      <w:r w:rsidRPr="0007730B">
        <w:rPr>
          <w:i/>
          <w:lang w:val="en-GB"/>
        </w:rPr>
        <w:t>aureus</w:t>
      </w:r>
      <w:proofErr w:type="spellEnd"/>
      <w:r w:rsidRPr="0007730B">
        <w:rPr>
          <w:lang w:val="en-GB"/>
        </w:rPr>
        <w:t xml:space="preserve"> </w:t>
      </w:r>
    </w:p>
    <w:p w:rsidR="002E0F82" w:rsidRPr="0007730B" w:rsidRDefault="002E0F82" w:rsidP="00233F00">
      <w:pPr>
        <w:rPr>
          <w:lang w:val="en-GB" w:bidi="th-TH"/>
        </w:rPr>
      </w:pPr>
      <w:proofErr w:type="spellStart"/>
      <w:r w:rsidRPr="0007730B">
        <w:rPr>
          <w:lang w:val="en-GB" w:bidi="th-TH"/>
        </w:rPr>
        <w:t>Cefinase</w:t>
      </w:r>
      <w:proofErr w:type="spellEnd"/>
      <w:r w:rsidRPr="0007730B">
        <w:rPr>
          <w:lang w:val="en-GB" w:bidi="th-TH"/>
        </w:rPr>
        <w:t xml:space="preserve"> discs (BD) may also be used (streak a colony onto a disc moistened with sterile saline).</w:t>
      </w:r>
    </w:p>
    <w:p w:rsidR="00233F00" w:rsidRPr="0007730B" w:rsidRDefault="00233F00" w:rsidP="00233F00">
      <w:pPr>
        <w:pStyle w:val="Heading3"/>
        <w:rPr>
          <w:lang w:val="en-GB" w:bidi="th-TH"/>
        </w:rPr>
      </w:pPr>
      <w:r w:rsidRPr="0007730B">
        <w:rPr>
          <w:lang w:val="en-GB" w:bidi="th-TH"/>
        </w:rPr>
        <w:t>Interpretation</w:t>
      </w:r>
    </w:p>
    <w:p w:rsidR="002E0F82" w:rsidRPr="0007730B" w:rsidRDefault="00D47A49" w:rsidP="00233F00">
      <w:pPr>
        <w:rPr>
          <w:rFonts w:cs="NIPCIE+TimesNewRoman"/>
          <w:lang w:val="en-GB" w:bidi="th-TH"/>
        </w:rPr>
      </w:pPr>
      <w:r w:rsidRPr="0007730B">
        <w:rPr>
          <w:lang w:val="en-GB" w:bidi="th-TH"/>
        </w:rPr>
        <w:t>Positive test</w:t>
      </w:r>
      <w:r w:rsidR="00233F00" w:rsidRPr="0007730B">
        <w:rPr>
          <w:lang w:val="en-GB" w:bidi="th-TH"/>
        </w:rPr>
        <w:t xml:space="preserve">: </w:t>
      </w:r>
      <w:r w:rsidR="002E0F82" w:rsidRPr="0007730B">
        <w:rPr>
          <w:rFonts w:cs="NIPCIE+TimesNewRoman"/>
          <w:lang w:val="en-GB" w:bidi="th-TH"/>
        </w:rPr>
        <w:t>Red.</w:t>
      </w:r>
    </w:p>
    <w:p w:rsidR="002E0F82" w:rsidRPr="0007730B" w:rsidRDefault="00D47A49" w:rsidP="00233F00">
      <w:pPr>
        <w:rPr>
          <w:rFonts w:cs="NIPCIE+TimesNewRoman"/>
          <w:lang w:val="en-GB" w:bidi="th-TH"/>
        </w:rPr>
      </w:pPr>
      <w:r w:rsidRPr="0007730B">
        <w:rPr>
          <w:lang w:val="en-GB" w:bidi="th-TH"/>
        </w:rPr>
        <w:t>Negative test</w:t>
      </w:r>
      <w:r w:rsidR="002E0F82" w:rsidRPr="0007730B">
        <w:rPr>
          <w:lang w:val="en-GB" w:bidi="th-TH"/>
        </w:rPr>
        <w:t>:</w:t>
      </w:r>
      <w:r w:rsidR="00233F00" w:rsidRPr="0007730B">
        <w:rPr>
          <w:lang w:val="en-GB" w:bidi="th-TH"/>
        </w:rPr>
        <w:t xml:space="preserve"> </w:t>
      </w:r>
      <w:r w:rsidR="002E0F82" w:rsidRPr="0007730B">
        <w:rPr>
          <w:rFonts w:cs="NIPCIE+TimesNewRoman"/>
          <w:lang w:val="en-GB" w:bidi="th-TH"/>
        </w:rPr>
        <w:t>Yellow/Colourless.</w:t>
      </w:r>
    </w:p>
    <w:p w:rsidR="00233F00" w:rsidRPr="0007730B" w:rsidRDefault="00233F00" w:rsidP="00233F00">
      <w:pPr>
        <w:pStyle w:val="Heading3"/>
        <w:rPr>
          <w:lang w:val="en-GB" w:bidi="th-TH"/>
        </w:rPr>
      </w:pPr>
      <w:r w:rsidRPr="0007730B">
        <w:rPr>
          <w:lang w:val="en-GB" w:bidi="th-TH"/>
        </w:rPr>
        <w:t>Quality assurance</w:t>
      </w:r>
    </w:p>
    <w:p w:rsidR="002E0F82" w:rsidRPr="0007730B" w:rsidRDefault="002E0F82" w:rsidP="00233F00">
      <w:pPr>
        <w:rPr>
          <w:b/>
          <w:bCs/>
          <w:lang w:val="en-GB" w:bidi="th-TH"/>
        </w:rPr>
      </w:pPr>
      <w:r w:rsidRPr="0007730B">
        <w:rPr>
          <w:lang w:val="en-GB" w:bidi="th-TH"/>
        </w:rPr>
        <w:t>Positive control:</w:t>
      </w:r>
      <w:r w:rsidRPr="0007730B">
        <w:rPr>
          <w:lang w:val="en-GB" w:bidi="th-TH"/>
        </w:rPr>
        <w:tab/>
      </w:r>
      <w:r w:rsidR="00233F00" w:rsidRPr="0007730B">
        <w:rPr>
          <w:lang w:val="en-GB" w:bidi="th-TH"/>
        </w:rPr>
        <w:t xml:space="preserve"> </w:t>
      </w:r>
      <w:r w:rsidRPr="0007730B">
        <w:rPr>
          <w:i/>
          <w:iCs/>
          <w:lang w:val="en-GB" w:bidi="th-TH"/>
        </w:rPr>
        <w:t xml:space="preserve">Staphylococcus </w:t>
      </w:r>
      <w:proofErr w:type="spellStart"/>
      <w:r w:rsidRPr="0007730B">
        <w:rPr>
          <w:i/>
          <w:iCs/>
          <w:lang w:val="en-GB" w:bidi="th-TH"/>
        </w:rPr>
        <w:t>aureus</w:t>
      </w:r>
      <w:proofErr w:type="spellEnd"/>
      <w:r w:rsidR="00233F00" w:rsidRPr="0007730B">
        <w:rPr>
          <w:lang w:val="en-GB" w:bidi="th-TH"/>
        </w:rPr>
        <w:t>.</w:t>
      </w:r>
    </w:p>
    <w:p w:rsidR="002E0F82" w:rsidRPr="0007730B" w:rsidRDefault="002E0F82" w:rsidP="00233F00">
      <w:pPr>
        <w:rPr>
          <w:lang w:val="en-GB" w:bidi="th-TH"/>
        </w:rPr>
      </w:pPr>
      <w:r w:rsidRPr="0007730B">
        <w:rPr>
          <w:lang w:val="en-GB" w:bidi="th-TH"/>
        </w:rPr>
        <w:t>Negative control:</w:t>
      </w:r>
      <w:r w:rsidR="00233F00" w:rsidRPr="0007730B">
        <w:rPr>
          <w:lang w:val="en-GB" w:bidi="th-TH"/>
        </w:rPr>
        <w:t xml:space="preserve"> </w:t>
      </w:r>
      <w:r w:rsidRPr="0007730B">
        <w:rPr>
          <w:i/>
          <w:iCs/>
          <w:lang w:val="en-GB" w:bidi="th-TH"/>
        </w:rPr>
        <w:t>Escherichia coli</w:t>
      </w:r>
      <w:r w:rsidRPr="0007730B">
        <w:rPr>
          <w:lang w:val="en-GB" w:bidi="th-TH"/>
        </w:rPr>
        <w:t>.</w:t>
      </w:r>
    </w:p>
    <w:p w:rsidR="00233F00" w:rsidRPr="0007730B" w:rsidRDefault="00233F00" w:rsidP="00785E03">
      <w:pPr>
        <w:rPr>
          <w:lang w:val="en-GB" w:bidi="th-TH"/>
        </w:rPr>
      </w:pPr>
    </w:p>
    <w:p w:rsidR="002E0F82" w:rsidRPr="0007730B" w:rsidRDefault="00BE17AB" w:rsidP="002E0F82">
      <w:pPr>
        <w:pStyle w:val="Heading2"/>
        <w:rPr>
          <w:lang w:val="en-GB" w:bidi="th-TH"/>
        </w:rPr>
      </w:pPr>
      <w:r w:rsidRPr="0007730B">
        <w:rPr>
          <w:lang w:val="en-GB" w:bidi="th-TH"/>
        </w:rPr>
        <w:t>Bile Solubility</w:t>
      </w:r>
    </w:p>
    <w:p w:rsidR="00AB4BBB" w:rsidRPr="0007730B" w:rsidRDefault="00AB4BBB" w:rsidP="00AB4BBB">
      <w:pPr>
        <w:pStyle w:val="Heading3"/>
        <w:rPr>
          <w:lang w:val="en-GB" w:bidi="th-TH"/>
        </w:rPr>
      </w:pPr>
      <w:r w:rsidRPr="0007730B">
        <w:rPr>
          <w:lang w:val="en-GB" w:bidi="th-TH"/>
        </w:rPr>
        <w:t>Principle / Intended use</w:t>
      </w:r>
    </w:p>
    <w:p w:rsidR="002E0F82" w:rsidRPr="0007730B" w:rsidRDefault="002E0F82" w:rsidP="00962D00">
      <w:pPr>
        <w:rPr>
          <w:lang w:val="en-GB" w:bidi="th-TH"/>
        </w:rPr>
      </w:pPr>
      <w:r w:rsidRPr="0007730B">
        <w:rPr>
          <w:lang w:val="en-GB" w:bidi="th-TH"/>
        </w:rPr>
        <w:t xml:space="preserve">The bile solubility test is a confirmatory test used in the identification of </w:t>
      </w:r>
      <w:r w:rsidRPr="0007730B">
        <w:rPr>
          <w:rFonts w:cs="NIPEGM+TimesNewRoman,Italic"/>
          <w:i/>
          <w:iCs/>
          <w:lang w:val="en-GB" w:bidi="th-TH"/>
        </w:rPr>
        <w:t xml:space="preserve">Streptococcus </w:t>
      </w:r>
      <w:proofErr w:type="spellStart"/>
      <w:r w:rsidRPr="0007730B">
        <w:rPr>
          <w:rFonts w:cs="NIPEGM+TimesNewRoman,Italic"/>
          <w:i/>
          <w:iCs/>
          <w:lang w:val="en-GB" w:bidi="th-TH"/>
        </w:rPr>
        <w:t>pneumoniae</w:t>
      </w:r>
      <w:proofErr w:type="spellEnd"/>
      <w:r w:rsidRPr="0007730B">
        <w:rPr>
          <w:rFonts w:cs="NIPEGM+TimesNewRoman,Italic"/>
          <w:lang w:val="en-GB" w:bidi="th-TH"/>
        </w:rPr>
        <w:t>.</w:t>
      </w:r>
    </w:p>
    <w:p w:rsidR="002E0F82" w:rsidRPr="0007730B" w:rsidRDefault="00367308" w:rsidP="00962D00">
      <w:pPr>
        <w:pStyle w:val="Heading3"/>
        <w:rPr>
          <w:lang w:val="en-GB" w:bidi="th-TH"/>
        </w:rPr>
      </w:pPr>
      <w:r w:rsidRPr="0007730B">
        <w:rPr>
          <w:lang w:val="en-GB" w:bidi="th-TH"/>
        </w:rPr>
        <w:t>M</w:t>
      </w:r>
      <w:r w:rsidR="002E0F82" w:rsidRPr="0007730B">
        <w:rPr>
          <w:lang w:val="en-GB" w:bidi="th-TH"/>
        </w:rPr>
        <w:t>ethod</w:t>
      </w:r>
    </w:p>
    <w:p w:rsidR="002E0F82" w:rsidRPr="0007730B" w:rsidRDefault="002E0F82" w:rsidP="00962D00">
      <w:pPr>
        <w:rPr>
          <w:lang w:val="en-GB" w:bidi="th-TH"/>
        </w:rPr>
      </w:pPr>
      <w:r w:rsidRPr="0007730B">
        <w:rPr>
          <w:lang w:val="en-GB" w:bidi="th-TH"/>
        </w:rPr>
        <w:t xml:space="preserve">Two tubes are required for bile solubility testing of each suspect strain of </w:t>
      </w:r>
      <w:r w:rsidRPr="0007730B">
        <w:rPr>
          <w:rFonts w:cs="Minion-Italic"/>
          <w:i/>
          <w:iCs/>
          <w:lang w:val="en-GB" w:bidi="th-TH"/>
        </w:rPr>
        <w:t xml:space="preserve">S. </w:t>
      </w:r>
      <w:proofErr w:type="spellStart"/>
      <w:r w:rsidRPr="0007730B">
        <w:rPr>
          <w:rFonts w:cs="Minion-Italic"/>
          <w:i/>
          <w:iCs/>
          <w:lang w:val="en-GB" w:bidi="th-TH"/>
        </w:rPr>
        <w:t>pneumoniae</w:t>
      </w:r>
      <w:proofErr w:type="spellEnd"/>
      <w:r w:rsidRPr="0007730B">
        <w:rPr>
          <w:lang w:val="en-GB" w:bidi="th-TH"/>
        </w:rPr>
        <w:t>.</w:t>
      </w:r>
    </w:p>
    <w:p w:rsidR="002E0F82" w:rsidRPr="0007730B" w:rsidRDefault="002E0F82" w:rsidP="00962D00">
      <w:pPr>
        <w:rPr>
          <w:lang w:val="en-GB" w:bidi="th-TH"/>
        </w:rPr>
      </w:pPr>
      <w:r w:rsidRPr="0007730B">
        <w:rPr>
          <w:lang w:val="en-GB" w:bidi="th-TH"/>
        </w:rPr>
        <w:t>Take a loop of the suspect strain from fresh growth on a blood agar plate and prepare a bacterial cell suspension in 0.5 ml of sterile saline. The suspension of bacterial cells should be cloudy, similar to that of a 0.5 or 1.0 McFarland turbidity standard.</w:t>
      </w:r>
    </w:p>
    <w:p w:rsidR="002E0F82" w:rsidRPr="0007730B" w:rsidRDefault="002E0F82" w:rsidP="00962D00">
      <w:pPr>
        <w:rPr>
          <w:lang w:val="en-GB" w:bidi="th-TH"/>
        </w:rPr>
      </w:pPr>
      <w:r w:rsidRPr="0007730B">
        <w:rPr>
          <w:lang w:val="en-GB" w:bidi="th-TH"/>
        </w:rPr>
        <w:t>Divide the suspension into two equal amounts (</w:t>
      </w:r>
      <w:r w:rsidRPr="0007730B">
        <w:rPr>
          <w:rFonts w:cs="Minion-Italic"/>
          <w:i/>
          <w:iCs/>
          <w:lang w:val="en-GB" w:bidi="th-TH"/>
        </w:rPr>
        <w:t>i.e.</w:t>
      </w:r>
      <w:r w:rsidRPr="0007730B">
        <w:rPr>
          <w:lang w:val="en-GB" w:bidi="th-TH"/>
        </w:rPr>
        <w:t xml:space="preserve"> 0.25 ml per tube). Add 0.25 ml of saline to one tube and 0.25 ml of 10% sodium </w:t>
      </w:r>
      <w:proofErr w:type="spellStart"/>
      <w:r w:rsidRPr="0007730B">
        <w:rPr>
          <w:lang w:val="en-GB" w:bidi="th-TH"/>
        </w:rPr>
        <w:t>deoxycholate</w:t>
      </w:r>
      <w:proofErr w:type="spellEnd"/>
      <w:r w:rsidRPr="0007730B">
        <w:rPr>
          <w:lang w:val="en-GB" w:bidi="th-TH"/>
        </w:rPr>
        <w:t xml:space="preserve"> (bile salts) to the other.</w:t>
      </w:r>
    </w:p>
    <w:p w:rsidR="002E0F82" w:rsidRPr="0007730B" w:rsidRDefault="002E0F82" w:rsidP="00962D00">
      <w:pPr>
        <w:rPr>
          <w:lang w:val="en-GB" w:bidi="th-TH"/>
        </w:rPr>
      </w:pPr>
      <w:r w:rsidRPr="0007730B">
        <w:rPr>
          <w:lang w:val="en-GB" w:bidi="th-TH"/>
        </w:rPr>
        <w:t>Shake the tubes gently and incubate them at 35°– 37°C for up to 2 hours.</w:t>
      </w:r>
    </w:p>
    <w:p w:rsidR="002E0F82" w:rsidRPr="0007730B" w:rsidRDefault="002E0F82" w:rsidP="00962D00">
      <w:pPr>
        <w:rPr>
          <w:lang w:val="en-GB" w:bidi="th-TH"/>
        </w:rPr>
      </w:pPr>
      <w:r w:rsidRPr="0007730B">
        <w:rPr>
          <w:lang w:val="en-GB" w:bidi="th-TH"/>
        </w:rPr>
        <w:t xml:space="preserve">Examine the tubes periodically for </w:t>
      </w:r>
      <w:proofErr w:type="spellStart"/>
      <w:r w:rsidRPr="0007730B">
        <w:rPr>
          <w:lang w:val="en-GB" w:bidi="th-TH"/>
        </w:rPr>
        <w:t>lysis</w:t>
      </w:r>
      <w:proofErr w:type="spellEnd"/>
      <w:r w:rsidRPr="0007730B">
        <w:rPr>
          <w:lang w:val="en-GB" w:bidi="th-TH"/>
        </w:rPr>
        <w:t xml:space="preserve"> of cells in the tube containing the bile salts. A clearing of the tube, or a loss in turbidity, is a positive result.</w:t>
      </w:r>
    </w:p>
    <w:p w:rsidR="00962D00" w:rsidRPr="0007730B" w:rsidRDefault="00962D00" w:rsidP="00962D00">
      <w:pPr>
        <w:pStyle w:val="Heading3"/>
        <w:rPr>
          <w:lang w:val="en-GB" w:bidi="th-TH"/>
        </w:rPr>
      </w:pPr>
      <w:r w:rsidRPr="0007730B">
        <w:rPr>
          <w:lang w:val="en-GB" w:bidi="th-TH"/>
        </w:rPr>
        <w:t>Interpretation</w:t>
      </w:r>
    </w:p>
    <w:p w:rsidR="002E0F82" w:rsidRPr="0007730B" w:rsidRDefault="00D47A49" w:rsidP="00962D00">
      <w:pPr>
        <w:rPr>
          <w:rFonts w:cs="NIPCIE+TimesNewRoman"/>
          <w:i/>
          <w:iCs/>
          <w:color w:val="000000"/>
          <w:lang w:val="en-GB" w:bidi="th-TH"/>
        </w:rPr>
      </w:pPr>
      <w:r w:rsidRPr="0007730B">
        <w:rPr>
          <w:rFonts w:cs="NIPDPM+TimesNewRoman,Bold"/>
          <w:bCs/>
          <w:color w:val="000000"/>
          <w:lang w:val="en-GB" w:bidi="th-TH"/>
        </w:rPr>
        <w:t>Positive test</w:t>
      </w:r>
      <w:r w:rsidR="00962D00" w:rsidRPr="0007730B">
        <w:rPr>
          <w:rFonts w:cs="NIPCIE+TimesNewRoman"/>
          <w:color w:val="000000"/>
          <w:lang w:val="en-GB" w:bidi="th-TH"/>
        </w:rPr>
        <w:t xml:space="preserve">: </w:t>
      </w:r>
      <w:r w:rsidR="002E0F82" w:rsidRPr="0007730B">
        <w:rPr>
          <w:rFonts w:cs="NIPCIE+TimesNewRoman"/>
          <w:color w:val="000000"/>
          <w:lang w:val="en-GB" w:bidi="th-TH"/>
        </w:rPr>
        <w:t xml:space="preserve">Clearing of turbidity (tube) or dissolution of colony (plate) - </w:t>
      </w:r>
      <w:r w:rsidR="002E0F82" w:rsidRPr="0007730B">
        <w:rPr>
          <w:rFonts w:cs="NIPCIE+TimesNewRoman"/>
          <w:i/>
          <w:iCs/>
          <w:color w:val="000000"/>
          <w:lang w:val="en-GB" w:bidi="th-TH"/>
        </w:rPr>
        <w:t>bile soluble.</w:t>
      </w:r>
    </w:p>
    <w:p w:rsidR="002E0F82" w:rsidRPr="0007730B" w:rsidRDefault="00D47A49" w:rsidP="00962D00">
      <w:pPr>
        <w:rPr>
          <w:rFonts w:cs="NIPCIE+TimesNewRoman"/>
          <w:i/>
          <w:iCs/>
          <w:color w:val="000000"/>
          <w:lang w:val="en-GB" w:bidi="th-TH"/>
        </w:rPr>
      </w:pPr>
      <w:r w:rsidRPr="0007730B">
        <w:rPr>
          <w:rFonts w:cs="NIPDPM+TimesNewRoman,Bold"/>
          <w:bCs/>
          <w:color w:val="000000"/>
          <w:lang w:val="en-GB" w:bidi="th-TH"/>
        </w:rPr>
        <w:t>Negative test</w:t>
      </w:r>
      <w:r w:rsidR="002E0F82" w:rsidRPr="0007730B">
        <w:rPr>
          <w:rFonts w:cs="NIPCIE+TimesNewRoman"/>
          <w:color w:val="000000"/>
          <w:lang w:val="en-GB" w:bidi="th-TH"/>
        </w:rPr>
        <w:t>:</w:t>
      </w:r>
      <w:r w:rsidR="00962D00" w:rsidRPr="0007730B">
        <w:rPr>
          <w:rFonts w:cs="NIPCIE+TimesNewRoman"/>
          <w:color w:val="000000"/>
          <w:lang w:val="en-GB" w:bidi="th-TH"/>
        </w:rPr>
        <w:t xml:space="preserve"> </w:t>
      </w:r>
      <w:r w:rsidR="002E0F82" w:rsidRPr="0007730B">
        <w:rPr>
          <w:rFonts w:cs="NIPCIE+TimesNewRoman"/>
          <w:color w:val="000000"/>
          <w:lang w:val="en-GB" w:bidi="th-TH"/>
        </w:rPr>
        <w:t xml:space="preserve">No clearing or colony dissolution - </w:t>
      </w:r>
      <w:r w:rsidR="002E0F82" w:rsidRPr="0007730B">
        <w:rPr>
          <w:rFonts w:cs="NIPCIE+TimesNewRoman"/>
          <w:i/>
          <w:iCs/>
          <w:color w:val="000000"/>
          <w:lang w:val="en-GB" w:bidi="th-TH"/>
        </w:rPr>
        <w:t>bile insoluble.</w:t>
      </w:r>
    </w:p>
    <w:p w:rsidR="00962D00" w:rsidRPr="0007730B" w:rsidRDefault="00962D00" w:rsidP="00962D00">
      <w:pPr>
        <w:pStyle w:val="Heading3"/>
        <w:rPr>
          <w:lang w:val="en-GB" w:bidi="th-TH"/>
        </w:rPr>
      </w:pPr>
      <w:r w:rsidRPr="0007730B">
        <w:rPr>
          <w:lang w:val="en-GB" w:bidi="th-TH"/>
        </w:rPr>
        <w:t>Quality assurance</w:t>
      </w:r>
    </w:p>
    <w:p w:rsidR="002E0F82" w:rsidRPr="0007730B" w:rsidRDefault="002E0F82" w:rsidP="00962D00">
      <w:pPr>
        <w:rPr>
          <w:i/>
          <w:iCs/>
          <w:lang w:val="en-GB" w:bidi="th-TH"/>
        </w:rPr>
      </w:pPr>
      <w:r w:rsidRPr="0007730B">
        <w:rPr>
          <w:lang w:val="en-GB" w:bidi="th-TH"/>
        </w:rPr>
        <w:t>Positive control:</w:t>
      </w:r>
      <w:r w:rsidR="00962D00" w:rsidRPr="0007730B">
        <w:rPr>
          <w:lang w:val="en-GB" w:bidi="th-TH"/>
        </w:rPr>
        <w:t xml:space="preserve"> </w:t>
      </w:r>
      <w:r w:rsidRPr="0007730B">
        <w:rPr>
          <w:i/>
          <w:iCs/>
          <w:lang w:val="en-GB" w:bidi="th-TH"/>
        </w:rPr>
        <w:t xml:space="preserve">Streptococcus </w:t>
      </w:r>
      <w:proofErr w:type="spellStart"/>
      <w:r w:rsidRPr="0007730B">
        <w:rPr>
          <w:i/>
          <w:iCs/>
          <w:lang w:val="en-GB" w:bidi="th-TH"/>
        </w:rPr>
        <w:t>pneumoniae</w:t>
      </w:r>
      <w:proofErr w:type="spellEnd"/>
      <w:r w:rsidR="00962D00" w:rsidRPr="0007730B">
        <w:rPr>
          <w:i/>
          <w:iCs/>
          <w:lang w:val="en-GB" w:bidi="th-TH"/>
        </w:rPr>
        <w:t>.</w:t>
      </w:r>
    </w:p>
    <w:p w:rsidR="00962D00" w:rsidRPr="0007730B" w:rsidRDefault="00962D00" w:rsidP="00962D00">
      <w:pPr>
        <w:rPr>
          <w:i/>
          <w:iCs/>
          <w:lang w:val="en-GB" w:bidi="th-TH"/>
        </w:rPr>
      </w:pPr>
      <w:r w:rsidRPr="0007730B">
        <w:rPr>
          <w:iCs/>
          <w:lang w:val="en-GB" w:bidi="th-TH"/>
        </w:rPr>
        <w:t>Negative control:</w:t>
      </w:r>
      <w:r w:rsidRPr="0007730B">
        <w:rPr>
          <w:i/>
          <w:iCs/>
          <w:lang w:val="en-GB" w:bidi="th-TH"/>
        </w:rPr>
        <w:t xml:space="preserve"> Streptococcus </w:t>
      </w:r>
      <w:proofErr w:type="spellStart"/>
      <w:r w:rsidRPr="0007730B">
        <w:rPr>
          <w:i/>
          <w:iCs/>
          <w:lang w:val="en-GB" w:bidi="th-TH"/>
        </w:rPr>
        <w:t>mitis</w:t>
      </w:r>
      <w:proofErr w:type="spellEnd"/>
      <w:r w:rsidRPr="0007730B">
        <w:rPr>
          <w:i/>
          <w:iCs/>
          <w:lang w:val="en-GB" w:bidi="th-TH"/>
        </w:rPr>
        <w:t>.</w:t>
      </w:r>
    </w:p>
    <w:p w:rsidR="008D474B" w:rsidRPr="0007730B" w:rsidRDefault="008D474B" w:rsidP="00962D00">
      <w:pPr>
        <w:rPr>
          <w:i/>
          <w:iCs/>
          <w:lang w:val="en-GB" w:bidi="th-TH"/>
        </w:rPr>
      </w:pPr>
    </w:p>
    <w:p w:rsidR="003D399C" w:rsidRPr="0007730B" w:rsidRDefault="008D474B" w:rsidP="008D474B">
      <w:pPr>
        <w:pStyle w:val="Heading2"/>
        <w:rPr>
          <w:lang w:val="en-GB" w:bidi="th-TH"/>
        </w:rPr>
      </w:pPr>
      <w:proofErr w:type="spellStart"/>
      <w:r w:rsidRPr="0007730B">
        <w:rPr>
          <w:lang w:val="en-GB" w:bidi="th-TH"/>
        </w:rPr>
        <w:t>Burkholderia</w:t>
      </w:r>
      <w:proofErr w:type="spellEnd"/>
      <w:r w:rsidRPr="0007730B">
        <w:rPr>
          <w:lang w:val="en-GB" w:bidi="th-TH"/>
        </w:rPr>
        <w:t xml:space="preserve"> </w:t>
      </w:r>
      <w:proofErr w:type="spellStart"/>
      <w:r w:rsidRPr="0007730B">
        <w:rPr>
          <w:lang w:val="en-GB" w:bidi="th-TH"/>
        </w:rPr>
        <w:t>pseudomallei</w:t>
      </w:r>
      <w:proofErr w:type="spellEnd"/>
      <w:r w:rsidRPr="0007730B">
        <w:rPr>
          <w:lang w:val="en-GB" w:bidi="th-TH"/>
        </w:rPr>
        <w:t xml:space="preserve"> latex</w:t>
      </w:r>
    </w:p>
    <w:p w:rsidR="008D474B" w:rsidRPr="0007730B" w:rsidRDefault="008D474B" w:rsidP="008D474B">
      <w:pPr>
        <w:rPr>
          <w:rFonts w:eastAsia="Times New Roman"/>
          <w:szCs w:val="24"/>
          <w:lang w:val="en-GB"/>
        </w:rPr>
      </w:pPr>
      <w:r w:rsidRPr="0007730B">
        <w:rPr>
          <w:lang w:val="en-GB" w:bidi="th-TH"/>
        </w:rPr>
        <w:t>See SOP MIC-013 (</w:t>
      </w:r>
      <w:r w:rsidRPr="0007730B">
        <w:rPr>
          <w:rFonts w:eastAsia="Times New Roman"/>
          <w:szCs w:val="24"/>
          <w:lang w:val="en-GB"/>
        </w:rPr>
        <w:t xml:space="preserve">Isolation of </w:t>
      </w:r>
      <w:proofErr w:type="spellStart"/>
      <w:r w:rsidRPr="0007730B">
        <w:rPr>
          <w:rFonts w:eastAsia="Times New Roman"/>
          <w:i/>
          <w:szCs w:val="24"/>
          <w:lang w:val="en-GB"/>
        </w:rPr>
        <w:t>Burkholderia</w:t>
      </w:r>
      <w:proofErr w:type="spellEnd"/>
      <w:r w:rsidRPr="0007730B">
        <w:rPr>
          <w:rFonts w:eastAsia="Times New Roman"/>
          <w:i/>
          <w:szCs w:val="24"/>
          <w:lang w:val="en-GB"/>
        </w:rPr>
        <w:t xml:space="preserve"> </w:t>
      </w:r>
      <w:proofErr w:type="spellStart"/>
      <w:r w:rsidRPr="0007730B">
        <w:rPr>
          <w:rFonts w:eastAsia="Times New Roman"/>
          <w:i/>
          <w:szCs w:val="24"/>
          <w:lang w:val="en-GB"/>
        </w:rPr>
        <w:t>pseudomallei</w:t>
      </w:r>
      <w:proofErr w:type="spellEnd"/>
      <w:r w:rsidRPr="0007730B">
        <w:rPr>
          <w:rFonts w:eastAsia="Times New Roman"/>
          <w:i/>
          <w:szCs w:val="24"/>
          <w:lang w:val="en-GB"/>
        </w:rPr>
        <w:t xml:space="preserve"> </w:t>
      </w:r>
      <w:r w:rsidRPr="0007730B">
        <w:rPr>
          <w:rFonts w:eastAsia="Times New Roman"/>
          <w:szCs w:val="24"/>
          <w:lang w:val="en-GB"/>
        </w:rPr>
        <w:t>from clinical specimens).</w:t>
      </w:r>
    </w:p>
    <w:p w:rsidR="008D474B" w:rsidRPr="0007730B" w:rsidRDefault="008D474B" w:rsidP="00260795">
      <w:pPr>
        <w:rPr>
          <w:lang w:val="en-GB" w:bidi="th-TH"/>
        </w:rPr>
      </w:pPr>
    </w:p>
    <w:p w:rsidR="002E0F82" w:rsidRPr="0007730B" w:rsidRDefault="00BE17AB" w:rsidP="002E0F82">
      <w:pPr>
        <w:pStyle w:val="Heading2"/>
        <w:rPr>
          <w:lang w:val="en-GB" w:bidi="th-TH"/>
        </w:rPr>
      </w:pPr>
      <w:r w:rsidRPr="0007730B">
        <w:rPr>
          <w:lang w:val="en-GB" w:bidi="th-TH"/>
        </w:rPr>
        <w:t>Catalase</w:t>
      </w:r>
    </w:p>
    <w:p w:rsidR="00AB4BBB" w:rsidRPr="0007730B" w:rsidRDefault="00AB4BBB" w:rsidP="00AB4BBB">
      <w:pPr>
        <w:pStyle w:val="Heading3"/>
        <w:rPr>
          <w:lang w:val="en-GB" w:bidi="th-TH"/>
        </w:rPr>
      </w:pPr>
      <w:r w:rsidRPr="0007730B">
        <w:rPr>
          <w:lang w:val="en-GB" w:bidi="th-TH"/>
        </w:rPr>
        <w:t>Principle / Intended use</w:t>
      </w:r>
    </w:p>
    <w:p w:rsidR="002E0F82" w:rsidRPr="0007730B" w:rsidRDefault="002E0F82" w:rsidP="00DA2BD3">
      <w:pPr>
        <w:rPr>
          <w:lang w:val="en-GB" w:bidi="th-TH"/>
        </w:rPr>
      </w:pPr>
      <w:proofErr w:type="gramStart"/>
      <w:r w:rsidRPr="0007730B">
        <w:rPr>
          <w:lang w:val="en-GB" w:bidi="th-TH"/>
        </w:rPr>
        <w:t>To detect the presence of the enzyme catalase.</w:t>
      </w:r>
      <w:proofErr w:type="gramEnd"/>
      <w:r w:rsidRPr="0007730B">
        <w:rPr>
          <w:lang w:val="en-GB" w:bidi="th-TH"/>
        </w:rPr>
        <w:t xml:space="preserve"> </w:t>
      </w:r>
      <w:proofErr w:type="gramStart"/>
      <w:r w:rsidRPr="0007730B">
        <w:rPr>
          <w:lang w:val="en-GB" w:bidi="th-TH"/>
        </w:rPr>
        <w:t>A useful test for differentiating streptococci (negative) from staphylococci or micrococci (both positive).</w:t>
      </w:r>
      <w:proofErr w:type="gramEnd"/>
    </w:p>
    <w:p w:rsidR="00DA2BD3" w:rsidRPr="0007730B" w:rsidRDefault="00DA2BD3" w:rsidP="00DA2BD3">
      <w:pPr>
        <w:pStyle w:val="Heading3"/>
        <w:rPr>
          <w:lang w:val="en-GB" w:bidi="th-TH"/>
        </w:rPr>
      </w:pPr>
      <w:r w:rsidRPr="0007730B">
        <w:rPr>
          <w:lang w:val="en-GB" w:bidi="th-TH"/>
        </w:rPr>
        <w:t>Method</w:t>
      </w:r>
    </w:p>
    <w:p w:rsidR="002E0F82" w:rsidRPr="0007730B" w:rsidRDefault="002E0F82" w:rsidP="00DA2BD3">
      <w:pPr>
        <w:rPr>
          <w:lang w:val="en-GB" w:bidi="th-TH"/>
        </w:rPr>
      </w:pPr>
      <w:r w:rsidRPr="0007730B">
        <w:rPr>
          <w:rFonts w:cs="NIPDPM+TimesNewRoman,Bold"/>
          <w:b/>
          <w:bCs/>
          <w:lang w:val="en-GB" w:bidi="th-TH"/>
        </w:rPr>
        <w:t>Method 1</w:t>
      </w:r>
      <w:r w:rsidRPr="0007730B">
        <w:rPr>
          <w:lang w:val="en-GB" w:bidi="th-TH"/>
        </w:rPr>
        <w:t>: Using a wire loop, smear the colony onto a clean glass slide. Place one drop of the reagent (3% hydrogen peroxide) onto a coverslip.</w:t>
      </w:r>
    </w:p>
    <w:p w:rsidR="002E0F82" w:rsidRPr="0007730B" w:rsidRDefault="002E0F82" w:rsidP="00DA2BD3">
      <w:pPr>
        <w:rPr>
          <w:lang w:val="en-GB" w:bidi="th-TH"/>
        </w:rPr>
      </w:pPr>
      <w:r w:rsidRPr="0007730B">
        <w:rPr>
          <w:lang w:val="en-GB" w:bidi="th-TH"/>
        </w:rPr>
        <w:t>Invert the coverslip and place it over the smear so that the solution is contained underneath the coverslip. Examine for the immediate production of bubbles under the coverslip.</w:t>
      </w:r>
    </w:p>
    <w:p w:rsidR="002E0F82" w:rsidRPr="0007730B" w:rsidRDefault="002E0F82" w:rsidP="00785E03">
      <w:pPr>
        <w:rPr>
          <w:lang w:val="en-GB" w:bidi="th-TH"/>
        </w:rPr>
      </w:pPr>
      <w:r w:rsidRPr="0007730B">
        <w:rPr>
          <w:rFonts w:cs="NIPDPM+TimesNewRoman,Bold"/>
          <w:b/>
          <w:bCs/>
          <w:lang w:val="en-GB" w:bidi="th-TH"/>
        </w:rPr>
        <w:t xml:space="preserve">Method 2: </w:t>
      </w:r>
      <w:r w:rsidRPr="0007730B">
        <w:rPr>
          <w:lang w:val="en-GB" w:bidi="th-TH"/>
        </w:rPr>
        <w:t xml:space="preserve">Place one drop of reagent (3% hydrogen peroxide) onto a clean glass slide. Touch the colony under test with the corner of a coverslip and place this over the drop of reagent on the slide. Examine for the immediate production of bubbles under the coverslip. </w:t>
      </w:r>
    </w:p>
    <w:p w:rsidR="002E0F82" w:rsidRPr="0007730B" w:rsidRDefault="002E0F82" w:rsidP="00DA2BD3">
      <w:pPr>
        <w:rPr>
          <w:lang w:val="en-GB" w:bidi="th-TH"/>
        </w:rPr>
      </w:pPr>
      <w:r w:rsidRPr="0007730B">
        <w:rPr>
          <w:lang w:val="en-GB" w:bidi="th-TH"/>
        </w:rPr>
        <w:t>A positive control (staphylococcus) should be used to test the activity of the reagent.</w:t>
      </w:r>
    </w:p>
    <w:p w:rsidR="00DA2BD3" w:rsidRPr="0007730B" w:rsidRDefault="00DA2BD3" w:rsidP="00DA2BD3">
      <w:pPr>
        <w:pStyle w:val="Heading3"/>
        <w:rPr>
          <w:lang w:val="en-GB" w:bidi="th-TH"/>
        </w:rPr>
      </w:pPr>
      <w:r w:rsidRPr="0007730B">
        <w:rPr>
          <w:lang w:val="en-GB" w:bidi="th-TH"/>
        </w:rPr>
        <w:t>Interpretation</w:t>
      </w:r>
    </w:p>
    <w:p w:rsidR="002E0F82" w:rsidRPr="0007730B" w:rsidRDefault="00D47A49" w:rsidP="00DA2BD3">
      <w:pPr>
        <w:rPr>
          <w:lang w:val="en-GB" w:bidi="th-TH"/>
        </w:rPr>
      </w:pPr>
      <w:r w:rsidRPr="0007730B">
        <w:rPr>
          <w:rFonts w:cs="NIPDPM+TimesNewRoman,Bold"/>
          <w:bCs/>
          <w:lang w:val="en-GB" w:bidi="th-TH"/>
        </w:rPr>
        <w:t>Positive test</w:t>
      </w:r>
      <w:r w:rsidR="00DA2BD3" w:rsidRPr="0007730B">
        <w:rPr>
          <w:lang w:val="en-GB" w:bidi="th-TH"/>
        </w:rPr>
        <w:t xml:space="preserve">: </w:t>
      </w:r>
      <w:r w:rsidR="002E0F82" w:rsidRPr="0007730B">
        <w:rPr>
          <w:lang w:val="en-GB" w:bidi="th-TH"/>
        </w:rPr>
        <w:t>Immediate production of bubbles.</w:t>
      </w:r>
    </w:p>
    <w:p w:rsidR="002E0F82" w:rsidRPr="0007730B" w:rsidRDefault="00D47A49" w:rsidP="00DA2BD3">
      <w:pPr>
        <w:rPr>
          <w:lang w:val="en-GB" w:bidi="th-TH"/>
        </w:rPr>
      </w:pPr>
      <w:r w:rsidRPr="0007730B">
        <w:rPr>
          <w:rFonts w:cs="NIPDPM+TimesNewRoman,Bold"/>
          <w:bCs/>
          <w:lang w:val="en-GB" w:bidi="th-TH"/>
        </w:rPr>
        <w:t>Negative test</w:t>
      </w:r>
      <w:r w:rsidR="00DA2BD3" w:rsidRPr="0007730B">
        <w:rPr>
          <w:lang w:val="en-GB" w:bidi="th-TH"/>
        </w:rPr>
        <w:t xml:space="preserve">: </w:t>
      </w:r>
      <w:r w:rsidR="002E0F82" w:rsidRPr="0007730B">
        <w:rPr>
          <w:lang w:val="en-GB" w:bidi="th-TH"/>
        </w:rPr>
        <w:t>No bubbles.</w:t>
      </w:r>
    </w:p>
    <w:p w:rsidR="00DA2BD3" w:rsidRPr="0007730B" w:rsidRDefault="00DA2BD3" w:rsidP="00DA2BD3">
      <w:pPr>
        <w:pStyle w:val="Heading3"/>
        <w:rPr>
          <w:lang w:val="en-GB" w:bidi="th-TH"/>
        </w:rPr>
      </w:pPr>
      <w:r w:rsidRPr="0007730B">
        <w:rPr>
          <w:lang w:val="en-GB" w:bidi="th-TH"/>
        </w:rPr>
        <w:t>Quality assurance</w:t>
      </w:r>
    </w:p>
    <w:p w:rsidR="002E0F82" w:rsidRPr="0007730B" w:rsidRDefault="002E0F82" w:rsidP="00DA18AF">
      <w:pPr>
        <w:rPr>
          <w:b/>
          <w:bCs/>
          <w:lang w:val="en-GB" w:bidi="th-TH"/>
        </w:rPr>
      </w:pPr>
      <w:r w:rsidRPr="0007730B">
        <w:rPr>
          <w:lang w:val="en-GB" w:bidi="th-TH"/>
        </w:rPr>
        <w:t>Positive control:</w:t>
      </w:r>
      <w:r w:rsidR="00DA2BD3" w:rsidRPr="0007730B">
        <w:rPr>
          <w:lang w:val="en-GB" w:bidi="th-TH"/>
        </w:rPr>
        <w:t xml:space="preserve"> </w:t>
      </w:r>
      <w:r w:rsidRPr="0007730B">
        <w:rPr>
          <w:i/>
          <w:lang w:val="en-GB" w:bidi="th-TH"/>
        </w:rPr>
        <w:t xml:space="preserve">Staphylococcus </w:t>
      </w:r>
      <w:proofErr w:type="spellStart"/>
      <w:r w:rsidRPr="0007730B">
        <w:rPr>
          <w:i/>
          <w:lang w:val="en-GB" w:bidi="th-TH"/>
        </w:rPr>
        <w:t>aureus</w:t>
      </w:r>
      <w:proofErr w:type="spellEnd"/>
      <w:r w:rsidRPr="0007730B">
        <w:rPr>
          <w:i/>
          <w:lang w:val="en-GB" w:bidi="th-TH"/>
        </w:rPr>
        <w:t>.</w:t>
      </w:r>
    </w:p>
    <w:p w:rsidR="002E0F82" w:rsidRPr="0007730B" w:rsidRDefault="002E0F82" w:rsidP="00DA18AF">
      <w:pPr>
        <w:rPr>
          <w:lang w:val="en-GB" w:bidi="th-TH"/>
        </w:rPr>
      </w:pPr>
      <w:r w:rsidRPr="0007730B">
        <w:rPr>
          <w:lang w:val="en-GB" w:bidi="th-TH"/>
        </w:rPr>
        <w:t>Negative control:</w:t>
      </w:r>
      <w:r w:rsidR="00DA2BD3" w:rsidRPr="0007730B">
        <w:rPr>
          <w:lang w:val="en-GB" w:bidi="th-TH"/>
        </w:rPr>
        <w:t xml:space="preserve"> </w:t>
      </w:r>
      <w:r w:rsidRPr="0007730B">
        <w:rPr>
          <w:i/>
          <w:lang w:val="en-GB" w:bidi="th-TH"/>
        </w:rPr>
        <w:t xml:space="preserve">Enterococcus </w:t>
      </w:r>
      <w:proofErr w:type="spellStart"/>
      <w:r w:rsidRPr="0007730B">
        <w:rPr>
          <w:i/>
          <w:lang w:val="en-GB" w:bidi="th-TH"/>
        </w:rPr>
        <w:t>faecalis</w:t>
      </w:r>
      <w:proofErr w:type="spellEnd"/>
      <w:r w:rsidRPr="0007730B">
        <w:rPr>
          <w:i/>
          <w:lang w:val="en-GB" w:bidi="th-TH"/>
        </w:rPr>
        <w:t>.</w:t>
      </w:r>
    </w:p>
    <w:p w:rsidR="002E0F82" w:rsidRPr="0007730B" w:rsidRDefault="002E0F82" w:rsidP="00785E03">
      <w:pPr>
        <w:rPr>
          <w:lang w:val="en-GB" w:bidi="th-TH"/>
        </w:rPr>
      </w:pPr>
    </w:p>
    <w:p w:rsidR="00B94710" w:rsidRPr="0007730B" w:rsidRDefault="00B94710" w:rsidP="00B94710">
      <w:pPr>
        <w:pStyle w:val="Heading2"/>
        <w:rPr>
          <w:lang w:val="en-GB" w:bidi="th-TH"/>
        </w:rPr>
      </w:pPr>
      <w:r w:rsidRPr="0007730B">
        <w:rPr>
          <w:lang w:val="en-GB" w:bidi="th-TH"/>
        </w:rPr>
        <w:t>Citrate</w:t>
      </w:r>
    </w:p>
    <w:p w:rsidR="00B94710" w:rsidRPr="0007730B" w:rsidRDefault="00B94710" w:rsidP="00B94710">
      <w:pPr>
        <w:pStyle w:val="Heading3"/>
        <w:rPr>
          <w:lang w:val="en-GB" w:bidi="th-TH"/>
        </w:rPr>
      </w:pPr>
      <w:r w:rsidRPr="0007730B">
        <w:rPr>
          <w:lang w:val="en-GB" w:bidi="th-TH"/>
        </w:rPr>
        <w:t>Principle / Intended use</w:t>
      </w:r>
    </w:p>
    <w:p w:rsidR="00B94710" w:rsidRPr="0007730B" w:rsidRDefault="00B94710" w:rsidP="00B94710">
      <w:pPr>
        <w:rPr>
          <w:lang w:val="en-GB" w:bidi="th-TH"/>
        </w:rPr>
      </w:pPr>
      <w:r w:rsidRPr="0007730B">
        <w:rPr>
          <w:lang w:val="en-GB" w:bidi="th-TH"/>
        </w:rPr>
        <w:t xml:space="preserve">Detection of citrate utilisation for the differentiation of </w:t>
      </w:r>
      <w:proofErr w:type="spellStart"/>
      <w:r w:rsidRPr="0007730B">
        <w:rPr>
          <w:lang w:val="en-GB" w:bidi="th-TH"/>
        </w:rPr>
        <w:t>Enterobacteriaceae</w:t>
      </w:r>
      <w:proofErr w:type="spellEnd"/>
    </w:p>
    <w:p w:rsidR="00B94710" w:rsidRPr="0007730B" w:rsidRDefault="00B94710" w:rsidP="00B94710">
      <w:pPr>
        <w:pStyle w:val="Heading3"/>
        <w:rPr>
          <w:lang w:val="en-GB" w:bidi="th-TH"/>
        </w:rPr>
      </w:pPr>
      <w:r w:rsidRPr="0007730B">
        <w:rPr>
          <w:lang w:val="en-GB" w:bidi="th-TH"/>
        </w:rPr>
        <w:t>Method</w:t>
      </w:r>
    </w:p>
    <w:p w:rsidR="00B94710" w:rsidRPr="0007730B" w:rsidRDefault="00B94710" w:rsidP="00B94710">
      <w:pPr>
        <w:rPr>
          <w:lang w:val="en-GB" w:bidi="th-TH"/>
        </w:rPr>
      </w:pPr>
      <w:r w:rsidRPr="0007730B">
        <w:rPr>
          <w:lang w:val="en-GB" w:bidi="th-TH"/>
        </w:rPr>
        <w:t>Pick a single colony for the test and stab inoculate a citrate agar slope with the colony.</w:t>
      </w:r>
    </w:p>
    <w:p w:rsidR="00B94710" w:rsidRPr="0007730B" w:rsidRDefault="00B94710" w:rsidP="00B94710">
      <w:pPr>
        <w:rPr>
          <w:lang w:val="en-GB" w:bidi="th-TH"/>
        </w:rPr>
      </w:pPr>
      <w:r w:rsidRPr="0007730B">
        <w:rPr>
          <w:lang w:val="en-GB" w:bidi="th-TH"/>
        </w:rPr>
        <w:t xml:space="preserve">Incubate the </w:t>
      </w:r>
      <w:r w:rsidR="00EA05D9" w:rsidRPr="0007730B">
        <w:rPr>
          <w:lang w:val="en-GB" w:bidi="th-TH"/>
        </w:rPr>
        <w:t>slope</w:t>
      </w:r>
      <w:r w:rsidRPr="0007730B">
        <w:rPr>
          <w:lang w:val="en-GB" w:bidi="th-TH"/>
        </w:rPr>
        <w:t xml:space="preserve"> at 35-37</w:t>
      </w:r>
      <w:r w:rsidRPr="0007730B">
        <w:rPr>
          <w:lang w:val="en-GB" w:bidi="th-TH"/>
        </w:rPr>
        <w:sym w:font="Symbol" w:char="F0B0"/>
      </w:r>
      <w:r w:rsidRPr="0007730B">
        <w:rPr>
          <w:lang w:val="en-GB" w:bidi="th-TH"/>
        </w:rPr>
        <w:t>C in air for 18-24 hours.</w:t>
      </w:r>
    </w:p>
    <w:p w:rsidR="00B94710" w:rsidRPr="0007730B" w:rsidRDefault="00B94710" w:rsidP="00B94710">
      <w:pPr>
        <w:pStyle w:val="Heading3"/>
        <w:rPr>
          <w:lang w:val="en-GB" w:bidi="th-TH"/>
        </w:rPr>
      </w:pPr>
      <w:r w:rsidRPr="0007730B">
        <w:rPr>
          <w:lang w:val="en-GB" w:bidi="th-TH"/>
        </w:rPr>
        <w:t>Interpretation</w:t>
      </w:r>
    </w:p>
    <w:p w:rsidR="00B94710" w:rsidRPr="0007730B" w:rsidRDefault="00B94710" w:rsidP="00B94710">
      <w:pPr>
        <w:rPr>
          <w:lang w:val="en-GB" w:bidi="th-TH"/>
        </w:rPr>
      </w:pPr>
      <w:r w:rsidRPr="0007730B">
        <w:rPr>
          <w:lang w:val="en-GB" w:bidi="th-TH"/>
        </w:rPr>
        <w:t>Positive test: Blue colour.</w:t>
      </w:r>
    </w:p>
    <w:p w:rsidR="00B94710" w:rsidRPr="0007730B" w:rsidRDefault="00B94710" w:rsidP="00B94710">
      <w:pPr>
        <w:rPr>
          <w:lang w:val="en-GB" w:bidi="th-TH"/>
        </w:rPr>
      </w:pPr>
      <w:r w:rsidRPr="0007730B">
        <w:rPr>
          <w:lang w:val="en-GB" w:bidi="th-TH"/>
        </w:rPr>
        <w:t>Negative test: No colour change (green).</w:t>
      </w:r>
    </w:p>
    <w:p w:rsidR="00B94710" w:rsidRPr="0007730B" w:rsidRDefault="00B94710" w:rsidP="00B94710">
      <w:pPr>
        <w:pStyle w:val="Heading3"/>
        <w:rPr>
          <w:lang w:val="en-GB" w:bidi="th-TH"/>
        </w:rPr>
      </w:pPr>
      <w:r w:rsidRPr="0007730B">
        <w:rPr>
          <w:lang w:val="en-GB" w:bidi="th-TH"/>
        </w:rPr>
        <w:t>Quality assurance</w:t>
      </w:r>
    </w:p>
    <w:p w:rsidR="006B1229" w:rsidRPr="0007730B" w:rsidRDefault="006B1229" w:rsidP="006B1229">
      <w:pPr>
        <w:rPr>
          <w:lang w:val="en-GB" w:bidi="th-TH"/>
        </w:rPr>
      </w:pPr>
      <w:r w:rsidRPr="0007730B">
        <w:rPr>
          <w:lang w:val="en-GB" w:bidi="th-TH"/>
        </w:rPr>
        <w:t>See media preparation SOP MED-001.</w:t>
      </w:r>
    </w:p>
    <w:p w:rsidR="00B94710" w:rsidRPr="0007730B" w:rsidRDefault="00B94710" w:rsidP="00B94710">
      <w:pPr>
        <w:rPr>
          <w:lang w:val="en-GB" w:bidi="th-TH"/>
        </w:rPr>
      </w:pPr>
    </w:p>
    <w:p w:rsidR="002E0F82" w:rsidRPr="0007730B" w:rsidRDefault="00BE17AB" w:rsidP="00785E03">
      <w:pPr>
        <w:pStyle w:val="Heading2"/>
        <w:rPr>
          <w:lang w:val="en-GB" w:bidi="th-TH"/>
        </w:rPr>
      </w:pPr>
      <w:r w:rsidRPr="0007730B">
        <w:rPr>
          <w:lang w:val="en-GB" w:bidi="th-TH"/>
        </w:rPr>
        <w:t>Coagulase</w:t>
      </w:r>
    </w:p>
    <w:p w:rsidR="00AB4BBB" w:rsidRPr="0007730B" w:rsidRDefault="00AB4BBB" w:rsidP="00AB4BBB">
      <w:pPr>
        <w:pStyle w:val="Heading3"/>
        <w:rPr>
          <w:lang w:val="en-GB" w:bidi="th-TH"/>
        </w:rPr>
      </w:pPr>
      <w:r w:rsidRPr="0007730B">
        <w:rPr>
          <w:lang w:val="en-GB" w:bidi="th-TH"/>
        </w:rPr>
        <w:t>Principle / Intended use</w:t>
      </w:r>
    </w:p>
    <w:p w:rsidR="00785E03" w:rsidRPr="0007730B" w:rsidRDefault="00785E03" w:rsidP="00AB4BBB">
      <w:pPr>
        <w:pStyle w:val="Default"/>
        <w:spacing w:after="120" w:line="276" w:lineRule="auto"/>
        <w:jc w:val="both"/>
        <w:rPr>
          <w:rFonts w:ascii="Arial Narrow" w:hAnsi="Arial Narrow"/>
          <w:sz w:val="22"/>
          <w:szCs w:val="22"/>
        </w:rPr>
      </w:pPr>
      <w:proofErr w:type="gramStart"/>
      <w:r w:rsidRPr="0007730B">
        <w:rPr>
          <w:rFonts w:ascii="Arial Narrow" w:hAnsi="Arial Narrow"/>
        </w:rPr>
        <w:t>Detects the presence of coagulase.</w:t>
      </w:r>
      <w:proofErr w:type="gramEnd"/>
      <w:r w:rsidRPr="0007730B">
        <w:rPr>
          <w:rFonts w:ascii="Arial Narrow" w:hAnsi="Arial Narrow"/>
        </w:rPr>
        <w:t xml:space="preserve"> Coagulase </w:t>
      </w:r>
      <w:r w:rsidR="008D470C" w:rsidRPr="0007730B">
        <w:rPr>
          <w:rFonts w:ascii="Arial Narrow" w:hAnsi="Arial Narrow"/>
        </w:rPr>
        <w:t xml:space="preserve">cross-links </w:t>
      </w:r>
      <w:proofErr w:type="gramStart"/>
      <w:r w:rsidR="008D470C" w:rsidRPr="0007730B">
        <w:rPr>
          <w:rFonts w:ascii="Arial Narrow" w:hAnsi="Arial Narrow"/>
        </w:rPr>
        <w:t xml:space="preserve">the </w:t>
      </w:r>
      <w:r w:rsidRPr="0007730B">
        <w:rPr>
          <w:rFonts w:ascii="Arial Narrow" w:hAnsi="Arial Narrow"/>
        </w:rPr>
        <w:t>α</w:t>
      </w:r>
      <w:proofErr w:type="gramEnd"/>
      <w:r w:rsidRPr="0007730B">
        <w:rPr>
          <w:rFonts w:ascii="Arial Narrow" w:hAnsi="Arial Narrow"/>
        </w:rPr>
        <w:t xml:space="preserve"> and β chain of fibrinogen in plasma to form fibrin clots. It enables the bacteria to stick to each other i.e. ‘clump’.  This test is useful for differentiating Staphylococcus </w:t>
      </w:r>
      <w:proofErr w:type="spellStart"/>
      <w:r w:rsidRPr="0007730B">
        <w:rPr>
          <w:rFonts w:ascii="Arial Narrow" w:hAnsi="Arial Narrow"/>
        </w:rPr>
        <w:t>aureus</w:t>
      </w:r>
      <w:proofErr w:type="spellEnd"/>
      <w:r w:rsidRPr="0007730B">
        <w:rPr>
          <w:rFonts w:ascii="Arial Narrow" w:hAnsi="Arial Narrow"/>
        </w:rPr>
        <w:t xml:space="preserve"> (positive) from other staphylococci (coagulase-negative staphylococci; </w:t>
      </w:r>
      <w:proofErr w:type="spellStart"/>
      <w:r w:rsidRPr="0007730B">
        <w:rPr>
          <w:rFonts w:ascii="Arial Narrow" w:hAnsi="Arial Narrow"/>
        </w:rPr>
        <w:t>CoNS</w:t>
      </w:r>
      <w:proofErr w:type="spellEnd"/>
      <w:r w:rsidRPr="0007730B">
        <w:rPr>
          <w:rFonts w:ascii="Arial Narrow" w:hAnsi="Arial Narrow"/>
        </w:rPr>
        <w:t>).</w:t>
      </w:r>
      <w:r w:rsidR="00AB4BBB" w:rsidRPr="0007730B">
        <w:rPr>
          <w:rFonts w:ascii="Arial Narrow" w:hAnsi="Arial Narrow"/>
        </w:rPr>
        <w:t xml:space="preserve"> The slide method detects bound coagulase (heat stable, clumping factor) and the tube method detects free coagulase (heat labile). Both types are produced by S. </w:t>
      </w:r>
      <w:proofErr w:type="spellStart"/>
      <w:r w:rsidR="00AB4BBB" w:rsidRPr="0007730B">
        <w:rPr>
          <w:rFonts w:ascii="Arial Narrow" w:hAnsi="Arial Narrow"/>
        </w:rPr>
        <w:t>aureus</w:t>
      </w:r>
      <w:proofErr w:type="spellEnd"/>
      <w:r w:rsidR="00AB4BBB" w:rsidRPr="0007730B">
        <w:rPr>
          <w:rFonts w:ascii="Arial Narrow" w:hAnsi="Arial Narrow"/>
        </w:rPr>
        <w:t>. This SOP describe</w:t>
      </w:r>
      <w:r w:rsidR="008D470C" w:rsidRPr="0007730B">
        <w:rPr>
          <w:rFonts w:ascii="Arial Narrow" w:hAnsi="Arial Narrow"/>
        </w:rPr>
        <w:t xml:space="preserve">s the use of </w:t>
      </w:r>
      <w:proofErr w:type="spellStart"/>
      <w:r w:rsidR="008D470C" w:rsidRPr="0007730B">
        <w:rPr>
          <w:rFonts w:ascii="Arial Narrow" w:hAnsi="Arial Narrow"/>
        </w:rPr>
        <w:t>Remel</w:t>
      </w:r>
      <w:proofErr w:type="spellEnd"/>
      <w:r w:rsidR="008D470C" w:rsidRPr="0007730B">
        <w:rPr>
          <w:rFonts w:ascii="Arial Narrow" w:hAnsi="Arial Narrow"/>
        </w:rPr>
        <w:t xml:space="preserve"> </w:t>
      </w:r>
      <w:proofErr w:type="spellStart"/>
      <w:r w:rsidR="008D470C" w:rsidRPr="0007730B">
        <w:rPr>
          <w:rFonts w:ascii="Arial Narrow" w:hAnsi="Arial Narrow"/>
        </w:rPr>
        <w:t>Staphaurex</w:t>
      </w:r>
      <w:proofErr w:type="spellEnd"/>
      <w:r w:rsidR="008D470C" w:rsidRPr="0007730B">
        <w:rPr>
          <w:rFonts w:ascii="Arial Narrow" w:hAnsi="Arial Narrow"/>
        </w:rPr>
        <w:t xml:space="preserve"> Plus </w:t>
      </w:r>
      <w:r w:rsidR="00AB4BBB" w:rsidRPr="0007730B">
        <w:rPr>
          <w:rFonts w:ascii="Arial Narrow" w:hAnsi="Arial Narrow"/>
        </w:rPr>
        <w:t>(detecting both protein A and clumping factor), and the tube method</w:t>
      </w:r>
      <w:r w:rsidR="008D470C" w:rsidRPr="0007730B">
        <w:rPr>
          <w:rFonts w:ascii="Arial Narrow" w:hAnsi="Arial Narrow"/>
        </w:rPr>
        <w:t xml:space="preserve"> (using </w:t>
      </w:r>
      <w:proofErr w:type="spellStart"/>
      <w:r w:rsidR="008D470C" w:rsidRPr="0007730B">
        <w:rPr>
          <w:rFonts w:ascii="Arial Narrow" w:hAnsi="Arial Narrow"/>
        </w:rPr>
        <w:t>Remel</w:t>
      </w:r>
      <w:proofErr w:type="spellEnd"/>
      <w:r w:rsidR="008D470C" w:rsidRPr="0007730B">
        <w:rPr>
          <w:rFonts w:ascii="Arial Narrow" w:hAnsi="Arial Narrow"/>
        </w:rPr>
        <w:t xml:space="preserve"> rabbit plasma and a modified protocol)</w:t>
      </w:r>
      <w:r w:rsidR="00AB4BBB" w:rsidRPr="0007730B">
        <w:rPr>
          <w:rFonts w:ascii="Arial Narrow" w:hAnsi="Arial Narrow"/>
        </w:rPr>
        <w:t xml:space="preserve">. The </w:t>
      </w:r>
      <w:proofErr w:type="spellStart"/>
      <w:r w:rsidR="00AB4BBB" w:rsidRPr="0007730B">
        <w:rPr>
          <w:rFonts w:ascii="Arial Narrow" w:hAnsi="Arial Narrow"/>
        </w:rPr>
        <w:t>Staphaurex</w:t>
      </w:r>
      <w:proofErr w:type="spellEnd"/>
      <w:r w:rsidR="00AB4BBB" w:rsidRPr="0007730B">
        <w:rPr>
          <w:rFonts w:ascii="Arial Narrow" w:hAnsi="Arial Narrow"/>
        </w:rPr>
        <w:t xml:space="preserve"> kit is used for screening and the tube method for confirmation.</w:t>
      </w:r>
    </w:p>
    <w:p w:rsidR="002E0F82" w:rsidRPr="0007730B" w:rsidRDefault="00AB4BBB" w:rsidP="00AB4BBB">
      <w:pPr>
        <w:pStyle w:val="Heading3"/>
        <w:rPr>
          <w:lang w:val="en-GB" w:bidi="th-TH"/>
        </w:rPr>
      </w:pPr>
      <w:r w:rsidRPr="0007730B">
        <w:rPr>
          <w:lang w:val="en-GB" w:bidi="th-TH"/>
        </w:rPr>
        <w:t xml:space="preserve">Method: </w:t>
      </w:r>
      <w:proofErr w:type="spellStart"/>
      <w:r w:rsidR="002E0F82" w:rsidRPr="0007730B">
        <w:rPr>
          <w:lang w:val="en-GB" w:bidi="th-TH"/>
        </w:rPr>
        <w:t>Staphaurex</w:t>
      </w:r>
      <w:proofErr w:type="spellEnd"/>
      <w:r w:rsidR="002E0F82" w:rsidRPr="0007730B">
        <w:rPr>
          <w:lang w:val="en-GB" w:bidi="th-TH"/>
        </w:rPr>
        <w:t xml:space="preserve"> </w:t>
      </w:r>
      <w:r w:rsidRPr="0007730B">
        <w:rPr>
          <w:lang w:val="en-GB" w:bidi="th-TH"/>
        </w:rPr>
        <w:t>P</w:t>
      </w:r>
      <w:r w:rsidR="002E0F82" w:rsidRPr="0007730B">
        <w:rPr>
          <w:lang w:val="en-GB" w:bidi="th-TH"/>
        </w:rPr>
        <w:t>lus</w:t>
      </w:r>
    </w:p>
    <w:p w:rsidR="002E0F82" w:rsidRPr="0007730B" w:rsidRDefault="002E0F82" w:rsidP="00AB4BBB">
      <w:pPr>
        <w:rPr>
          <w:lang w:val="en-GB" w:bidi="th-TH"/>
        </w:rPr>
      </w:pPr>
      <w:r w:rsidRPr="0007730B">
        <w:rPr>
          <w:lang w:val="en-GB" w:bidi="th-TH"/>
        </w:rPr>
        <w:t xml:space="preserve">Place a drop of the </w:t>
      </w:r>
      <w:r w:rsidR="000C6747" w:rsidRPr="0007730B">
        <w:rPr>
          <w:lang w:val="en-GB" w:bidi="th-TH"/>
        </w:rPr>
        <w:t xml:space="preserve">test </w:t>
      </w:r>
      <w:r w:rsidRPr="0007730B">
        <w:rPr>
          <w:lang w:val="en-GB" w:bidi="th-TH"/>
        </w:rPr>
        <w:t>latex reagent on a clean glass slide</w:t>
      </w:r>
      <w:r w:rsidR="000C6747" w:rsidRPr="0007730B">
        <w:rPr>
          <w:lang w:val="en-GB" w:bidi="th-TH"/>
        </w:rPr>
        <w:t xml:space="preserve"> / test card</w:t>
      </w:r>
      <w:r w:rsidRPr="0007730B">
        <w:rPr>
          <w:lang w:val="en-GB" w:bidi="th-TH"/>
        </w:rPr>
        <w:t>.</w:t>
      </w:r>
    </w:p>
    <w:p w:rsidR="002E0F82" w:rsidRPr="0007730B" w:rsidRDefault="002E0F82" w:rsidP="00AB4BBB">
      <w:pPr>
        <w:rPr>
          <w:lang w:val="en-GB" w:bidi="th-TH"/>
        </w:rPr>
      </w:pPr>
      <w:r w:rsidRPr="0007730B">
        <w:rPr>
          <w:lang w:val="en-GB" w:bidi="th-TH"/>
        </w:rPr>
        <w:t>Pick a suspect colony and mix with the latex reagent using a loop.</w:t>
      </w:r>
    </w:p>
    <w:p w:rsidR="002E0F82" w:rsidRPr="0007730B" w:rsidRDefault="002E0F82" w:rsidP="00AB4BBB">
      <w:pPr>
        <w:rPr>
          <w:lang w:val="en-GB" w:bidi="th-TH"/>
        </w:rPr>
      </w:pPr>
      <w:r w:rsidRPr="0007730B">
        <w:rPr>
          <w:lang w:val="en-GB" w:bidi="th-TH"/>
        </w:rPr>
        <w:t>Mix for a maximum of 20 seconds (slowly).</w:t>
      </w:r>
    </w:p>
    <w:p w:rsidR="000C6747" w:rsidRPr="0007730B" w:rsidRDefault="000C6747" w:rsidP="00AB4BBB">
      <w:pPr>
        <w:rPr>
          <w:lang w:val="en-GB" w:bidi="th-TH"/>
        </w:rPr>
      </w:pPr>
      <w:r w:rsidRPr="0007730B">
        <w:rPr>
          <w:lang w:val="en-GB" w:bidi="th-TH"/>
        </w:rPr>
        <w:t>Repeat using the control latex reagent</w:t>
      </w:r>
    </w:p>
    <w:p w:rsidR="00AB4BBB" w:rsidRPr="0007730B" w:rsidRDefault="00AB4BBB" w:rsidP="00AB4BBB">
      <w:pPr>
        <w:pStyle w:val="Heading3"/>
        <w:rPr>
          <w:lang w:val="en-GB" w:bidi="th-TH"/>
        </w:rPr>
      </w:pPr>
      <w:r w:rsidRPr="0007730B">
        <w:rPr>
          <w:lang w:val="en-GB" w:bidi="th-TH"/>
        </w:rPr>
        <w:t>Interpretation</w:t>
      </w:r>
    </w:p>
    <w:p w:rsidR="002E0F82" w:rsidRPr="0007730B" w:rsidRDefault="00D47A49" w:rsidP="00AB4BBB">
      <w:pPr>
        <w:rPr>
          <w:rFonts w:cs="NIPCIE+TimesNewRoman"/>
          <w:lang w:val="en-GB" w:bidi="th-TH"/>
        </w:rPr>
      </w:pPr>
      <w:r w:rsidRPr="0007730B">
        <w:rPr>
          <w:bCs/>
          <w:lang w:val="en-GB" w:bidi="th-TH"/>
        </w:rPr>
        <w:t>Positive test</w:t>
      </w:r>
      <w:r w:rsidR="00AB4BBB" w:rsidRPr="0007730B">
        <w:rPr>
          <w:rFonts w:cs="NIPCIE+TimesNewRoman"/>
          <w:lang w:val="en-GB" w:bidi="th-TH"/>
        </w:rPr>
        <w:t xml:space="preserve">: </w:t>
      </w:r>
      <w:r w:rsidR="002E0F82" w:rsidRPr="0007730B">
        <w:rPr>
          <w:rFonts w:cs="NIPCIE+TimesNewRoman"/>
          <w:lang w:val="en-GB" w:bidi="th-TH"/>
        </w:rPr>
        <w:t>Agglutination of latex particles with background</w:t>
      </w:r>
      <w:r w:rsidR="000C6747" w:rsidRPr="0007730B">
        <w:rPr>
          <w:rFonts w:cs="NIPCIE+TimesNewRoman"/>
          <w:lang w:val="en-GB" w:bidi="th-TH"/>
        </w:rPr>
        <w:t xml:space="preserve"> clearing in the test latex only.</w:t>
      </w:r>
    </w:p>
    <w:p w:rsidR="002E0F82" w:rsidRPr="0007730B" w:rsidRDefault="00D47A49" w:rsidP="00AB4BBB">
      <w:pPr>
        <w:rPr>
          <w:rFonts w:cs="NIPCIE+TimesNewRoman"/>
          <w:lang w:val="en-GB" w:bidi="th-TH"/>
        </w:rPr>
      </w:pPr>
      <w:r w:rsidRPr="0007730B">
        <w:rPr>
          <w:bCs/>
          <w:lang w:val="en-GB" w:bidi="th-TH"/>
        </w:rPr>
        <w:t>Negative test</w:t>
      </w:r>
      <w:r w:rsidR="002E0F82" w:rsidRPr="0007730B">
        <w:rPr>
          <w:rFonts w:cs="NIPCIE+TimesNewRoman"/>
          <w:lang w:val="en-GB" w:bidi="th-TH"/>
        </w:rPr>
        <w:t>:</w:t>
      </w:r>
      <w:r w:rsidR="00AB4BBB" w:rsidRPr="0007730B">
        <w:rPr>
          <w:rFonts w:cs="NIPCIE+TimesNewRoman"/>
          <w:lang w:val="en-GB" w:bidi="th-TH"/>
        </w:rPr>
        <w:t xml:space="preserve"> </w:t>
      </w:r>
      <w:r w:rsidR="002E0F82" w:rsidRPr="0007730B">
        <w:rPr>
          <w:rFonts w:cs="NIPCIE+TimesNewRoman"/>
          <w:lang w:val="en-GB" w:bidi="th-TH"/>
        </w:rPr>
        <w:t xml:space="preserve">No </w:t>
      </w:r>
      <w:r w:rsidR="000C6747" w:rsidRPr="0007730B">
        <w:rPr>
          <w:rFonts w:cs="NIPCIE+TimesNewRoman"/>
          <w:lang w:val="en-GB" w:bidi="th-TH"/>
        </w:rPr>
        <w:t>agglutination/clearing in either test or control latex.</w:t>
      </w:r>
    </w:p>
    <w:p w:rsidR="000D681F" w:rsidRPr="0007730B" w:rsidRDefault="000D681F" w:rsidP="000D681F">
      <w:pPr>
        <w:pStyle w:val="Heading3"/>
        <w:rPr>
          <w:lang w:val="en-GB" w:bidi="th-TH"/>
        </w:rPr>
      </w:pPr>
      <w:r w:rsidRPr="0007730B">
        <w:rPr>
          <w:lang w:val="en-GB" w:bidi="th-TH"/>
        </w:rPr>
        <w:t>Quality assurance</w:t>
      </w:r>
    </w:p>
    <w:p w:rsidR="000D681F" w:rsidRPr="0007730B" w:rsidRDefault="000D681F" w:rsidP="000D681F">
      <w:pPr>
        <w:rPr>
          <w:b/>
          <w:bCs/>
          <w:lang w:val="en-GB" w:bidi="th-TH"/>
        </w:rPr>
      </w:pPr>
      <w:r w:rsidRPr="0007730B">
        <w:rPr>
          <w:lang w:val="en-GB" w:bidi="th-TH"/>
        </w:rPr>
        <w:t xml:space="preserve">Positive control: </w:t>
      </w:r>
      <w:r w:rsidRPr="0007730B">
        <w:rPr>
          <w:i/>
          <w:lang w:val="en-GB" w:bidi="th-TH"/>
        </w:rPr>
        <w:t xml:space="preserve">Staphylococcus </w:t>
      </w:r>
      <w:proofErr w:type="spellStart"/>
      <w:r w:rsidRPr="0007730B">
        <w:rPr>
          <w:i/>
          <w:lang w:val="en-GB" w:bidi="th-TH"/>
        </w:rPr>
        <w:t>aureus</w:t>
      </w:r>
      <w:proofErr w:type="spellEnd"/>
      <w:r w:rsidRPr="0007730B">
        <w:rPr>
          <w:i/>
          <w:lang w:val="en-GB" w:bidi="th-TH"/>
        </w:rPr>
        <w:t>.</w:t>
      </w:r>
    </w:p>
    <w:p w:rsidR="000D681F" w:rsidRPr="0007730B" w:rsidRDefault="000D681F" w:rsidP="000D681F">
      <w:pPr>
        <w:rPr>
          <w:i/>
          <w:lang w:val="en-GB" w:bidi="th-TH"/>
        </w:rPr>
      </w:pPr>
      <w:r w:rsidRPr="0007730B">
        <w:rPr>
          <w:lang w:val="en-GB" w:bidi="th-TH"/>
        </w:rPr>
        <w:t xml:space="preserve">Negative control: </w:t>
      </w:r>
      <w:r w:rsidRPr="0007730B">
        <w:rPr>
          <w:i/>
          <w:lang w:val="en-GB" w:bidi="th-TH"/>
        </w:rPr>
        <w:t xml:space="preserve">Staphylococcus </w:t>
      </w:r>
      <w:proofErr w:type="spellStart"/>
      <w:r w:rsidRPr="0007730B">
        <w:rPr>
          <w:i/>
          <w:lang w:val="en-GB" w:bidi="th-TH"/>
        </w:rPr>
        <w:t>epidermidis</w:t>
      </w:r>
      <w:proofErr w:type="spellEnd"/>
      <w:r w:rsidRPr="0007730B">
        <w:rPr>
          <w:i/>
          <w:lang w:val="en-GB" w:bidi="th-TH"/>
        </w:rPr>
        <w:t>.</w:t>
      </w:r>
    </w:p>
    <w:p w:rsidR="00AB4BBB" w:rsidRPr="0007730B" w:rsidRDefault="00AB4BBB" w:rsidP="00AB4BBB">
      <w:pPr>
        <w:pStyle w:val="Heading3"/>
        <w:rPr>
          <w:lang w:val="en-GB" w:bidi="th-TH"/>
        </w:rPr>
      </w:pPr>
      <w:r w:rsidRPr="0007730B">
        <w:rPr>
          <w:lang w:val="en-GB" w:bidi="th-TH"/>
        </w:rPr>
        <w:t>Method: Tube coagulase</w:t>
      </w:r>
    </w:p>
    <w:p w:rsidR="002E0F82" w:rsidRPr="0007730B" w:rsidRDefault="002E0F82" w:rsidP="00AB4BBB">
      <w:pPr>
        <w:rPr>
          <w:lang w:val="en-GB" w:bidi="th-TH"/>
        </w:rPr>
      </w:pPr>
      <w:r w:rsidRPr="0007730B">
        <w:rPr>
          <w:lang w:val="en-GB" w:bidi="th-TH"/>
        </w:rPr>
        <w:t xml:space="preserve">Add 18 drops of peptone water </w:t>
      </w:r>
      <w:r w:rsidR="00AB4BBB" w:rsidRPr="0007730B">
        <w:rPr>
          <w:lang w:val="en-GB" w:bidi="th-TH"/>
        </w:rPr>
        <w:t xml:space="preserve">(or TSB / saline) </w:t>
      </w:r>
      <w:r w:rsidRPr="0007730B">
        <w:rPr>
          <w:lang w:val="en-GB" w:bidi="th-TH"/>
        </w:rPr>
        <w:t>and two drops of plasma to a glass tube.</w:t>
      </w:r>
    </w:p>
    <w:p w:rsidR="002E0F82" w:rsidRPr="0007730B" w:rsidRDefault="002E0F82" w:rsidP="00AB4BBB">
      <w:pPr>
        <w:rPr>
          <w:lang w:val="en-GB" w:bidi="th-TH"/>
        </w:rPr>
      </w:pPr>
      <w:r w:rsidRPr="0007730B">
        <w:rPr>
          <w:lang w:val="en-GB" w:bidi="th-TH"/>
        </w:rPr>
        <w:t>Emulsify five colonies into diluted plasma and incubate for four hours at 37°C.</w:t>
      </w:r>
    </w:p>
    <w:p w:rsidR="002E0F82" w:rsidRPr="0007730B" w:rsidRDefault="002E0F82" w:rsidP="00AB4BBB">
      <w:pPr>
        <w:rPr>
          <w:lang w:val="en-GB" w:bidi="th-TH"/>
        </w:rPr>
      </w:pPr>
      <w:r w:rsidRPr="0007730B">
        <w:rPr>
          <w:lang w:val="en-GB" w:bidi="th-TH"/>
        </w:rPr>
        <w:t>Set up positive,</w:t>
      </w:r>
      <w:r w:rsidR="00AB4BBB" w:rsidRPr="0007730B">
        <w:rPr>
          <w:lang w:val="en-GB" w:bidi="th-TH"/>
        </w:rPr>
        <w:t xml:space="preserve"> negative and reagent controls:</w:t>
      </w:r>
    </w:p>
    <w:p w:rsidR="002E0F82" w:rsidRPr="0007730B" w:rsidRDefault="00AB4BBB" w:rsidP="00AB4BBB">
      <w:pPr>
        <w:pStyle w:val="ListParagraph"/>
        <w:numPr>
          <w:ilvl w:val="0"/>
          <w:numId w:val="33"/>
        </w:numPr>
        <w:rPr>
          <w:lang w:val="en-GB" w:bidi="th-TH"/>
        </w:rPr>
      </w:pPr>
      <w:r w:rsidRPr="0007730B">
        <w:rPr>
          <w:rFonts w:cs="NIPDPM+TimesNewRoman,Bold"/>
          <w:i/>
          <w:iCs/>
          <w:lang w:val="en-GB" w:bidi="th-TH"/>
        </w:rPr>
        <w:t>P</w:t>
      </w:r>
      <w:r w:rsidR="002E0F82" w:rsidRPr="0007730B">
        <w:rPr>
          <w:rFonts w:cs="NIPDPM+TimesNewRoman,Bold"/>
          <w:i/>
          <w:iCs/>
          <w:lang w:val="en-GB" w:bidi="th-TH"/>
        </w:rPr>
        <w:t>ositive</w:t>
      </w:r>
      <w:r w:rsidR="002E0F82" w:rsidRPr="0007730B">
        <w:rPr>
          <w:rFonts w:cs="NIPDPM+TimesNewRoman,Bold"/>
          <w:b/>
          <w:bCs/>
          <w:lang w:val="en-GB" w:bidi="th-TH"/>
        </w:rPr>
        <w:t xml:space="preserve"> </w:t>
      </w:r>
      <w:r w:rsidR="002E0F82" w:rsidRPr="0007730B">
        <w:rPr>
          <w:lang w:val="en-GB" w:bidi="th-TH"/>
        </w:rPr>
        <w:t xml:space="preserve">– </w:t>
      </w:r>
      <w:r w:rsidR="002E0F82" w:rsidRPr="0007730B">
        <w:rPr>
          <w:i/>
          <w:iCs/>
          <w:lang w:val="en-GB" w:bidi="th-TH"/>
        </w:rPr>
        <w:t xml:space="preserve">Staphylococcus </w:t>
      </w:r>
      <w:proofErr w:type="spellStart"/>
      <w:r w:rsidR="002E0F82" w:rsidRPr="0007730B">
        <w:rPr>
          <w:i/>
          <w:iCs/>
          <w:lang w:val="en-GB" w:bidi="th-TH"/>
        </w:rPr>
        <w:t>aureus</w:t>
      </w:r>
      <w:proofErr w:type="spellEnd"/>
      <w:r w:rsidR="002E0F82" w:rsidRPr="0007730B">
        <w:rPr>
          <w:i/>
          <w:iCs/>
          <w:lang w:val="en-GB" w:bidi="th-TH"/>
        </w:rPr>
        <w:t>.</w:t>
      </w:r>
    </w:p>
    <w:p w:rsidR="002E0F82" w:rsidRPr="0007730B" w:rsidRDefault="002E0F82" w:rsidP="00AB4BBB">
      <w:pPr>
        <w:pStyle w:val="ListParagraph"/>
        <w:numPr>
          <w:ilvl w:val="0"/>
          <w:numId w:val="33"/>
        </w:numPr>
        <w:rPr>
          <w:lang w:val="en-GB" w:bidi="th-TH"/>
        </w:rPr>
      </w:pPr>
      <w:r w:rsidRPr="0007730B">
        <w:rPr>
          <w:rFonts w:cs="NIPDPM+TimesNewRoman,Bold"/>
          <w:i/>
          <w:iCs/>
          <w:lang w:val="en-GB" w:bidi="th-TH"/>
        </w:rPr>
        <w:t>Negative</w:t>
      </w:r>
      <w:r w:rsidRPr="0007730B">
        <w:rPr>
          <w:rFonts w:cs="NIPDPM+TimesNewRoman,Bold"/>
          <w:b/>
          <w:bCs/>
          <w:lang w:val="en-GB" w:bidi="th-TH"/>
        </w:rPr>
        <w:t xml:space="preserve"> </w:t>
      </w:r>
      <w:r w:rsidRPr="0007730B">
        <w:rPr>
          <w:lang w:val="en-GB" w:bidi="th-TH"/>
        </w:rPr>
        <w:t>– Coagulase negative staphylococcus.</w:t>
      </w:r>
    </w:p>
    <w:p w:rsidR="002E0F82" w:rsidRPr="0007730B" w:rsidRDefault="002E0F82" w:rsidP="00AB4BBB">
      <w:pPr>
        <w:pStyle w:val="ListParagraph"/>
        <w:numPr>
          <w:ilvl w:val="0"/>
          <w:numId w:val="33"/>
        </w:numPr>
        <w:rPr>
          <w:lang w:val="en-GB" w:bidi="th-TH"/>
        </w:rPr>
      </w:pPr>
      <w:r w:rsidRPr="0007730B">
        <w:rPr>
          <w:rFonts w:cs="NIPDPM+TimesNewRoman,Bold"/>
          <w:i/>
          <w:iCs/>
          <w:lang w:val="en-GB" w:bidi="th-TH"/>
        </w:rPr>
        <w:t>Reagent</w:t>
      </w:r>
      <w:r w:rsidRPr="0007730B">
        <w:rPr>
          <w:rFonts w:cs="NIPDPM+TimesNewRoman,Bold"/>
          <w:b/>
          <w:bCs/>
          <w:lang w:val="en-GB" w:bidi="th-TH"/>
        </w:rPr>
        <w:t xml:space="preserve"> </w:t>
      </w:r>
      <w:r w:rsidRPr="0007730B">
        <w:rPr>
          <w:lang w:val="en-GB" w:bidi="th-TH"/>
        </w:rPr>
        <w:t xml:space="preserve">– one tube containing the </w:t>
      </w:r>
      <w:proofErr w:type="spellStart"/>
      <w:r w:rsidRPr="0007730B">
        <w:rPr>
          <w:lang w:val="en-GB" w:bidi="th-TH"/>
        </w:rPr>
        <w:t>uninoculated</w:t>
      </w:r>
      <w:proofErr w:type="spellEnd"/>
      <w:r w:rsidRPr="0007730B">
        <w:rPr>
          <w:lang w:val="en-GB" w:bidi="th-TH"/>
        </w:rPr>
        <w:t xml:space="preserve"> plasma peptone mixture.</w:t>
      </w:r>
    </w:p>
    <w:p w:rsidR="002E0F82" w:rsidRPr="0007730B" w:rsidRDefault="002E0F82" w:rsidP="00AB4BBB">
      <w:pPr>
        <w:rPr>
          <w:lang w:val="en-GB" w:bidi="th-TH"/>
        </w:rPr>
      </w:pPr>
      <w:r w:rsidRPr="0007730B">
        <w:rPr>
          <w:lang w:val="en-GB" w:bidi="th-TH"/>
        </w:rPr>
        <w:t>Examine the tubes for formation of a clot.</w:t>
      </w:r>
    </w:p>
    <w:p w:rsidR="002E0F82" w:rsidRPr="0007730B" w:rsidRDefault="002E0F82" w:rsidP="00AB4BBB">
      <w:pPr>
        <w:rPr>
          <w:lang w:val="en-GB" w:bidi="th-TH"/>
        </w:rPr>
      </w:pPr>
      <w:r w:rsidRPr="0007730B">
        <w:rPr>
          <w:lang w:val="en-GB" w:bidi="th-TH"/>
        </w:rPr>
        <w:t>Leave all tubes at room temperature overnight and recheck.</w:t>
      </w:r>
    </w:p>
    <w:p w:rsidR="00AB4BBB" w:rsidRPr="0007730B" w:rsidRDefault="00AB4BBB" w:rsidP="00AB4BBB">
      <w:pPr>
        <w:pStyle w:val="Heading3"/>
        <w:rPr>
          <w:lang w:val="en-GB" w:bidi="th-TH"/>
        </w:rPr>
      </w:pPr>
      <w:r w:rsidRPr="0007730B">
        <w:rPr>
          <w:lang w:val="en-GB" w:bidi="th-TH"/>
        </w:rPr>
        <w:t>Interpretation</w:t>
      </w:r>
    </w:p>
    <w:p w:rsidR="002E0F82" w:rsidRPr="0007730B" w:rsidRDefault="00D47A49" w:rsidP="000C6747">
      <w:pPr>
        <w:rPr>
          <w:lang w:val="en-GB" w:bidi="th-TH"/>
        </w:rPr>
      </w:pPr>
      <w:r w:rsidRPr="0007730B">
        <w:rPr>
          <w:rFonts w:cs="NIPDPM+TimesNewRoman,Bold"/>
          <w:bCs/>
          <w:lang w:val="en-GB" w:bidi="th-TH"/>
        </w:rPr>
        <w:t>Positive test</w:t>
      </w:r>
      <w:r w:rsidR="000C6747" w:rsidRPr="0007730B">
        <w:rPr>
          <w:lang w:val="en-GB" w:bidi="th-TH"/>
        </w:rPr>
        <w:t xml:space="preserve">: </w:t>
      </w:r>
      <w:r w:rsidR="002E0F82" w:rsidRPr="0007730B">
        <w:rPr>
          <w:lang w:val="en-GB" w:bidi="th-TH"/>
        </w:rPr>
        <w:t>Formation of clot.</w:t>
      </w:r>
    </w:p>
    <w:p w:rsidR="002E0F82" w:rsidRPr="0007730B" w:rsidRDefault="00D47A49" w:rsidP="000C6747">
      <w:pPr>
        <w:rPr>
          <w:lang w:val="en-GB" w:bidi="th-TH"/>
        </w:rPr>
      </w:pPr>
      <w:r w:rsidRPr="0007730B">
        <w:rPr>
          <w:rFonts w:cs="NIPDPM+TimesNewRoman,Bold"/>
          <w:bCs/>
          <w:lang w:val="en-GB" w:bidi="th-TH"/>
        </w:rPr>
        <w:t>Negative test</w:t>
      </w:r>
      <w:r w:rsidR="002E0F82" w:rsidRPr="0007730B">
        <w:rPr>
          <w:lang w:val="en-GB" w:bidi="th-TH"/>
        </w:rPr>
        <w:t>:</w:t>
      </w:r>
      <w:r w:rsidR="000C6747" w:rsidRPr="0007730B">
        <w:rPr>
          <w:lang w:val="en-GB" w:bidi="th-TH"/>
        </w:rPr>
        <w:t xml:space="preserve"> </w:t>
      </w:r>
      <w:r w:rsidR="002E0F82" w:rsidRPr="0007730B">
        <w:rPr>
          <w:lang w:val="en-GB" w:bidi="th-TH"/>
        </w:rPr>
        <w:t>No clot.</w:t>
      </w:r>
    </w:p>
    <w:p w:rsidR="000C6747" w:rsidRPr="0007730B" w:rsidRDefault="000C6747" w:rsidP="000C6747">
      <w:pPr>
        <w:pStyle w:val="Heading3"/>
        <w:rPr>
          <w:lang w:val="en-GB" w:bidi="th-TH"/>
        </w:rPr>
      </w:pPr>
      <w:r w:rsidRPr="0007730B">
        <w:rPr>
          <w:lang w:val="en-GB" w:bidi="th-TH"/>
        </w:rPr>
        <w:t>Quality assurance</w:t>
      </w:r>
    </w:p>
    <w:p w:rsidR="000C6747" w:rsidRPr="0007730B" w:rsidRDefault="000C6747" w:rsidP="000C6747">
      <w:pPr>
        <w:rPr>
          <w:b/>
          <w:bCs/>
          <w:lang w:val="en-GB" w:bidi="th-TH"/>
        </w:rPr>
      </w:pPr>
      <w:r w:rsidRPr="0007730B">
        <w:rPr>
          <w:lang w:val="en-GB" w:bidi="th-TH"/>
        </w:rPr>
        <w:t xml:space="preserve">Positive control: </w:t>
      </w:r>
      <w:r w:rsidRPr="0007730B">
        <w:rPr>
          <w:i/>
          <w:lang w:val="en-GB" w:bidi="th-TH"/>
        </w:rPr>
        <w:t xml:space="preserve">Staphylococcus </w:t>
      </w:r>
      <w:proofErr w:type="spellStart"/>
      <w:r w:rsidRPr="0007730B">
        <w:rPr>
          <w:i/>
          <w:lang w:val="en-GB" w:bidi="th-TH"/>
        </w:rPr>
        <w:t>aureus</w:t>
      </w:r>
      <w:proofErr w:type="spellEnd"/>
      <w:r w:rsidRPr="0007730B">
        <w:rPr>
          <w:i/>
          <w:lang w:val="en-GB" w:bidi="th-TH"/>
        </w:rPr>
        <w:t>.</w:t>
      </w:r>
    </w:p>
    <w:p w:rsidR="000C6747" w:rsidRPr="0007730B" w:rsidRDefault="000C6747" w:rsidP="000C6747">
      <w:pPr>
        <w:rPr>
          <w:i/>
          <w:lang w:val="en-GB" w:bidi="th-TH"/>
        </w:rPr>
      </w:pPr>
      <w:r w:rsidRPr="0007730B">
        <w:rPr>
          <w:lang w:val="en-GB" w:bidi="th-TH"/>
        </w:rPr>
        <w:t xml:space="preserve">Negative control: </w:t>
      </w:r>
      <w:r w:rsidRPr="0007730B">
        <w:rPr>
          <w:i/>
          <w:lang w:val="en-GB" w:bidi="th-TH"/>
        </w:rPr>
        <w:t xml:space="preserve">Staphylococcus </w:t>
      </w:r>
      <w:proofErr w:type="spellStart"/>
      <w:r w:rsidRPr="0007730B">
        <w:rPr>
          <w:i/>
          <w:lang w:val="en-GB" w:bidi="th-TH"/>
        </w:rPr>
        <w:t>epidermidis</w:t>
      </w:r>
      <w:proofErr w:type="spellEnd"/>
      <w:r w:rsidRPr="0007730B">
        <w:rPr>
          <w:i/>
          <w:lang w:val="en-GB" w:bidi="th-TH"/>
        </w:rPr>
        <w:t>.</w:t>
      </w:r>
    </w:p>
    <w:p w:rsidR="00AB335B" w:rsidRPr="0007730B" w:rsidRDefault="00AB335B" w:rsidP="000C6747">
      <w:pPr>
        <w:rPr>
          <w:lang w:val="en-GB" w:bidi="th-TH"/>
        </w:rPr>
      </w:pPr>
    </w:p>
    <w:p w:rsidR="002E0F82" w:rsidRPr="0007730B" w:rsidRDefault="002E0F82" w:rsidP="008359FC">
      <w:pPr>
        <w:pStyle w:val="Heading2"/>
        <w:rPr>
          <w:lang w:val="en-GB" w:bidi="th-TH"/>
        </w:rPr>
      </w:pPr>
      <w:proofErr w:type="spellStart"/>
      <w:r w:rsidRPr="0007730B">
        <w:rPr>
          <w:lang w:val="en-GB" w:bidi="th-TH"/>
        </w:rPr>
        <w:t>DNa</w:t>
      </w:r>
      <w:r w:rsidR="00BE17AB" w:rsidRPr="0007730B">
        <w:rPr>
          <w:lang w:val="en-GB" w:bidi="th-TH"/>
        </w:rPr>
        <w:t>se</w:t>
      </w:r>
      <w:proofErr w:type="spellEnd"/>
    </w:p>
    <w:p w:rsidR="00D47A49" w:rsidRPr="0007730B" w:rsidRDefault="00D47A49" w:rsidP="00D47A49">
      <w:pPr>
        <w:pStyle w:val="Heading3"/>
        <w:rPr>
          <w:lang w:val="en-GB" w:bidi="th-TH"/>
        </w:rPr>
      </w:pPr>
      <w:r w:rsidRPr="0007730B">
        <w:rPr>
          <w:lang w:val="en-GB" w:bidi="th-TH"/>
        </w:rPr>
        <w:t>Principle / Intended use</w:t>
      </w:r>
    </w:p>
    <w:p w:rsidR="002E0F82" w:rsidRPr="0007730B" w:rsidRDefault="002E0F82" w:rsidP="009F69C5">
      <w:pPr>
        <w:rPr>
          <w:rFonts w:ascii="Arial" w:hAnsi="Arial" w:cs="NIPCIE+TimesNewRoman"/>
          <w:color w:val="000000"/>
          <w:lang w:val="en-GB" w:bidi="th-TH"/>
        </w:rPr>
      </w:pPr>
      <w:r w:rsidRPr="0007730B">
        <w:rPr>
          <w:lang w:val="en-GB"/>
        </w:rPr>
        <w:t xml:space="preserve">This test is a confirmatory test for Staphylococcus </w:t>
      </w:r>
      <w:proofErr w:type="spellStart"/>
      <w:r w:rsidRPr="0007730B">
        <w:rPr>
          <w:lang w:val="en-GB"/>
        </w:rPr>
        <w:t>aureus</w:t>
      </w:r>
      <w:proofErr w:type="spellEnd"/>
      <w:r w:rsidRPr="0007730B">
        <w:rPr>
          <w:lang w:val="en-GB"/>
        </w:rPr>
        <w:t xml:space="preserve"> and should be performed on all staphylococci irre</w:t>
      </w:r>
      <w:r w:rsidR="00785E03" w:rsidRPr="0007730B">
        <w:rPr>
          <w:lang w:val="en-GB"/>
        </w:rPr>
        <w:t xml:space="preserve">spective of the </w:t>
      </w:r>
      <w:proofErr w:type="spellStart"/>
      <w:r w:rsidR="00785E03" w:rsidRPr="0007730B">
        <w:rPr>
          <w:lang w:val="en-GB"/>
        </w:rPr>
        <w:t>S</w:t>
      </w:r>
      <w:r w:rsidRPr="0007730B">
        <w:rPr>
          <w:lang w:val="en-GB"/>
        </w:rPr>
        <w:t>taphaurex</w:t>
      </w:r>
      <w:proofErr w:type="spellEnd"/>
      <w:r w:rsidRPr="0007730B">
        <w:rPr>
          <w:lang w:val="en-GB"/>
        </w:rPr>
        <w:t xml:space="preserve"> result. The </w:t>
      </w:r>
      <w:proofErr w:type="spellStart"/>
      <w:r w:rsidRPr="0007730B">
        <w:rPr>
          <w:lang w:val="en-GB"/>
        </w:rPr>
        <w:t>DNase</w:t>
      </w:r>
      <w:proofErr w:type="spellEnd"/>
      <w:r w:rsidRPr="0007730B">
        <w:rPr>
          <w:lang w:val="en-GB"/>
        </w:rPr>
        <w:t xml:space="preserve"> test is also a useful test for confirming the identity of </w:t>
      </w:r>
      <w:proofErr w:type="spellStart"/>
      <w:r w:rsidR="00F2281C" w:rsidRPr="0007730B">
        <w:rPr>
          <w:lang w:val="en-GB"/>
        </w:rPr>
        <w:t>tri</w:t>
      </w:r>
      <w:r w:rsidR="00785E03" w:rsidRPr="0007730B">
        <w:rPr>
          <w:lang w:val="en-GB"/>
        </w:rPr>
        <w:t>butyrin</w:t>
      </w:r>
      <w:proofErr w:type="spellEnd"/>
      <w:r w:rsidRPr="0007730B">
        <w:rPr>
          <w:lang w:val="en-GB"/>
        </w:rPr>
        <w:t xml:space="preserve"> negative strains of M. </w:t>
      </w:r>
      <w:proofErr w:type="spellStart"/>
      <w:r w:rsidRPr="0007730B">
        <w:rPr>
          <w:lang w:val="en-GB"/>
        </w:rPr>
        <w:t>catarrhalis</w:t>
      </w:r>
      <w:proofErr w:type="spellEnd"/>
      <w:r w:rsidRPr="0007730B">
        <w:rPr>
          <w:lang w:val="en-GB"/>
        </w:rPr>
        <w:t>. The test is performed as above but only after the DNA plate has been incubated for 48 hours to ensure detection of weak enzyme producers in this species.</w:t>
      </w:r>
    </w:p>
    <w:p w:rsidR="00D47A49" w:rsidRPr="0007730B" w:rsidRDefault="00D47A49" w:rsidP="00D47A49">
      <w:pPr>
        <w:pStyle w:val="Heading3"/>
        <w:rPr>
          <w:lang w:val="en-GB" w:bidi="th-TH"/>
        </w:rPr>
      </w:pPr>
      <w:r w:rsidRPr="0007730B">
        <w:rPr>
          <w:lang w:val="en-GB" w:bidi="th-TH"/>
        </w:rPr>
        <w:t>Method</w:t>
      </w:r>
    </w:p>
    <w:p w:rsidR="00D47A49" w:rsidRPr="0007730B" w:rsidRDefault="002E0F82" w:rsidP="00D47A49">
      <w:pPr>
        <w:rPr>
          <w:lang w:val="en-GB" w:bidi="th-TH"/>
        </w:rPr>
      </w:pPr>
      <w:r w:rsidRPr="0007730B">
        <w:rPr>
          <w:lang w:val="en-GB" w:bidi="th-TH"/>
        </w:rPr>
        <w:t xml:space="preserve">Spot inoculate the colony under test onto a DNA plate and stab the growth in a criss-cross fashion. Include a known culture of </w:t>
      </w:r>
      <w:r w:rsidRPr="0007730B">
        <w:rPr>
          <w:rFonts w:cs="NIPEGM+TimesNewRoman,Italic"/>
          <w:i/>
          <w:iCs/>
          <w:lang w:val="en-GB" w:bidi="th-TH"/>
        </w:rPr>
        <w:t xml:space="preserve">Staphylococcus </w:t>
      </w:r>
      <w:proofErr w:type="spellStart"/>
      <w:r w:rsidRPr="0007730B">
        <w:rPr>
          <w:rFonts w:cs="NIPEGM+TimesNewRoman,Italic"/>
          <w:i/>
          <w:iCs/>
          <w:lang w:val="en-GB" w:bidi="th-TH"/>
        </w:rPr>
        <w:t>aureus</w:t>
      </w:r>
      <w:proofErr w:type="spellEnd"/>
      <w:r w:rsidRPr="0007730B">
        <w:rPr>
          <w:rFonts w:cs="NIPEGM+TimesNewRoman,Italic"/>
          <w:lang w:val="en-GB" w:bidi="th-TH"/>
        </w:rPr>
        <w:t xml:space="preserve"> </w:t>
      </w:r>
      <w:r w:rsidR="00D47A49" w:rsidRPr="0007730B">
        <w:rPr>
          <w:lang w:val="en-GB" w:bidi="th-TH"/>
        </w:rPr>
        <w:t>as a positive control.</w:t>
      </w:r>
    </w:p>
    <w:p w:rsidR="00D47A49" w:rsidRPr="0007730B" w:rsidRDefault="002E0F82" w:rsidP="00D47A49">
      <w:pPr>
        <w:rPr>
          <w:lang w:val="en-GB" w:bidi="th-TH"/>
        </w:rPr>
      </w:pPr>
      <w:r w:rsidRPr="0007730B">
        <w:rPr>
          <w:lang w:val="en-GB" w:bidi="th-TH"/>
        </w:rPr>
        <w:t>Incubate the plate overnight at 3</w:t>
      </w:r>
      <w:r w:rsidR="00D47A49" w:rsidRPr="0007730B">
        <w:rPr>
          <w:lang w:val="en-GB" w:bidi="th-TH"/>
        </w:rPr>
        <w:t>7</w:t>
      </w:r>
      <w:r w:rsidRPr="0007730B">
        <w:rPr>
          <w:lang w:val="en-GB" w:bidi="th-TH"/>
        </w:rPr>
        <w:t>°C</w:t>
      </w:r>
      <w:r w:rsidR="00D47A49" w:rsidRPr="0007730B">
        <w:rPr>
          <w:lang w:val="en-GB" w:bidi="th-TH"/>
        </w:rPr>
        <w:t xml:space="preserve"> in air.</w:t>
      </w:r>
    </w:p>
    <w:p w:rsidR="00D47A49" w:rsidRPr="0007730B" w:rsidRDefault="002E0F82" w:rsidP="00D47A49">
      <w:pPr>
        <w:rPr>
          <w:lang w:val="en-GB" w:bidi="th-TH"/>
        </w:rPr>
      </w:pPr>
      <w:r w:rsidRPr="0007730B">
        <w:rPr>
          <w:lang w:val="en-GB" w:bidi="th-TH"/>
        </w:rPr>
        <w:t xml:space="preserve">The following morning flood the plate with </w:t>
      </w:r>
      <w:r w:rsidR="00D47A49" w:rsidRPr="0007730B">
        <w:rPr>
          <w:lang w:val="en-GB" w:bidi="th-TH"/>
        </w:rPr>
        <w:t>1% toluidine b</w:t>
      </w:r>
      <w:r w:rsidRPr="0007730B">
        <w:rPr>
          <w:lang w:val="en-GB" w:bidi="th-TH"/>
        </w:rPr>
        <w:t>lue and read the result after 10 minutes.</w:t>
      </w:r>
    </w:p>
    <w:p w:rsidR="00D47A49" w:rsidRPr="0007730B" w:rsidRDefault="00D47A49" w:rsidP="00D47A49">
      <w:pPr>
        <w:pStyle w:val="Heading3"/>
        <w:rPr>
          <w:lang w:val="en-GB" w:bidi="th-TH"/>
        </w:rPr>
      </w:pPr>
      <w:r w:rsidRPr="0007730B">
        <w:rPr>
          <w:lang w:val="en-GB" w:bidi="th-TH"/>
        </w:rPr>
        <w:t>Interpretation</w:t>
      </w:r>
    </w:p>
    <w:p w:rsidR="002E0F82" w:rsidRPr="0007730B" w:rsidRDefault="00D47A49" w:rsidP="00D47A49">
      <w:pPr>
        <w:rPr>
          <w:lang w:val="en-GB" w:bidi="th-TH"/>
        </w:rPr>
      </w:pPr>
      <w:r w:rsidRPr="0007730B">
        <w:rPr>
          <w:rFonts w:cs="NIPDPM+TimesNewRoman,Bold"/>
          <w:bCs/>
          <w:lang w:val="en-GB" w:bidi="th-TH"/>
        </w:rPr>
        <w:t>Positive test</w:t>
      </w:r>
      <w:r w:rsidR="002E0F82" w:rsidRPr="0007730B">
        <w:rPr>
          <w:bCs/>
          <w:lang w:val="en-GB" w:bidi="th-TH"/>
        </w:rPr>
        <w:t>:</w:t>
      </w:r>
      <w:r w:rsidRPr="0007730B">
        <w:rPr>
          <w:lang w:val="en-GB" w:bidi="th-TH"/>
        </w:rPr>
        <w:t xml:space="preserve"> </w:t>
      </w:r>
      <w:r w:rsidR="002E0F82" w:rsidRPr="0007730B">
        <w:rPr>
          <w:lang w:val="en-GB" w:bidi="th-TH"/>
        </w:rPr>
        <w:t>A pink halo is seen around the growth.</w:t>
      </w:r>
    </w:p>
    <w:p w:rsidR="002E0F82" w:rsidRPr="0007730B" w:rsidRDefault="00D47A49" w:rsidP="00D47A49">
      <w:pPr>
        <w:rPr>
          <w:lang w:val="en-GB" w:bidi="th-TH"/>
        </w:rPr>
      </w:pPr>
      <w:r w:rsidRPr="0007730B">
        <w:rPr>
          <w:rFonts w:cs="NIPDPM+TimesNewRoman,Bold"/>
          <w:bCs/>
          <w:lang w:val="en-GB" w:bidi="th-TH"/>
        </w:rPr>
        <w:t>Negative test</w:t>
      </w:r>
      <w:r w:rsidR="002E0F82" w:rsidRPr="0007730B">
        <w:rPr>
          <w:bCs/>
          <w:lang w:val="en-GB" w:bidi="th-TH"/>
        </w:rPr>
        <w:t>:</w:t>
      </w:r>
      <w:r w:rsidRPr="0007730B">
        <w:rPr>
          <w:bCs/>
          <w:lang w:val="en-GB" w:bidi="th-TH"/>
        </w:rPr>
        <w:t xml:space="preserve"> </w:t>
      </w:r>
      <w:r w:rsidR="002E0F82" w:rsidRPr="0007730B">
        <w:rPr>
          <w:lang w:val="en-GB" w:bidi="th-TH"/>
        </w:rPr>
        <w:t>The medium around the colony remains blue.</w:t>
      </w:r>
    </w:p>
    <w:p w:rsidR="00D47A49" w:rsidRPr="0007730B" w:rsidRDefault="00D47A49" w:rsidP="00D47A49">
      <w:pPr>
        <w:pStyle w:val="Heading3"/>
        <w:rPr>
          <w:lang w:val="en-GB" w:bidi="th-TH"/>
        </w:rPr>
      </w:pPr>
      <w:r w:rsidRPr="0007730B">
        <w:rPr>
          <w:lang w:val="en-GB" w:bidi="th-TH"/>
        </w:rPr>
        <w:t>Quality assurance</w:t>
      </w:r>
    </w:p>
    <w:p w:rsidR="006B1229" w:rsidRPr="0007730B" w:rsidRDefault="006B1229" w:rsidP="006B1229">
      <w:pPr>
        <w:rPr>
          <w:lang w:val="en-GB" w:bidi="th-TH"/>
        </w:rPr>
      </w:pPr>
      <w:r w:rsidRPr="0007730B">
        <w:rPr>
          <w:lang w:val="en-GB" w:bidi="th-TH"/>
        </w:rPr>
        <w:t>See media preparation SOP MED-001.</w:t>
      </w:r>
    </w:p>
    <w:p w:rsidR="00785E03" w:rsidRPr="0007730B" w:rsidRDefault="00785E03" w:rsidP="00460227">
      <w:pPr>
        <w:rPr>
          <w:lang w:val="en-GB" w:bidi="th-TH"/>
        </w:rPr>
      </w:pPr>
    </w:p>
    <w:p w:rsidR="002E0F82" w:rsidRPr="0007730B" w:rsidRDefault="00BE17AB" w:rsidP="008359FC">
      <w:pPr>
        <w:pStyle w:val="Heading2"/>
        <w:rPr>
          <w:lang w:val="en-GB" w:bidi="th-TH"/>
        </w:rPr>
      </w:pPr>
      <w:r w:rsidRPr="0007730B">
        <w:rPr>
          <w:lang w:val="en-GB" w:bidi="th-TH"/>
        </w:rPr>
        <w:t>Factors (X+V)</w:t>
      </w:r>
    </w:p>
    <w:p w:rsidR="00224B32" w:rsidRPr="0007730B" w:rsidRDefault="00224B32" w:rsidP="00224B32">
      <w:pPr>
        <w:pStyle w:val="Heading3"/>
        <w:rPr>
          <w:lang w:val="en-GB" w:bidi="th-TH"/>
        </w:rPr>
      </w:pPr>
      <w:r w:rsidRPr="0007730B">
        <w:rPr>
          <w:lang w:val="en-GB" w:bidi="th-TH"/>
        </w:rPr>
        <w:t>Principle / Intended use</w:t>
      </w:r>
    </w:p>
    <w:p w:rsidR="002E0F82" w:rsidRPr="0007730B" w:rsidRDefault="002E0F82" w:rsidP="00224B32">
      <w:pPr>
        <w:rPr>
          <w:lang w:val="en-GB" w:bidi="th-TH"/>
        </w:rPr>
      </w:pPr>
      <w:r w:rsidRPr="0007730B">
        <w:rPr>
          <w:lang w:val="en-GB" w:bidi="th-TH"/>
        </w:rPr>
        <w:t xml:space="preserve">This test is used to differentiate members of the </w:t>
      </w:r>
      <w:proofErr w:type="spellStart"/>
      <w:r w:rsidRPr="0007730B">
        <w:rPr>
          <w:lang w:val="en-GB" w:bidi="th-TH"/>
        </w:rPr>
        <w:t>Haemophilus</w:t>
      </w:r>
      <w:proofErr w:type="spellEnd"/>
      <w:r w:rsidRPr="0007730B">
        <w:rPr>
          <w:lang w:val="en-GB" w:bidi="th-TH"/>
        </w:rPr>
        <w:t xml:space="preserve"> genus by assessing growth around paper discs containing X (haemin) and V (NAD) factors in combination or separately.</w:t>
      </w:r>
    </w:p>
    <w:p w:rsidR="00224B32" w:rsidRPr="0007730B" w:rsidRDefault="00224B32" w:rsidP="00224B32">
      <w:pPr>
        <w:pStyle w:val="Heading3"/>
        <w:rPr>
          <w:lang w:val="en-GB" w:bidi="th-TH"/>
        </w:rPr>
      </w:pPr>
      <w:r w:rsidRPr="0007730B">
        <w:rPr>
          <w:lang w:val="en-GB" w:bidi="th-TH"/>
        </w:rPr>
        <w:t>Method</w:t>
      </w:r>
    </w:p>
    <w:p w:rsidR="00224B32" w:rsidRPr="0007730B" w:rsidRDefault="002E0F82" w:rsidP="00224B32">
      <w:pPr>
        <w:rPr>
          <w:lang w:val="en-GB" w:bidi="th-TH"/>
        </w:rPr>
      </w:pPr>
      <w:r w:rsidRPr="0007730B">
        <w:rPr>
          <w:lang w:val="en-GB" w:bidi="th-TH"/>
        </w:rPr>
        <w:t>Make a heavy suspension of the organi</w:t>
      </w:r>
      <w:r w:rsidR="00224B32" w:rsidRPr="0007730B">
        <w:rPr>
          <w:lang w:val="en-GB" w:bidi="th-TH"/>
        </w:rPr>
        <w:t>sm under test.</w:t>
      </w:r>
    </w:p>
    <w:p w:rsidR="00224B32" w:rsidRPr="0007730B" w:rsidRDefault="002E0F82" w:rsidP="00224B32">
      <w:pPr>
        <w:rPr>
          <w:lang w:val="en-GB" w:bidi="th-TH"/>
        </w:rPr>
      </w:pPr>
      <w:r w:rsidRPr="0007730B">
        <w:rPr>
          <w:lang w:val="en-GB" w:bidi="th-TH"/>
        </w:rPr>
        <w:t>Dip a sterile swab into this suspension and swab the whole surface of a nutrient</w:t>
      </w:r>
      <w:r w:rsidR="00224B32" w:rsidRPr="0007730B">
        <w:rPr>
          <w:lang w:val="en-GB" w:bidi="th-TH"/>
        </w:rPr>
        <w:t>, Columbia, or</w:t>
      </w:r>
      <w:r w:rsidRPr="0007730B">
        <w:rPr>
          <w:lang w:val="en-GB" w:bidi="th-TH"/>
        </w:rPr>
        <w:t xml:space="preserve"> </w:t>
      </w:r>
      <w:proofErr w:type="spellStart"/>
      <w:r w:rsidRPr="0007730B">
        <w:rPr>
          <w:lang w:val="en-GB" w:bidi="th-TH"/>
        </w:rPr>
        <w:t>DNase</w:t>
      </w:r>
      <w:proofErr w:type="spellEnd"/>
      <w:r w:rsidRPr="0007730B">
        <w:rPr>
          <w:lang w:val="en-GB" w:bidi="th-TH"/>
        </w:rPr>
        <w:t xml:space="preserve"> </w:t>
      </w:r>
      <w:r w:rsidR="00224B32" w:rsidRPr="0007730B">
        <w:rPr>
          <w:lang w:val="en-GB" w:bidi="th-TH"/>
        </w:rPr>
        <w:t>agar plate.</w:t>
      </w:r>
    </w:p>
    <w:p w:rsidR="002E0F82" w:rsidRPr="0007730B" w:rsidRDefault="002E0F82" w:rsidP="00224B32">
      <w:pPr>
        <w:rPr>
          <w:lang w:val="en-GB" w:bidi="th-TH"/>
        </w:rPr>
      </w:pPr>
      <w:r w:rsidRPr="0007730B">
        <w:rPr>
          <w:lang w:val="en-GB" w:bidi="th-TH"/>
        </w:rPr>
        <w:t>Place one of each of the factor discs (XV, X, and V) onto the surface of the plate and ensure that they are as far apart as possible.</w:t>
      </w:r>
    </w:p>
    <w:p w:rsidR="00224B32" w:rsidRPr="0007730B" w:rsidRDefault="002E0F82" w:rsidP="00224B32">
      <w:pPr>
        <w:rPr>
          <w:lang w:val="en-GB" w:bidi="th-TH"/>
        </w:rPr>
      </w:pPr>
      <w:r w:rsidRPr="0007730B">
        <w:rPr>
          <w:lang w:val="en-GB" w:bidi="th-TH"/>
        </w:rPr>
        <w:t>Incubate the plate at 37°C in the CO</w:t>
      </w:r>
      <w:r w:rsidRPr="0007730B">
        <w:rPr>
          <w:vertAlign w:val="subscript"/>
          <w:lang w:val="en-GB" w:bidi="th-TH"/>
        </w:rPr>
        <w:t>2</w:t>
      </w:r>
      <w:r w:rsidRPr="0007730B">
        <w:rPr>
          <w:lang w:val="en-GB" w:bidi="th-TH"/>
        </w:rPr>
        <w:t xml:space="preserve"> incubator overnigh</w:t>
      </w:r>
      <w:r w:rsidR="00224B32" w:rsidRPr="0007730B">
        <w:rPr>
          <w:lang w:val="en-GB" w:bidi="th-TH"/>
        </w:rPr>
        <w:t>t and examine the next morning.</w:t>
      </w:r>
    </w:p>
    <w:p w:rsidR="002E0F82" w:rsidRPr="0007730B" w:rsidRDefault="002E0F82" w:rsidP="00224B32">
      <w:pPr>
        <w:rPr>
          <w:lang w:val="en-GB" w:bidi="th-TH"/>
        </w:rPr>
      </w:pPr>
      <w:r w:rsidRPr="0007730B">
        <w:rPr>
          <w:lang w:val="en-GB" w:bidi="th-TH"/>
        </w:rPr>
        <w:t>Only pure cultures must be read since any contaminants may serve as extraneous sources of V factor and give rise to false X factor results (i.e. mimics the XV result).</w:t>
      </w:r>
    </w:p>
    <w:p w:rsidR="00224B32" w:rsidRPr="0007730B" w:rsidRDefault="00224B32" w:rsidP="00224B32">
      <w:pPr>
        <w:pStyle w:val="Heading3"/>
        <w:rPr>
          <w:lang w:val="en-GB" w:bidi="th-TH"/>
        </w:rPr>
      </w:pPr>
      <w:r w:rsidRPr="0007730B">
        <w:rPr>
          <w:lang w:val="en-GB" w:bidi="th-TH"/>
        </w:rPr>
        <w:t>Interpretation</w:t>
      </w:r>
    </w:p>
    <w:p w:rsidR="002E0F82" w:rsidRPr="0007730B" w:rsidRDefault="002E0F82" w:rsidP="00224B32">
      <w:pPr>
        <w:rPr>
          <w:lang w:val="en-GB" w:bidi="th-TH"/>
        </w:rPr>
      </w:pPr>
      <w:r w:rsidRPr="0007730B">
        <w:rPr>
          <w:lang w:val="en-GB" w:bidi="th-TH"/>
        </w:rPr>
        <w:t>For a positive result growth must occur around the disc completely. Growth around only half of the disc is likely to have been caused by discs being placed to</w:t>
      </w:r>
      <w:r w:rsidR="00224B32" w:rsidRPr="0007730B">
        <w:rPr>
          <w:lang w:val="en-GB" w:bidi="th-TH"/>
        </w:rPr>
        <w:t>o</w:t>
      </w:r>
      <w:r w:rsidRPr="0007730B">
        <w:rPr>
          <w:lang w:val="en-GB" w:bidi="th-TH"/>
        </w:rPr>
        <w:t xml:space="preserve"> close to each other and subsequent cross diffusion of factors.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275"/>
        <w:gridCol w:w="1276"/>
        <w:gridCol w:w="1276"/>
        <w:gridCol w:w="1310"/>
      </w:tblGrid>
      <w:tr w:rsidR="00224B32" w:rsidRPr="0007730B" w:rsidTr="00224B32">
        <w:tc>
          <w:tcPr>
            <w:tcW w:w="1985" w:type="dxa"/>
            <w:shd w:val="clear" w:color="auto" w:fill="BFBFBF" w:themeFill="background1" w:themeFillShade="BF"/>
          </w:tcPr>
          <w:p w:rsidR="00224B32" w:rsidRPr="0007730B" w:rsidRDefault="00224B32" w:rsidP="00224B32">
            <w:pPr>
              <w:rPr>
                <w:b/>
                <w:lang w:val="en-GB"/>
              </w:rPr>
            </w:pPr>
            <w:r w:rsidRPr="0007730B">
              <w:rPr>
                <w:b/>
                <w:lang w:val="en-GB"/>
              </w:rPr>
              <w:t>ID</w:t>
            </w:r>
          </w:p>
        </w:tc>
        <w:tc>
          <w:tcPr>
            <w:tcW w:w="1275" w:type="dxa"/>
            <w:shd w:val="clear" w:color="auto" w:fill="BFBFBF" w:themeFill="background1" w:themeFillShade="BF"/>
          </w:tcPr>
          <w:p w:rsidR="00224B32" w:rsidRPr="0007730B" w:rsidRDefault="00224B32" w:rsidP="00224B32">
            <w:pPr>
              <w:jc w:val="center"/>
              <w:rPr>
                <w:b/>
                <w:lang w:val="en-GB"/>
              </w:rPr>
            </w:pPr>
            <w:r w:rsidRPr="0007730B">
              <w:rPr>
                <w:b/>
                <w:lang w:val="en-GB"/>
              </w:rPr>
              <w:t>XV</w:t>
            </w:r>
          </w:p>
        </w:tc>
        <w:tc>
          <w:tcPr>
            <w:tcW w:w="1276" w:type="dxa"/>
            <w:shd w:val="clear" w:color="auto" w:fill="BFBFBF" w:themeFill="background1" w:themeFillShade="BF"/>
          </w:tcPr>
          <w:p w:rsidR="00224B32" w:rsidRPr="0007730B" w:rsidRDefault="00224B32" w:rsidP="00224B32">
            <w:pPr>
              <w:jc w:val="center"/>
              <w:rPr>
                <w:b/>
                <w:lang w:val="en-GB"/>
              </w:rPr>
            </w:pPr>
            <w:r w:rsidRPr="0007730B">
              <w:rPr>
                <w:b/>
                <w:lang w:val="en-GB"/>
              </w:rPr>
              <w:t>V</w:t>
            </w:r>
          </w:p>
        </w:tc>
        <w:tc>
          <w:tcPr>
            <w:tcW w:w="1276" w:type="dxa"/>
            <w:shd w:val="clear" w:color="auto" w:fill="BFBFBF" w:themeFill="background1" w:themeFillShade="BF"/>
          </w:tcPr>
          <w:p w:rsidR="00224B32" w:rsidRPr="0007730B" w:rsidRDefault="00224B32" w:rsidP="00224B32">
            <w:pPr>
              <w:jc w:val="center"/>
              <w:rPr>
                <w:b/>
                <w:lang w:val="en-GB"/>
              </w:rPr>
            </w:pPr>
            <w:r w:rsidRPr="0007730B">
              <w:rPr>
                <w:b/>
                <w:lang w:val="en-GB"/>
              </w:rPr>
              <w:t>X</w:t>
            </w:r>
          </w:p>
        </w:tc>
        <w:tc>
          <w:tcPr>
            <w:tcW w:w="1310" w:type="dxa"/>
            <w:shd w:val="clear" w:color="auto" w:fill="BFBFBF" w:themeFill="background1" w:themeFillShade="BF"/>
          </w:tcPr>
          <w:p w:rsidR="00224B32" w:rsidRPr="0007730B" w:rsidRDefault="00224B32" w:rsidP="00224B32">
            <w:pPr>
              <w:jc w:val="center"/>
              <w:rPr>
                <w:b/>
                <w:lang w:val="en-GB"/>
              </w:rPr>
            </w:pPr>
            <w:r w:rsidRPr="0007730B">
              <w:rPr>
                <w:b/>
                <w:lang w:val="en-GB"/>
              </w:rPr>
              <w:t>Haemolysis</w:t>
            </w:r>
          </w:p>
        </w:tc>
      </w:tr>
      <w:tr w:rsidR="00224B32" w:rsidRPr="0007730B" w:rsidTr="00224B32">
        <w:tc>
          <w:tcPr>
            <w:tcW w:w="1985" w:type="dxa"/>
          </w:tcPr>
          <w:p w:rsidR="00224B32" w:rsidRPr="0007730B" w:rsidRDefault="00224B32" w:rsidP="00224B32">
            <w:pPr>
              <w:rPr>
                <w:i/>
                <w:iCs/>
                <w:lang w:val="en-GB"/>
              </w:rPr>
            </w:pPr>
            <w:r w:rsidRPr="0007730B">
              <w:rPr>
                <w:i/>
                <w:iCs/>
                <w:lang w:val="en-GB"/>
              </w:rPr>
              <w:t xml:space="preserve">H. </w:t>
            </w:r>
            <w:proofErr w:type="spellStart"/>
            <w:r w:rsidRPr="0007730B">
              <w:rPr>
                <w:i/>
                <w:iCs/>
                <w:lang w:val="en-GB"/>
              </w:rPr>
              <w:t>influenzae</w:t>
            </w:r>
            <w:proofErr w:type="spellEnd"/>
          </w:p>
        </w:tc>
        <w:tc>
          <w:tcPr>
            <w:tcW w:w="1275" w:type="dxa"/>
          </w:tcPr>
          <w:p w:rsidR="00224B32" w:rsidRPr="0007730B" w:rsidRDefault="00224B32" w:rsidP="00224B32">
            <w:pPr>
              <w:jc w:val="center"/>
              <w:rPr>
                <w:lang w:val="en-GB"/>
              </w:rPr>
            </w:pPr>
            <w:r w:rsidRPr="0007730B">
              <w:rPr>
                <w:lang w:val="en-GB"/>
              </w:rPr>
              <w:t>+</w:t>
            </w:r>
          </w:p>
        </w:tc>
        <w:tc>
          <w:tcPr>
            <w:tcW w:w="1276" w:type="dxa"/>
          </w:tcPr>
          <w:p w:rsidR="00224B32" w:rsidRPr="0007730B" w:rsidRDefault="00224B32" w:rsidP="00224B32">
            <w:pPr>
              <w:jc w:val="center"/>
              <w:rPr>
                <w:lang w:val="en-GB"/>
              </w:rPr>
            </w:pPr>
            <w:r w:rsidRPr="0007730B">
              <w:rPr>
                <w:lang w:val="en-GB"/>
              </w:rPr>
              <w:t>-</w:t>
            </w:r>
          </w:p>
        </w:tc>
        <w:tc>
          <w:tcPr>
            <w:tcW w:w="1276" w:type="dxa"/>
          </w:tcPr>
          <w:p w:rsidR="00224B32" w:rsidRPr="0007730B" w:rsidRDefault="00224B32" w:rsidP="00224B32">
            <w:pPr>
              <w:jc w:val="center"/>
              <w:rPr>
                <w:lang w:val="en-GB"/>
              </w:rPr>
            </w:pPr>
            <w:r w:rsidRPr="0007730B">
              <w:rPr>
                <w:lang w:val="en-GB"/>
              </w:rPr>
              <w:t>-</w:t>
            </w:r>
          </w:p>
        </w:tc>
        <w:tc>
          <w:tcPr>
            <w:tcW w:w="1310" w:type="dxa"/>
          </w:tcPr>
          <w:p w:rsidR="00224B32" w:rsidRPr="0007730B" w:rsidRDefault="00224B32" w:rsidP="00224B32">
            <w:pPr>
              <w:jc w:val="center"/>
              <w:rPr>
                <w:iCs/>
                <w:lang w:val="en-GB"/>
              </w:rPr>
            </w:pPr>
            <w:r w:rsidRPr="0007730B">
              <w:rPr>
                <w:iCs/>
                <w:lang w:val="en-GB"/>
              </w:rPr>
              <w:t>-</w:t>
            </w:r>
          </w:p>
        </w:tc>
      </w:tr>
      <w:tr w:rsidR="00224B32" w:rsidRPr="0007730B" w:rsidTr="00224B32">
        <w:tc>
          <w:tcPr>
            <w:tcW w:w="1985" w:type="dxa"/>
          </w:tcPr>
          <w:p w:rsidR="00224B32" w:rsidRPr="0007730B" w:rsidRDefault="00224B32" w:rsidP="00224B32">
            <w:pPr>
              <w:rPr>
                <w:i/>
                <w:iCs/>
                <w:lang w:val="en-GB"/>
              </w:rPr>
            </w:pPr>
            <w:r w:rsidRPr="0007730B">
              <w:rPr>
                <w:i/>
                <w:iCs/>
                <w:lang w:val="en-GB"/>
              </w:rPr>
              <w:t xml:space="preserve">H. </w:t>
            </w:r>
            <w:proofErr w:type="spellStart"/>
            <w:r w:rsidRPr="0007730B">
              <w:rPr>
                <w:i/>
                <w:iCs/>
                <w:lang w:val="en-GB"/>
              </w:rPr>
              <w:t>haemolyticus</w:t>
            </w:r>
            <w:proofErr w:type="spellEnd"/>
          </w:p>
        </w:tc>
        <w:tc>
          <w:tcPr>
            <w:tcW w:w="1275" w:type="dxa"/>
          </w:tcPr>
          <w:p w:rsidR="00224B32" w:rsidRPr="0007730B" w:rsidRDefault="00224B32" w:rsidP="00224B32">
            <w:pPr>
              <w:jc w:val="center"/>
              <w:rPr>
                <w:lang w:val="en-GB"/>
              </w:rPr>
            </w:pPr>
            <w:r w:rsidRPr="0007730B">
              <w:rPr>
                <w:lang w:val="en-GB"/>
              </w:rPr>
              <w:t>+</w:t>
            </w:r>
          </w:p>
        </w:tc>
        <w:tc>
          <w:tcPr>
            <w:tcW w:w="1276" w:type="dxa"/>
          </w:tcPr>
          <w:p w:rsidR="00224B32" w:rsidRPr="0007730B" w:rsidRDefault="00224B32" w:rsidP="00224B32">
            <w:pPr>
              <w:jc w:val="center"/>
              <w:rPr>
                <w:lang w:val="en-GB"/>
              </w:rPr>
            </w:pPr>
            <w:r w:rsidRPr="0007730B">
              <w:rPr>
                <w:lang w:val="en-GB"/>
              </w:rPr>
              <w:t>-</w:t>
            </w:r>
          </w:p>
        </w:tc>
        <w:tc>
          <w:tcPr>
            <w:tcW w:w="1276" w:type="dxa"/>
          </w:tcPr>
          <w:p w:rsidR="00224B32" w:rsidRPr="0007730B" w:rsidRDefault="00224B32" w:rsidP="00224B32">
            <w:pPr>
              <w:jc w:val="center"/>
              <w:rPr>
                <w:lang w:val="en-GB"/>
              </w:rPr>
            </w:pPr>
            <w:r w:rsidRPr="0007730B">
              <w:rPr>
                <w:lang w:val="en-GB"/>
              </w:rPr>
              <w:t>-</w:t>
            </w:r>
          </w:p>
        </w:tc>
        <w:tc>
          <w:tcPr>
            <w:tcW w:w="1310" w:type="dxa"/>
          </w:tcPr>
          <w:p w:rsidR="00224B32" w:rsidRPr="0007730B" w:rsidRDefault="00224B32" w:rsidP="00224B32">
            <w:pPr>
              <w:jc w:val="center"/>
              <w:rPr>
                <w:iCs/>
                <w:lang w:val="en-GB"/>
              </w:rPr>
            </w:pPr>
            <w:r w:rsidRPr="0007730B">
              <w:rPr>
                <w:iCs/>
                <w:lang w:val="en-GB"/>
              </w:rPr>
              <w:t>+</w:t>
            </w:r>
          </w:p>
        </w:tc>
      </w:tr>
      <w:tr w:rsidR="00224B32" w:rsidRPr="0007730B" w:rsidTr="00224B32">
        <w:tc>
          <w:tcPr>
            <w:tcW w:w="1985" w:type="dxa"/>
          </w:tcPr>
          <w:p w:rsidR="00224B32" w:rsidRPr="0007730B" w:rsidRDefault="00224B32" w:rsidP="00224B32">
            <w:pPr>
              <w:rPr>
                <w:i/>
                <w:iCs/>
                <w:lang w:val="en-GB"/>
              </w:rPr>
            </w:pPr>
            <w:r w:rsidRPr="0007730B">
              <w:rPr>
                <w:i/>
                <w:iCs/>
                <w:lang w:val="en-GB"/>
              </w:rPr>
              <w:t xml:space="preserve">H. </w:t>
            </w:r>
            <w:proofErr w:type="spellStart"/>
            <w:r w:rsidRPr="0007730B">
              <w:rPr>
                <w:i/>
                <w:iCs/>
                <w:lang w:val="en-GB"/>
              </w:rPr>
              <w:t>parainfluenzae</w:t>
            </w:r>
            <w:proofErr w:type="spellEnd"/>
          </w:p>
        </w:tc>
        <w:tc>
          <w:tcPr>
            <w:tcW w:w="1275" w:type="dxa"/>
          </w:tcPr>
          <w:p w:rsidR="00224B32" w:rsidRPr="0007730B" w:rsidRDefault="00224B32" w:rsidP="00224B32">
            <w:pPr>
              <w:jc w:val="center"/>
              <w:rPr>
                <w:lang w:val="en-GB"/>
              </w:rPr>
            </w:pPr>
            <w:r w:rsidRPr="0007730B">
              <w:rPr>
                <w:lang w:val="en-GB"/>
              </w:rPr>
              <w:t>+</w:t>
            </w:r>
          </w:p>
        </w:tc>
        <w:tc>
          <w:tcPr>
            <w:tcW w:w="1276" w:type="dxa"/>
          </w:tcPr>
          <w:p w:rsidR="00224B32" w:rsidRPr="0007730B" w:rsidRDefault="00224B32" w:rsidP="00224B32">
            <w:pPr>
              <w:jc w:val="center"/>
              <w:rPr>
                <w:lang w:val="en-GB"/>
              </w:rPr>
            </w:pPr>
            <w:r w:rsidRPr="0007730B">
              <w:rPr>
                <w:lang w:val="en-GB"/>
              </w:rPr>
              <w:t>+</w:t>
            </w:r>
          </w:p>
        </w:tc>
        <w:tc>
          <w:tcPr>
            <w:tcW w:w="1276" w:type="dxa"/>
          </w:tcPr>
          <w:p w:rsidR="00224B32" w:rsidRPr="0007730B" w:rsidRDefault="00224B32" w:rsidP="00224B32">
            <w:pPr>
              <w:jc w:val="center"/>
              <w:rPr>
                <w:lang w:val="en-GB"/>
              </w:rPr>
            </w:pPr>
            <w:r w:rsidRPr="0007730B">
              <w:rPr>
                <w:lang w:val="en-GB"/>
              </w:rPr>
              <w:t>-</w:t>
            </w:r>
          </w:p>
        </w:tc>
        <w:tc>
          <w:tcPr>
            <w:tcW w:w="1310" w:type="dxa"/>
          </w:tcPr>
          <w:p w:rsidR="00224B32" w:rsidRPr="0007730B" w:rsidRDefault="00224B32" w:rsidP="00224B32">
            <w:pPr>
              <w:jc w:val="center"/>
              <w:rPr>
                <w:iCs/>
                <w:lang w:val="en-GB"/>
              </w:rPr>
            </w:pPr>
            <w:r w:rsidRPr="0007730B">
              <w:rPr>
                <w:iCs/>
                <w:lang w:val="en-GB"/>
              </w:rPr>
              <w:t>-</w:t>
            </w:r>
          </w:p>
        </w:tc>
      </w:tr>
      <w:tr w:rsidR="00224B32" w:rsidRPr="0007730B" w:rsidTr="00224B32">
        <w:tc>
          <w:tcPr>
            <w:tcW w:w="1985" w:type="dxa"/>
          </w:tcPr>
          <w:p w:rsidR="00224B32" w:rsidRPr="0007730B" w:rsidRDefault="00224B32" w:rsidP="00224B32">
            <w:pPr>
              <w:rPr>
                <w:i/>
                <w:iCs/>
                <w:lang w:val="en-GB"/>
              </w:rPr>
            </w:pPr>
            <w:r w:rsidRPr="0007730B">
              <w:rPr>
                <w:i/>
                <w:iCs/>
                <w:lang w:val="en-GB"/>
              </w:rPr>
              <w:t xml:space="preserve">H. </w:t>
            </w:r>
            <w:proofErr w:type="spellStart"/>
            <w:r w:rsidRPr="0007730B">
              <w:rPr>
                <w:i/>
                <w:iCs/>
                <w:lang w:val="en-GB"/>
              </w:rPr>
              <w:t>ducreyi</w:t>
            </w:r>
            <w:proofErr w:type="spellEnd"/>
          </w:p>
        </w:tc>
        <w:tc>
          <w:tcPr>
            <w:tcW w:w="1275" w:type="dxa"/>
          </w:tcPr>
          <w:p w:rsidR="00224B32" w:rsidRPr="0007730B" w:rsidRDefault="00224B32" w:rsidP="00224B32">
            <w:pPr>
              <w:jc w:val="center"/>
              <w:rPr>
                <w:lang w:val="en-GB"/>
              </w:rPr>
            </w:pPr>
            <w:r w:rsidRPr="0007730B">
              <w:rPr>
                <w:lang w:val="en-GB"/>
              </w:rPr>
              <w:t>+</w:t>
            </w:r>
          </w:p>
        </w:tc>
        <w:tc>
          <w:tcPr>
            <w:tcW w:w="1276" w:type="dxa"/>
          </w:tcPr>
          <w:p w:rsidR="00224B32" w:rsidRPr="0007730B" w:rsidRDefault="00224B32" w:rsidP="00224B32">
            <w:pPr>
              <w:jc w:val="center"/>
              <w:rPr>
                <w:lang w:val="en-GB"/>
              </w:rPr>
            </w:pPr>
            <w:r w:rsidRPr="0007730B">
              <w:rPr>
                <w:lang w:val="en-GB"/>
              </w:rPr>
              <w:t>-</w:t>
            </w:r>
          </w:p>
        </w:tc>
        <w:tc>
          <w:tcPr>
            <w:tcW w:w="1276" w:type="dxa"/>
          </w:tcPr>
          <w:p w:rsidR="00224B32" w:rsidRPr="0007730B" w:rsidRDefault="00224B32" w:rsidP="00224B32">
            <w:pPr>
              <w:jc w:val="center"/>
              <w:rPr>
                <w:lang w:val="en-GB"/>
              </w:rPr>
            </w:pPr>
            <w:r w:rsidRPr="0007730B">
              <w:rPr>
                <w:lang w:val="en-GB"/>
              </w:rPr>
              <w:t>+</w:t>
            </w:r>
          </w:p>
        </w:tc>
        <w:tc>
          <w:tcPr>
            <w:tcW w:w="1310" w:type="dxa"/>
          </w:tcPr>
          <w:p w:rsidR="00224B32" w:rsidRPr="0007730B" w:rsidRDefault="00224B32" w:rsidP="00224B32">
            <w:pPr>
              <w:jc w:val="center"/>
              <w:rPr>
                <w:iCs/>
                <w:lang w:val="en-GB"/>
              </w:rPr>
            </w:pPr>
            <w:r w:rsidRPr="0007730B">
              <w:rPr>
                <w:iCs/>
                <w:lang w:val="en-GB"/>
              </w:rPr>
              <w:t>-</w:t>
            </w:r>
          </w:p>
        </w:tc>
      </w:tr>
    </w:tbl>
    <w:p w:rsidR="00224B32" w:rsidRPr="0007730B" w:rsidRDefault="00224B32" w:rsidP="00224B32">
      <w:pPr>
        <w:pStyle w:val="Heading3"/>
        <w:rPr>
          <w:lang w:val="en-GB" w:bidi="th-TH"/>
        </w:rPr>
      </w:pPr>
      <w:r w:rsidRPr="0007730B">
        <w:rPr>
          <w:lang w:val="en-GB" w:bidi="th-TH"/>
        </w:rPr>
        <w:t>Quality assurance</w:t>
      </w:r>
    </w:p>
    <w:p w:rsidR="002E0F82" w:rsidRPr="0007730B" w:rsidRDefault="00224B32" w:rsidP="00224B32">
      <w:pPr>
        <w:rPr>
          <w:i/>
          <w:lang w:val="en-GB" w:bidi="th-TH"/>
        </w:rPr>
      </w:pPr>
      <w:r w:rsidRPr="0007730B">
        <w:rPr>
          <w:lang w:val="en-GB" w:bidi="th-TH"/>
        </w:rPr>
        <w:t xml:space="preserve">Positive control (XV only): </w:t>
      </w:r>
      <w:proofErr w:type="spellStart"/>
      <w:r w:rsidRPr="0007730B">
        <w:rPr>
          <w:i/>
          <w:lang w:val="en-GB" w:bidi="th-TH"/>
        </w:rPr>
        <w:t>Haemophilus</w:t>
      </w:r>
      <w:proofErr w:type="spellEnd"/>
      <w:r w:rsidRPr="0007730B">
        <w:rPr>
          <w:i/>
          <w:lang w:val="en-GB" w:bidi="th-TH"/>
        </w:rPr>
        <w:t xml:space="preserve"> </w:t>
      </w:r>
      <w:proofErr w:type="spellStart"/>
      <w:r w:rsidRPr="0007730B">
        <w:rPr>
          <w:i/>
          <w:lang w:val="en-GB" w:bidi="th-TH"/>
        </w:rPr>
        <w:t>influenzae</w:t>
      </w:r>
      <w:proofErr w:type="spellEnd"/>
      <w:r w:rsidR="008359FC" w:rsidRPr="0007730B">
        <w:rPr>
          <w:i/>
          <w:lang w:val="en-GB" w:bidi="th-TH"/>
        </w:rPr>
        <w:t>.</w:t>
      </w:r>
    </w:p>
    <w:p w:rsidR="00224B32" w:rsidRPr="0007730B" w:rsidRDefault="00224B32" w:rsidP="00224B32">
      <w:pPr>
        <w:rPr>
          <w:i/>
          <w:lang w:val="en-GB" w:bidi="th-TH"/>
        </w:rPr>
      </w:pPr>
      <w:r w:rsidRPr="0007730B">
        <w:rPr>
          <w:lang w:val="en-GB" w:bidi="th-TH"/>
        </w:rPr>
        <w:t xml:space="preserve">Positive control (XV and V): </w:t>
      </w:r>
      <w:proofErr w:type="spellStart"/>
      <w:r w:rsidRPr="0007730B">
        <w:rPr>
          <w:i/>
          <w:lang w:val="en-GB" w:bidi="th-TH"/>
        </w:rPr>
        <w:t>Haemophilus</w:t>
      </w:r>
      <w:proofErr w:type="spellEnd"/>
      <w:r w:rsidRPr="0007730B">
        <w:rPr>
          <w:i/>
          <w:lang w:val="en-GB" w:bidi="th-TH"/>
        </w:rPr>
        <w:t xml:space="preserve"> </w:t>
      </w:r>
      <w:proofErr w:type="spellStart"/>
      <w:r w:rsidRPr="0007730B">
        <w:rPr>
          <w:i/>
          <w:lang w:val="en-GB" w:bidi="th-TH"/>
        </w:rPr>
        <w:t>parainfluenzae</w:t>
      </w:r>
      <w:proofErr w:type="spellEnd"/>
      <w:r w:rsidR="008359FC" w:rsidRPr="0007730B">
        <w:rPr>
          <w:i/>
          <w:lang w:val="en-GB" w:bidi="th-TH"/>
        </w:rPr>
        <w:t>.</w:t>
      </w:r>
    </w:p>
    <w:p w:rsidR="008359FC" w:rsidRPr="0007730B" w:rsidRDefault="008359FC" w:rsidP="008359FC">
      <w:pPr>
        <w:rPr>
          <w:lang w:val="en-GB" w:bidi="th-TH"/>
        </w:rPr>
      </w:pPr>
    </w:p>
    <w:p w:rsidR="002E0F82" w:rsidRPr="0007730B" w:rsidRDefault="00BE17AB" w:rsidP="008359FC">
      <w:pPr>
        <w:pStyle w:val="Heading2"/>
        <w:rPr>
          <w:lang w:val="en-GB" w:bidi="th-TH"/>
        </w:rPr>
      </w:pPr>
      <w:r w:rsidRPr="0007730B">
        <w:rPr>
          <w:lang w:val="en-GB" w:bidi="th-TH"/>
        </w:rPr>
        <w:t>Germ Tube</w:t>
      </w:r>
    </w:p>
    <w:p w:rsidR="008359FC" w:rsidRPr="0007730B" w:rsidRDefault="008359FC" w:rsidP="008359FC">
      <w:pPr>
        <w:pStyle w:val="Heading3"/>
        <w:rPr>
          <w:lang w:val="en-GB" w:bidi="th-TH"/>
        </w:rPr>
      </w:pPr>
      <w:r w:rsidRPr="0007730B">
        <w:rPr>
          <w:lang w:val="en-GB" w:bidi="th-TH"/>
        </w:rPr>
        <w:t>Principle / Intended use</w:t>
      </w:r>
    </w:p>
    <w:p w:rsidR="008359FC" w:rsidRPr="0007730B" w:rsidRDefault="008359FC" w:rsidP="008359FC">
      <w:pPr>
        <w:contextualSpacing/>
        <w:rPr>
          <w:rFonts w:cs="Times New Roman"/>
          <w:lang w:val="en-GB"/>
        </w:rPr>
      </w:pPr>
      <w:r w:rsidRPr="0007730B">
        <w:rPr>
          <w:rFonts w:cs="Times New Roman"/>
          <w:i/>
          <w:lang w:val="en-GB"/>
        </w:rPr>
        <w:t xml:space="preserve">Candida </w:t>
      </w:r>
      <w:proofErr w:type="spellStart"/>
      <w:r w:rsidRPr="0007730B">
        <w:rPr>
          <w:rFonts w:cs="Times New Roman"/>
          <w:i/>
          <w:lang w:val="en-GB"/>
        </w:rPr>
        <w:t>albicans</w:t>
      </w:r>
      <w:proofErr w:type="spellEnd"/>
      <w:r w:rsidRPr="0007730B">
        <w:rPr>
          <w:rFonts w:cs="Times New Roman"/>
          <w:lang w:val="en-GB"/>
        </w:rPr>
        <w:t xml:space="preserve"> can be distinguished from other Candida species by its ability to produce germ tubes.</w:t>
      </w:r>
    </w:p>
    <w:p w:rsidR="008359FC" w:rsidRPr="0007730B" w:rsidRDefault="008359FC" w:rsidP="008359FC">
      <w:pPr>
        <w:pStyle w:val="Heading3"/>
        <w:rPr>
          <w:lang w:val="en-GB" w:bidi="th-TH"/>
        </w:rPr>
      </w:pPr>
      <w:r w:rsidRPr="0007730B">
        <w:rPr>
          <w:lang w:val="en-GB" w:bidi="th-TH"/>
        </w:rPr>
        <w:t>Method</w:t>
      </w:r>
    </w:p>
    <w:p w:rsidR="002E0F82" w:rsidRPr="0007730B" w:rsidRDefault="002E0F82" w:rsidP="008359FC">
      <w:pPr>
        <w:rPr>
          <w:lang w:val="en-GB" w:bidi="th-TH"/>
        </w:rPr>
      </w:pPr>
      <w:r w:rsidRPr="0007730B">
        <w:rPr>
          <w:lang w:val="en-GB" w:bidi="th-TH"/>
        </w:rPr>
        <w:t xml:space="preserve">Place approximately 0.5 ml of </w:t>
      </w:r>
      <w:proofErr w:type="spellStart"/>
      <w:r w:rsidR="008359FC" w:rsidRPr="0007730B">
        <w:rPr>
          <w:lang w:val="en-GB" w:bidi="th-TH"/>
        </w:rPr>
        <w:t>Remel</w:t>
      </w:r>
      <w:proofErr w:type="spellEnd"/>
      <w:r w:rsidR="008359FC" w:rsidRPr="0007730B">
        <w:rPr>
          <w:lang w:val="en-GB" w:bidi="th-TH"/>
        </w:rPr>
        <w:t xml:space="preserve"> Germ tube reagent (or </w:t>
      </w:r>
      <w:r w:rsidR="00ED5AEA" w:rsidRPr="0007730B">
        <w:rPr>
          <w:lang w:val="en-GB" w:bidi="th-TH"/>
        </w:rPr>
        <w:t xml:space="preserve">horse </w:t>
      </w:r>
      <w:r w:rsidR="008359FC" w:rsidRPr="0007730B">
        <w:rPr>
          <w:lang w:val="en-GB" w:bidi="th-TH"/>
        </w:rPr>
        <w:t xml:space="preserve">serum) </w:t>
      </w:r>
      <w:r w:rsidRPr="0007730B">
        <w:rPr>
          <w:lang w:val="en-GB" w:bidi="th-TH"/>
        </w:rPr>
        <w:t>in a small plastic test tube.</w:t>
      </w:r>
    </w:p>
    <w:p w:rsidR="002E0F82" w:rsidRPr="0007730B" w:rsidRDefault="002E0F82" w:rsidP="008359FC">
      <w:pPr>
        <w:rPr>
          <w:lang w:val="en-GB" w:bidi="th-TH"/>
        </w:rPr>
      </w:pPr>
      <w:r w:rsidRPr="0007730B">
        <w:rPr>
          <w:lang w:val="en-GB" w:bidi="th-TH"/>
        </w:rPr>
        <w:t>Emulsify a small portion of yeast colony to be tested in the serum. Place cap on top of tube.</w:t>
      </w:r>
    </w:p>
    <w:p w:rsidR="002E0F82" w:rsidRPr="0007730B" w:rsidRDefault="002E0F82" w:rsidP="008359FC">
      <w:pPr>
        <w:rPr>
          <w:lang w:val="en-GB" w:bidi="th-TH"/>
        </w:rPr>
      </w:pPr>
      <w:r w:rsidRPr="0007730B">
        <w:rPr>
          <w:lang w:val="en-GB" w:bidi="th-TH"/>
        </w:rPr>
        <w:t xml:space="preserve">Incubate at 37°C, in the water bath for </w:t>
      </w:r>
      <w:r w:rsidR="008359FC" w:rsidRPr="0007730B">
        <w:rPr>
          <w:lang w:val="en-GB" w:bidi="th-TH"/>
        </w:rPr>
        <w:t>2-4</w:t>
      </w:r>
      <w:r w:rsidRPr="0007730B">
        <w:rPr>
          <w:lang w:val="en-GB" w:bidi="th-TH"/>
        </w:rPr>
        <w:t xml:space="preserve"> hours.</w:t>
      </w:r>
    </w:p>
    <w:p w:rsidR="002E0F82" w:rsidRPr="0007730B" w:rsidRDefault="002E0F82" w:rsidP="008359FC">
      <w:pPr>
        <w:rPr>
          <w:lang w:val="en-GB" w:bidi="th-TH"/>
        </w:rPr>
      </w:pPr>
      <w:r w:rsidRPr="0007730B">
        <w:rPr>
          <w:lang w:val="en-GB" w:bidi="th-TH"/>
        </w:rPr>
        <w:t>Remove a drop of serum onto a slide, place a coverslip on top, and examine microscopically for germ tube production.</w:t>
      </w:r>
    </w:p>
    <w:p w:rsidR="008359FC" w:rsidRPr="0007730B" w:rsidRDefault="008359FC" w:rsidP="008359FC">
      <w:pPr>
        <w:pStyle w:val="Heading3"/>
        <w:rPr>
          <w:lang w:val="en-GB" w:bidi="th-TH"/>
        </w:rPr>
      </w:pPr>
      <w:r w:rsidRPr="0007730B">
        <w:rPr>
          <w:lang w:val="en-GB" w:bidi="th-TH"/>
        </w:rPr>
        <w:t>Interpretation</w:t>
      </w:r>
    </w:p>
    <w:p w:rsidR="002E0F82" w:rsidRPr="0007730B" w:rsidRDefault="008359FC" w:rsidP="002E0F82">
      <w:pPr>
        <w:tabs>
          <w:tab w:val="left" w:pos="1701"/>
        </w:tabs>
        <w:autoSpaceDE w:val="0"/>
        <w:autoSpaceDN w:val="0"/>
        <w:adjustRightInd w:val="0"/>
        <w:rPr>
          <w:lang w:val="en-GB"/>
        </w:rPr>
      </w:pPr>
      <w:r w:rsidRPr="0007730B">
        <w:rPr>
          <w:lang w:val="en-GB"/>
        </w:rPr>
        <w:t xml:space="preserve">Positive test: </w:t>
      </w:r>
      <w:r w:rsidR="002E0F82" w:rsidRPr="0007730B">
        <w:rPr>
          <w:lang w:val="en-GB"/>
        </w:rPr>
        <w:t>Germ tubes appear as</w:t>
      </w:r>
      <w:r w:rsidR="002E0F82" w:rsidRPr="0007730B">
        <w:rPr>
          <w:rFonts w:ascii="Arial" w:hAnsi="Arial" w:cs="NIPCIE+TimesNewRoman"/>
          <w:color w:val="000000"/>
          <w:lang w:val="en-GB" w:bidi="th-TH"/>
        </w:rPr>
        <w:t xml:space="preserve"> </w:t>
      </w:r>
      <w:r w:rsidR="002E0F82" w:rsidRPr="0007730B">
        <w:rPr>
          <w:lang w:val="en-GB"/>
        </w:rPr>
        <w:t xml:space="preserve">cylindrical filaments originating from the </w:t>
      </w:r>
      <w:proofErr w:type="spellStart"/>
      <w:r w:rsidR="002E0F82" w:rsidRPr="0007730B">
        <w:rPr>
          <w:lang w:val="en-GB"/>
        </w:rPr>
        <w:t>blastospore</w:t>
      </w:r>
      <w:proofErr w:type="spellEnd"/>
      <w:r w:rsidR="002E0F82" w:rsidRPr="0007730B">
        <w:rPr>
          <w:lang w:val="en-GB"/>
        </w:rPr>
        <w:t>, without any constriction at the point of origin and without obvious swelling along the length of the filament.</w:t>
      </w:r>
    </w:p>
    <w:p w:rsidR="008359FC" w:rsidRPr="0007730B" w:rsidRDefault="008359FC" w:rsidP="002E0F82">
      <w:pPr>
        <w:tabs>
          <w:tab w:val="left" w:pos="1701"/>
        </w:tabs>
        <w:autoSpaceDE w:val="0"/>
        <w:autoSpaceDN w:val="0"/>
        <w:adjustRightInd w:val="0"/>
        <w:rPr>
          <w:lang w:val="en-GB"/>
        </w:rPr>
      </w:pPr>
      <w:r w:rsidRPr="0007730B">
        <w:rPr>
          <w:lang w:val="en-GB"/>
        </w:rPr>
        <w:t>Negative test: No such structures seen.</w:t>
      </w:r>
    </w:p>
    <w:p w:rsidR="008359FC" w:rsidRPr="0007730B" w:rsidRDefault="008359FC" w:rsidP="008359FC">
      <w:pPr>
        <w:rPr>
          <w:rFonts w:ascii="Arial" w:hAnsi="Arial" w:cs="NIPCIE+TimesNewRoman"/>
          <w:color w:val="000000"/>
          <w:lang w:val="en-GB" w:bidi="th-TH"/>
        </w:rPr>
      </w:pPr>
      <w:r w:rsidRPr="0007730B">
        <w:rPr>
          <w:lang w:val="en-GB"/>
        </w:rPr>
        <w:t xml:space="preserve">Other species of Candida which grow germ tubes are </w:t>
      </w:r>
      <w:r w:rsidRPr="0007730B">
        <w:rPr>
          <w:i/>
          <w:lang w:val="en-GB"/>
        </w:rPr>
        <w:t xml:space="preserve">Candida </w:t>
      </w:r>
      <w:proofErr w:type="spellStart"/>
      <w:r w:rsidRPr="0007730B">
        <w:rPr>
          <w:i/>
          <w:lang w:val="en-GB"/>
        </w:rPr>
        <w:t>dublinensis</w:t>
      </w:r>
      <w:proofErr w:type="spellEnd"/>
      <w:r w:rsidRPr="0007730B">
        <w:rPr>
          <w:lang w:val="en-GB"/>
        </w:rPr>
        <w:t xml:space="preserve"> and </w:t>
      </w:r>
      <w:r w:rsidRPr="0007730B">
        <w:rPr>
          <w:i/>
          <w:lang w:val="en-GB"/>
        </w:rPr>
        <w:t xml:space="preserve">Candida </w:t>
      </w:r>
      <w:proofErr w:type="spellStart"/>
      <w:r w:rsidRPr="0007730B">
        <w:rPr>
          <w:i/>
          <w:lang w:val="en-GB"/>
        </w:rPr>
        <w:t>tropicalis</w:t>
      </w:r>
      <w:proofErr w:type="spellEnd"/>
      <w:r w:rsidRPr="0007730B">
        <w:rPr>
          <w:lang w:val="en-GB"/>
        </w:rPr>
        <w:t xml:space="preserve"> (</w:t>
      </w:r>
      <w:r w:rsidRPr="0007730B">
        <w:rPr>
          <w:i/>
          <w:lang w:val="en-GB"/>
        </w:rPr>
        <w:t xml:space="preserve">C. </w:t>
      </w:r>
      <w:proofErr w:type="spellStart"/>
      <w:r w:rsidRPr="0007730B">
        <w:rPr>
          <w:i/>
          <w:lang w:val="en-GB"/>
        </w:rPr>
        <w:t>tropicalis</w:t>
      </w:r>
      <w:proofErr w:type="spellEnd"/>
      <w:r w:rsidRPr="0007730B">
        <w:rPr>
          <w:lang w:val="en-GB"/>
        </w:rPr>
        <w:t xml:space="preserve"> germ tubes are constricted at the point of origin from the yeast in contrast to </w:t>
      </w:r>
      <w:r w:rsidRPr="0007730B">
        <w:rPr>
          <w:i/>
          <w:lang w:val="en-GB"/>
        </w:rPr>
        <w:t xml:space="preserve">Candida </w:t>
      </w:r>
      <w:proofErr w:type="spellStart"/>
      <w:r w:rsidRPr="0007730B">
        <w:rPr>
          <w:i/>
          <w:lang w:val="en-GB"/>
        </w:rPr>
        <w:t>albicans</w:t>
      </w:r>
      <w:proofErr w:type="spellEnd"/>
      <w:r w:rsidRPr="0007730B">
        <w:rPr>
          <w:lang w:val="en-GB"/>
        </w:rPr>
        <w:t xml:space="preserve"> which is not).</w:t>
      </w:r>
    </w:p>
    <w:p w:rsidR="008359FC" w:rsidRPr="0007730B" w:rsidRDefault="008359FC" w:rsidP="008359FC">
      <w:pPr>
        <w:pStyle w:val="Heading3"/>
        <w:rPr>
          <w:lang w:val="en-GB" w:bidi="th-TH"/>
        </w:rPr>
      </w:pPr>
      <w:r w:rsidRPr="0007730B">
        <w:rPr>
          <w:lang w:val="en-GB" w:bidi="th-TH"/>
        </w:rPr>
        <w:t>Quality assurance</w:t>
      </w:r>
    </w:p>
    <w:p w:rsidR="00785E03" w:rsidRPr="0007730B" w:rsidRDefault="008359FC" w:rsidP="008359FC">
      <w:pPr>
        <w:rPr>
          <w:i/>
          <w:lang w:val="en-GB" w:bidi="th-TH"/>
        </w:rPr>
      </w:pPr>
      <w:r w:rsidRPr="0007730B">
        <w:rPr>
          <w:lang w:val="en-GB" w:bidi="th-TH"/>
        </w:rPr>
        <w:t xml:space="preserve">Positive control: </w:t>
      </w:r>
      <w:r w:rsidRPr="0007730B">
        <w:rPr>
          <w:i/>
          <w:lang w:val="en-GB" w:bidi="th-TH"/>
        </w:rPr>
        <w:t xml:space="preserve">Candida </w:t>
      </w:r>
      <w:proofErr w:type="spellStart"/>
      <w:r w:rsidRPr="0007730B">
        <w:rPr>
          <w:i/>
          <w:lang w:val="en-GB" w:bidi="th-TH"/>
        </w:rPr>
        <w:t>albicans</w:t>
      </w:r>
      <w:proofErr w:type="spellEnd"/>
      <w:r w:rsidRPr="0007730B">
        <w:rPr>
          <w:i/>
          <w:lang w:val="en-GB" w:bidi="th-TH"/>
        </w:rPr>
        <w:t>.</w:t>
      </w:r>
    </w:p>
    <w:p w:rsidR="008359FC" w:rsidRPr="0007730B" w:rsidRDefault="008359FC" w:rsidP="008359FC">
      <w:pPr>
        <w:rPr>
          <w:i/>
          <w:lang w:val="en-GB" w:bidi="th-TH"/>
        </w:rPr>
      </w:pPr>
      <w:r w:rsidRPr="0007730B">
        <w:rPr>
          <w:lang w:val="en-GB" w:bidi="th-TH"/>
        </w:rPr>
        <w:t xml:space="preserve">Negative control: </w:t>
      </w:r>
      <w:r w:rsidR="00ED5AEA" w:rsidRPr="0007730B">
        <w:rPr>
          <w:i/>
          <w:lang w:val="en-GB" w:bidi="th-TH"/>
        </w:rPr>
        <w:t xml:space="preserve">Candida </w:t>
      </w:r>
      <w:proofErr w:type="spellStart"/>
      <w:r w:rsidR="00ED5AEA" w:rsidRPr="0007730B">
        <w:rPr>
          <w:i/>
          <w:lang w:val="en-GB" w:bidi="th-TH"/>
        </w:rPr>
        <w:t>glabrata</w:t>
      </w:r>
      <w:proofErr w:type="spellEnd"/>
      <w:r w:rsidR="00ED5AEA" w:rsidRPr="0007730B">
        <w:rPr>
          <w:i/>
          <w:lang w:val="en-GB" w:bidi="th-TH"/>
        </w:rPr>
        <w:t>.</w:t>
      </w:r>
    </w:p>
    <w:p w:rsidR="00620AD9" w:rsidRPr="0007730B" w:rsidRDefault="00620AD9" w:rsidP="008359FC">
      <w:pPr>
        <w:rPr>
          <w:i/>
          <w:lang w:val="en-GB" w:bidi="th-TH"/>
        </w:rPr>
      </w:pPr>
    </w:p>
    <w:p w:rsidR="002E0F82" w:rsidRPr="0007730B" w:rsidRDefault="00BE17AB" w:rsidP="00E30E30">
      <w:pPr>
        <w:pStyle w:val="Heading2"/>
        <w:rPr>
          <w:lang w:val="en-GB" w:bidi="th-TH"/>
        </w:rPr>
      </w:pPr>
      <w:r w:rsidRPr="0007730B">
        <w:rPr>
          <w:lang w:val="en-GB" w:bidi="th-TH"/>
        </w:rPr>
        <w:t>Motility</w:t>
      </w:r>
    </w:p>
    <w:p w:rsidR="00E30E30" w:rsidRPr="0007730B" w:rsidRDefault="00E30E30" w:rsidP="00E30E30">
      <w:pPr>
        <w:pStyle w:val="Heading3"/>
        <w:rPr>
          <w:lang w:val="en-GB" w:bidi="th-TH"/>
        </w:rPr>
      </w:pPr>
      <w:r w:rsidRPr="0007730B">
        <w:rPr>
          <w:lang w:val="en-GB" w:bidi="th-TH"/>
        </w:rPr>
        <w:t>Principle / Intended use</w:t>
      </w:r>
    </w:p>
    <w:p w:rsidR="002E0F82" w:rsidRPr="0007730B" w:rsidRDefault="002E0F82" w:rsidP="00E30E30">
      <w:pPr>
        <w:rPr>
          <w:rFonts w:cs="NIPEGM+TimesNewRoman,Italic"/>
          <w:lang w:val="en-GB" w:bidi="th-TH"/>
        </w:rPr>
      </w:pPr>
      <w:r w:rsidRPr="0007730B">
        <w:rPr>
          <w:lang w:val="en-GB" w:bidi="th-TH"/>
        </w:rPr>
        <w:t xml:space="preserve">The motility test is used to aid identification of certain bacteria. Both negative and </w:t>
      </w:r>
      <w:r w:rsidR="00E30E30" w:rsidRPr="0007730B">
        <w:rPr>
          <w:lang w:val="en-GB" w:bidi="th-TH"/>
        </w:rPr>
        <w:t>p</w:t>
      </w:r>
      <w:r w:rsidR="00D47A49" w:rsidRPr="0007730B">
        <w:rPr>
          <w:lang w:val="en-GB" w:bidi="th-TH"/>
        </w:rPr>
        <w:t>ositive test</w:t>
      </w:r>
      <w:r w:rsidRPr="0007730B">
        <w:rPr>
          <w:lang w:val="en-GB" w:bidi="th-TH"/>
        </w:rPr>
        <w:t>s can be useful particular</w:t>
      </w:r>
      <w:r w:rsidR="00E30E30" w:rsidRPr="0007730B">
        <w:rPr>
          <w:lang w:val="en-GB" w:bidi="th-TH"/>
        </w:rPr>
        <w:t>ly in the identification of non-</w:t>
      </w:r>
      <w:r w:rsidRPr="0007730B">
        <w:rPr>
          <w:lang w:val="en-GB" w:bidi="th-TH"/>
        </w:rPr>
        <w:t xml:space="preserve">fermenting Gram negative </w:t>
      </w:r>
      <w:r w:rsidR="00E30E30" w:rsidRPr="0007730B">
        <w:rPr>
          <w:lang w:val="en-GB" w:bidi="th-TH"/>
        </w:rPr>
        <w:t>bacilli</w:t>
      </w:r>
      <w:r w:rsidRPr="0007730B">
        <w:rPr>
          <w:lang w:val="en-GB" w:bidi="th-TH"/>
        </w:rPr>
        <w:t xml:space="preserve"> when coupled with the OF test or when characteristic motility of any organism is examined (e.g. "tumbling" motility of </w:t>
      </w:r>
      <w:r w:rsidRPr="0007730B">
        <w:rPr>
          <w:rFonts w:cs="NIPEGM+TimesNewRoman,Italic"/>
          <w:i/>
          <w:iCs/>
          <w:lang w:val="en-GB" w:bidi="th-TH"/>
        </w:rPr>
        <w:t>Listeria</w:t>
      </w:r>
      <w:r w:rsidRPr="0007730B">
        <w:rPr>
          <w:rFonts w:cs="NIPEGM+TimesNewRoman,Italic"/>
          <w:lang w:val="en-GB" w:bidi="th-TH"/>
        </w:rPr>
        <w:t xml:space="preserve"> spp</w:t>
      </w:r>
      <w:r w:rsidR="00E30E30" w:rsidRPr="0007730B">
        <w:rPr>
          <w:rFonts w:cs="NIPEGM+TimesNewRoman,Italic"/>
          <w:lang w:val="en-GB" w:bidi="th-TH"/>
        </w:rPr>
        <w:t>.</w:t>
      </w:r>
      <w:r w:rsidRPr="0007730B">
        <w:rPr>
          <w:rFonts w:cs="NIPEGM+TimesNewRoman,Italic"/>
          <w:lang w:val="en-GB" w:bidi="th-TH"/>
        </w:rPr>
        <w:t>).</w:t>
      </w:r>
    </w:p>
    <w:p w:rsidR="00E30E30" w:rsidRPr="0007730B" w:rsidRDefault="00E30E30" w:rsidP="00E30E30">
      <w:pPr>
        <w:pStyle w:val="Heading3"/>
        <w:rPr>
          <w:lang w:val="en-GB" w:bidi="th-TH"/>
        </w:rPr>
      </w:pPr>
      <w:r w:rsidRPr="0007730B">
        <w:rPr>
          <w:lang w:val="en-GB" w:bidi="th-TH"/>
        </w:rPr>
        <w:t>Method</w:t>
      </w:r>
    </w:p>
    <w:p w:rsidR="00E30E30" w:rsidRPr="0007730B" w:rsidRDefault="002E0F82" w:rsidP="00E30E30">
      <w:pPr>
        <w:rPr>
          <w:lang w:val="en-GB" w:bidi="th-TH"/>
        </w:rPr>
      </w:pPr>
      <w:r w:rsidRPr="0007730B">
        <w:rPr>
          <w:lang w:val="en-GB" w:bidi="th-TH"/>
        </w:rPr>
        <w:t xml:space="preserve">Pick a suspect colony into a tube of peptone water </w:t>
      </w:r>
      <w:r w:rsidR="00E30E30" w:rsidRPr="0007730B">
        <w:rPr>
          <w:lang w:val="en-GB" w:bidi="th-TH"/>
        </w:rPr>
        <w:t xml:space="preserve">/ TSB </w:t>
      </w:r>
      <w:r w:rsidRPr="0007730B">
        <w:rPr>
          <w:lang w:val="en-GB" w:bidi="th-TH"/>
        </w:rPr>
        <w:t>and leave standing at room temperature for four hours and examine using the method below.</w:t>
      </w:r>
    </w:p>
    <w:p w:rsidR="002E0F82" w:rsidRPr="0007730B" w:rsidRDefault="002E0F82" w:rsidP="00E30E30">
      <w:pPr>
        <w:rPr>
          <w:lang w:val="en-GB" w:bidi="th-TH"/>
        </w:rPr>
      </w:pPr>
      <w:r w:rsidRPr="0007730B">
        <w:rPr>
          <w:lang w:val="en-GB" w:bidi="th-TH"/>
        </w:rPr>
        <w:t>If negative keep the culture at room temperature overnight and examine again the following morning.</w:t>
      </w:r>
    </w:p>
    <w:p w:rsidR="00E30E30" w:rsidRPr="0007730B" w:rsidRDefault="002E0F82" w:rsidP="00E30E30">
      <w:pPr>
        <w:rPr>
          <w:lang w:val="en-GB" w:bidi="th-TH"/>
        </w:rPr>
      </w:pPr>
      <w:r w:rsidRPr="0007730B">
        <w:rPr>
          <w:lang w:val="en-GB" w:bidi="th-TH"/>
        </w:rPr>
        <w:t xml:space="preserve">Place one drop of suspension using a sterile </w:t>
      </w:r>
      <w:proofErr w:type="spellStart"/>
      <w:r w:rsidRPr="0007730B">
        <w:rPr>
          <w:lang w:val="en-GB" w:bidi="th-TH"/>
        </w:rPr>
        <w:t>pastette</w:t>
      </w:r>
      <w:proofErr w:type="spellEnd"/>
      <w:r w:rsidRPr="0007730B">
        <w:rPr>
          <w:lang w:val="en-GB" w:bidi="th-TH"/>
        </w:rPr>
        <w:t xml:space="preserve"> onto a coverslip and invert this onto a slide c</w:t>
      </w:r>
      <w:r w:rsidR="00E30E30" w:rsidRPr="0007730B">
        <w:rPr>
          <w:lang w:val="en-GB" w:bidi="th-TH"/>
        </w:rPr>
        <w:t xml:space="preserve">ontaining a ring of </w:t>
      </w:r>
      <w:proofErr w:type="spellStart"/>
      <w:r w:rsidR="00E30E30" w:rsidRPr="0007730B">
        <w:rPr>
          <w:lang w:val="en-GB" w:bidi="th-TH"/>
        </w:rPr>
        <w:t>plasticine</w:t>
      </w:r>
      <w:proofErr w:type="spellEnd"/>
      <w:r w:rsidR="00E30E30" w:rsidRPr="0007730B">
        <w:rPr>
          <w:lang w:val="en-GB" w:bidi="th-TH"/>
        </w:rPr>
        <w:t xml:space="preserve"> / </w:t>
      </w:r>
      <w:proofErr w:type="spellStart"/>
      <w:r w:rsidR="00E30E30" w:rsidRPr="0007730B">
        <w:rPr>
          <w:lang w:val="en-GB" w:bidi="th-TH"/>
        </w:rPr>
        <w:t>blu-tak</w:t>
      </w:r>
      <w:proofErr w:type="spellEnd"/>
      <w:r w:rsidR="00E30E30" w:rsidRPr="0007730B">
        <w:rPr>
          <w:lang w:val="en-GB" w:bidi="th-TH"/>
        </w:rPr>
        <w:t>.</w:t>
      </w:r>
    </w:p>
    <w:p w:rsidR="002E0F82" w:rsidRPr="0007730B" w:rsidRDefault="002E0F82" w:rsidP="00E30E30">
      <w:pPr>
        <w:rPr>
          <w:lang w:val="en-GB" w:bidi="th-TH"/>
        </w:rPr>
      </w:pPr>
      <w:r w:rsidRPr="0007730B">
        <w:rPr>
          <w:lang w:val="en-GB" w:bidi="th-TH"/>
        </w:rPr>
        <w:t>Examine as a wet preparation using the x40 objective and focussing on the edge of the drop.</w:t>
      </w:r>
    </w:p>
    <w:p w:rsidR="00E30E30" w:rsidRPr="0007730B" w:rsidRDefault="00E30E30" w:rsidP="00E30E30">
      <w:pPr>
        <w:pStyle w:val="Heading3"/>
        <w:rPr>
          <w:lang w:val="en-GB" w:bidi="th-TH"/>
        </w:rPr>
      </w:pPr>
      <w:r w:rsidRPr="0007730B">
        <w:rPr>
          <w:lang w:val="en-GB" w:bidi="th-TH"/>
        </w:rPr>
        <w:t>Interpretation</w:t>
      </w:r>
    </w:p>
    <w:p w:rsidR="002E0F82" w:rsidRPr="0007730B" w:rsidRDefault="002E0F82" w:rsidP="00E30E30">
      <w:pPr>
        <w:rPr>
          <w:lang w:val="en-GB" w:bidi="th-TH"/>
        </w:rPr>
      </w:pPr>
      <w:r w:rsidRPr="0007730B">
        <w:rPr>
          <w:rFonts w:cs="NIPDPM+TimesNewRoman,Bold"/>
          <w:bCs/>
          <w:lang w:val="en-GB" w:bidi="th-TH"/>
        </w:rPr>
        <w:t>Motile</w:t>
      </w:r>
      <w:r w:rsidR="00E30E30" w:rsidRPr="0007730B">
        <w:rPr>
          <w:lang w:val="en-GB" w:bidi="th-TH"/>
        </w:rPr>
        <w:t xml:space="preserve">: </w:t>
      </w:r>
      <w:r w:rsidRPr="0007730B">
        <w:rPr>
          <w:lang w:val="en-GB" w:bidi="th-TH"/>
        </w:rPr>
        <w:t xml:space="preserve">Active movement from one side of the field to </w:t>
      </w:r>
      <w:r w:rsidR="00E30E30" w:rsidRPr="0007730B">
        <w:rPr>
          <w:lang w:val="en-GB" w:bidi="th-TH"/>
        </w:rPr>
        <w:t>another.</w:t>
      </w:r>
    </w:p>
    <w:p w:rsidR="00FE64AF" w:rsidRPr="0007730B" w:rsidRDefault="002E0F82" w:rsidP="00E30E30">
      <w:pPr>
        <w:rPr>
          <w:lang w:val="en-GB" w:bidi="th-TH"/>
        </w:rPr>
      </w:pPr>
      <w:r w:rsidRPr="0007730B">
        <w:rPr>
          <w:rFonts w:cs="NIPDPM+TimesNewRoman,Bold"/>
          <w:bCs/>
          <w:lang w:val="en-GB" w:bidi="th-TH"/>
        </w:rPr>
        <w:t>Non-Motile</w:t>
      </w:r>
      <w:r w:rsidRPr="0007730B">
        <w:rPr>
          <w:lang w:val="en-GB" w:bidi="th-TH"/>
        </w:rPr>
        <w:t>:</w:t>
      </w:r>
      <w:r w:rsidR="00E30E30" w:rsidRPr="0007730B">
        <w:rPr>
          <w:lang w:val="en-GB" w:bidi="th-TH"/>
        </w:rPr>
        <w:t xml:space="preserve"> </w:t>
      </w:r>
      <w:r w:rsidRPr="0007730B">
        <w:rPr>
          <w:lang w:val="en-GB" w:bidi="th-TH"/>
        </w:rPr>
        <w:t>No active movements as above including the "shimmering" appearance due to Brownian movement.</w:t>
      </w:r>
    </w:p>
    <w:p w:rsidR="00FE64AF" w:rsidRPr="0007730B" w:rsidRDefault="00FE64AF" w:rsidP="00FE64AF">
      <w:pPr>
        <w:pStyle w:val="Heading3"/>
        <w:rPr>
          <w:lang w:val="en-GB" w:bidi="th-TH"/>
        </w:rPr>
      </w:pPr>
      <w:r w:rsidRPr="0007730B">
        <w:rPr>
          <w:lang w:val="en-GB" w:bidi="th-TH"/>
        </w:rPr>
        <w:t>Quality assurance</w:t>
      </w:r>
    </w:p>
    <w:p w:rsidR="00FE64AF" w:rsidRPr="0007730B" w:rsidRDefault="00FE64AF" w:rsidP="00FE64AF">
      <w:pPr>
        <w:rPr>
          <w:lang w:val="en-GB" w:bidi="th-TH"/>
        </w:rPr>
      </w:pPr>
      <w:r w:rsidRPr="0007730B">
        <w:rPr>
          <w:lang w:val="en-GB" w:bidi="th-TH"/>
        </w:rPr>
        <w:t>Not applicable.</w:t>
      </w:r>
    </w:p>
    <w:p w:rsidR="000613BC" w:rsidRPr="0007730B" w:rsidRDefault="000613BC" w:rsidP="00E30E30">
      <w:pPr>
        <w:rPr>
          <w:lang w:val="en-GB" w:bidi="th-TH"/>
        </w:rPr>
      </w:pPr>
    </w:p>
    <w:p w:rsidR="00EA05D9" w:rsidRPr="0007730B" w:rsidRDefault="00EA05D9" w:rsidP="00EA05D9">
      <w:pPr>
        <w:pStyle w:val="Heading2"/>
        <w:rPr>
          <w:lang w:val="en-GB" w:bidi="th-TH"/>
        </w:rPr>
      </w:pPr>
      <w:r w:rsidRPr="0007730B">
        <w:rPr>
          <w:lang w:val="en-GB" w:bidi="th-TH"/>
        </w:rPr>
        <w:t>Motility-</w:t>
      </w:r>
      <w:proofErr w:type="spellStart"/>
      <w:r w:rsidRPr="0007730B">
        <w:rPr>
          <w:lang w:val="en-GB" w:bidi="th-TH"/>
        </w:rPr>
        <w:t>Indole</w:t>
      </w:r>
      <w:proofErr w:type="spellEnd"/>
      <w:r w:rsidRPr="0007730B">
        <w:rPr>
          <w:lang w:val="en-GB" w:bidi="th-TH"/>
        </w:rPr>
        <w:t>-Lysine</w:t>
      </w:r>
    </w:p>
    <w:p w:rsidR="00EA05D9" w:rsidRPr="0007730B" w:rsidRDefault="00EA05D9" w:rsidP="00EA05D9">
      <w:pPr>
        <w:pStyle w:val="Heading3"/>
        <w:rPr>
          <w:lang w:val="en-GB" w:bidi="th-TH"/>
        </w:rPr>
      </w:pPr>
      <w:r w:rsidRPr="0007730B">
        <w:rPr>
          <w:lang w:val="en-GB" w:bidi="th-TH"/>
        </w:rPr>
        <w:t>Principle / Intended use</w:t>
      </w:r>
    </w:p>
    <w:p w:rsidR="00EA05D9" w:rsidRPr="0007730B" w:rsidRDefault="00EA05D9" w:rsidP="00EA05D9">
      <w:pPr>
        <w:contextualSpacing/>
        <w:rPr>
          <w:rFonts w:cs="Times New Roman"/>
          <w:lang w:val="en-GB"/>
        </w:rPr>
      </w:pPr>
      <w:r w:rsidRPr="0007730B">
        <w:rPr>
          <w:rFonts w:cs="Times New Roman"/>
          <w:lang w:val="en-GB"/>
        </w:rPr>
        <w:t>MIL (motility-</w:t>
      </w:r>
      <w:proofErr w:type="spellStart"/>
      <w:r w:rsidRPr="0007730B">
        <w:rPr>
          <w:rFonts w:cs="Times New Roman"/>
          <w:lang w:val="en-GB"/>
        </w:rPr>
        <w:t>indole</w:t>
      </w:r>
      <w:proofErr w:type="spellEnd"/>
      <w:r w:rsidRPr="0007730B">
        <w:rPr>
          <w:rFonts w:cs="Times New Roman"/>
          <w:lang w:val="en-GB"/>
        </w:rPr>
        <w:t xml:space="preserve">-lysine) medium is used for differentiating </w:t>
      </w:r>
      <w:proofErr w:type="spellStart"/>
      <w:r w:rsidRPr="0007730B">
        <w:rPr>
          <w:rFonts w:cs="Times New Roman"/>
          <w:i/>
          <w:iCs/>
          <w:lang w:val="en-GB"/>
        </w:rPr>
        <w:t>Enterobacteriaceae</w:t>
      </w:r>
      <w:proofErr w:type="spellEnd"/>
      <w:r w:rsidRPr="0007730B">
        <w:rPr>
          <w:rFonts w:cs="Times New Roman"/>
          <w:lang w:val="en-GB"/>
        </w:rPr>
        <w:t xml:space="preserve"> based on motility, lysine decarboxylation, lysine deamination and </w:t>
      </w:r>
      <w:proofErr w:type="spellStart"/>
      <w:r w:rsidRPr="0007730B">
        <w:rPr>
          <w:rFonts w:cs="Times New Roman"/>
          <w:lang w:val="en-GB"/>
        </w:rPr>
        <w:t>indole</w:t>
      </w:r>
      <w:proofErr w:type="spellEnd"/>
      <w:r w:rsidRPr="0007730B">
        <w:rPr>
          <w:rFonts w:cs="Times New Roman"/>
          <w:lang w:val="en-GB"/>
        </w:rPr>
        <w:t xml:space="preserve"> production.</w:t>
      </w:r>
    </w:p>
    <w:p w:rsidR="00EA05D9" w:rsidRPr="0007730B" w:rsidRDefault="00EA05D9" w:rsidP="00EA05D9">
      <w:pPr>
        <w:pStyle w:val="Heading3"/>
        <w:rPr>
          <w:lang w:val="en-GB" w:bidi="th-TH"/>
        </w:rPr>
      </w:pPr>
      <w:r w:rsidRPr="0007730B">
        <w:rPr>
          <w:lang w:val="en-GB" w:bidi="th-TH"/>
        </w:rPr>
        <w:t>Method</w:t>
      </w:r>
    </w:p>
    <w:p w:rsidR="00FE64AF" w:rsidRPr="0007730B" w:rsidRDefault="00FE64AF" w:rsidP="00FE64AF">
      <w:pPr>
        <w:rPr>
          <w:lang w:val="en-GB" w:bidi="th-TH"/>
        </w:rPr>
      </w:pPr>
      <w:r w:rsidRPr="0007730B">
        <w:rPr>
          <w:lang w:val="en-GB" w:bidi="th-TH"/>
        </w:rPr>
        <w:t>Pick a single colony for the test and stab inoculate a MIL agar tube with the colony.</w:t>
      </w:r>
    </w:p>
    <w:p w:rsidR="00FE64AF" w:rsidRPr="0007730B" w:rsidRDefault="00FE64AF" w:rsidP="00FE64AF">
      <w:pPr>
        <w:rPr>
          <w:lang w:val="en-GB" w:bidi="th-TH"/>
        </w:rPr>
      </w:pPr>
      <w:r w:rsidRPr="0007730B">
        <w:rPr>
          <w:lang w:val="en-GB" w:bidi="th-TH"/>
        </w:rPr>
        <w:t>Incubate the tube at 35-37</w:t>
      </w:r>
      <w:r w:rsidRPr="0007730B">
        <w:rPr>
          <w:lang w:val="en-GB" w:bidi="th-TH"/>
        </w:rPr>
        <w:sym w:font="Symbol" w:char="F0B0"/>
      </w:r>
      <w:r w:rsidRPr="0007730B">
        <w:rPr>
          <w:lang w:val="en-GB" w:bidi="th-TH"/>
        </w:rPr>
        <w:t>C in air for 18-24 hours.</w:t>
      </w:r>
    </w:p>
    <w:p w:rsidR="00FE64AF" w:rsidRPr="0007730B" w:rsidRDefault="00FE64AF" w:rsidP="00FE64AF">
      <w:pPr>
        <w:rPr>
          <w:lang w:val="en-GB" w:bidi="th-TH"/>
        </w:rPr>
      </w:pPr>
      <w:r w:rsidRPr="0007730B">
        <w:rPr>
          <w:lang w:val="en-GB" w:bidi="th-TH"/>
        </w:rPr>
        <w:t xml:space="preserve">Add 2-3 drops of </w:t>
      </w:r>
      <w:proofErr w:type="spellStart"/>
      <w:r w:rsidRPr="0007730B">
        <w:rPr>
          <w:lang w:val="en-GB" w:bidi="th-TH"/>
        </w:rPr>
        <w:t>Kovac’s</w:t>
      </w:r>
      <w:proofErr w:type="spellEnd"/>
      <w:r w:rsidRPr="0007730B">
        <w:rPr>
          <w:lang w:val="en-GB" w:bidi="th-TH"/>
        </w:rPr>
        <w:t xml:space="preserve"> reagent (for </w:t>
      </w:r>
      <w:proofErr w:type="spellStart"/>
      <w:r w:rsidRPr="0007730B">
        <w:rPr>
          <w:lang w:val="en-GB" w:bidi="th-TH"/>
        </w:rPr>
        <w:t>indole</w:t>
      </w:r>
      <w:proofErr w:type="spellEnd"/>
      <w:r w:rsidRPr="0007730B">
        <w:rPr>
          <w:lang w:val="en-GB" w:bidi="th-TH"/>
        </w:rPr>
        <w:t xml:space="preserve"> production).</w:t>
      </w:r>
    </w:p>
    <w:p w:rsidR="00FE64AF" w:rsidRPr="0007730B" w:rsidRDefault="00FE64AF" w:rsidP="00FE64AF">
      <w:pPr>
        <w:pStyle w:val="Heading3"/>
        <w:rPr>
          <w:lang w:val="en-GB" w:bidi="th-TH"/>
        </w:rPr>
      </w:pPr>
      <w:r w:rsidRPr="0007730B">
        <w:rPr>
          <w:lang w:val="en-GB" w:bidi="th-TH"/>
        </w:rPr>
        <w:t>Interpretation</w:t>
      </w:r>
    </w:p>
    <w:p w:rsidR="00FE64AF" w:rsidRPr="0007730B" w:rsidRDefault="00FE64AF" w:rsidP="00FE64AF">
      <w:pPr>
        <w:rPr>
          <w:rFonts w:cs="Times New Roman"/>
          <w:bCs/>
          <w:lang w:val="en-GB"/>
        </w:rPr>
      </w:pPr>
      <w:r w:rsidRPr="0007730B">
        <w:rPr>
          <w:lang w:val="en-GB" w:bidi="th-TH"/>
        </w:rPr>
        <w:t xml:space="preserve">Motility: Positive </w:t>
      </w:r>
      <w:r w:rsidRPr="0007730B">
        <w:rPr>
          <w:rFonts w:cs="Times New Roman"/>
          <w:bCs/>
          <w:lang w:val="en-GB"/>
        </w:rPr>
        <w:t>if the organism grows throughout the medium (diffuse growth, not a single line of growth).</w:t>
      </w:r>
    </w:p>
    <w:p w:rsidR="00FE64AF" w:rsidRPr="0007730B" w:rsidRDefault="00FE64AF" w:rsidP="00FE64AF">
      <w:pPr>
        <w:rPr>
          <w:lang w:val="en-GB" w:bidi="th-TH"/>
        </w:rPr>
      </w:pPr>
      <w:proofErr w:type="spellStart"/>
      <w:r w:rsidRPr="0007730B">
        <w:rPr>
          <w:lang w:val="en-GB" w:bidi="th-TH"/>
        </w:rPr>
        <w:t>Indole</w:t>
      </w:r>
      <w:proofErr w:type="spellEnd"/>
      <w:r w:rsidRPr="0007730B">
        <w:rPr>
          <w:lang w:val="en-GB" w:bidi="th-TH"/>
        </w:rPr>
        <w:t xml:space="preserve">: Positive if pink colour forms after addition of </w:t>
      </w:r>
      <w:proofErr w:type="spellStart"/>
      <w:r w:rsidRPr="0007730B">
        <w:rPr>
          <w:lang w:val="en-GB" w:bidi="th-TH"/>
        </w:rPr>
        <w:t>Kovac’s</w:t>
      </w:r>
      <w:proofErr w:type="spellEnd"/>
      <w:r w:rsidRPr="0007730B">
        <w:rPr>
          <w:lang w:val="en-GB" w:bidi="th-TH"/>
        </w:rPr>
        <w:t xml:space="preserve"> reagent.</w:t>
      </w:r>
    </w:p>
    <w:p w:rsidR="00FE64AF" w:rsidRPr="0007730B" w:rsidRDefault="00FE64AF" w:rsidP="00FE64AF">
      <w:pPr>
        <w:rPr>
          <w:lang w:val="en-GB" w:bidi="th-TH"/>
        </w:rPr>
      </w:pPr>
      <w:r w:rsidRPr="0007730B">
        <w:rPr>
          <w:lang w:val="en-GB" w:bidi="th-TH"/>
        </w:rPr>
        <w:t>Lysine decarboxylase: Positive if the tube remains purple; negative if the agar becomes yellow.</w:t>
      </w:r>
    </w:p>
    <w:p w:rsidR="00EA05D9" w:rsidRPr="0007730B" w:rsidRDefault="00EA05D9" w:rsidP="00EA05D9">
      <w:pPr>
        <w:pStyle w:val="Heading3"/>
        <w:rPr>
          <w:lang w:val="en-GB" w:bidi="th-TH"/>
        </w:rPr>
      </w:pPr>
      <w:r w:rsidRPr="0007730B">
        <w:rPr>
          <w:lang w:val="en-GB" w:bidi="th-TH"/>
        </w:rPr>
        <w:t>Quality assurance</w:t>
      </w:r>
    </w:p>
    <w:p w:rsidR="00FE64AF" w:rsidRPr="0007730B" w:rsidRDefault="006B1229" w:rsidP="00EA05D9">
      <w:pPr>
        <w:rPr>
          <w:lang w:val="en-GB" w:bidi="th-TH"/>
        </w:rPr>
      </w:pPr>
      <w:r w:rsidRPr="0007730B">
        <w:rPr>
          <w:lang w:val="en-GB" w:bidi="th-TH"/>
        </w:rPr>
        <w:t>See media preparation SOP MED-001.</w:t>
      </w:r>
    </w:p>
    <w:p w:rsidR="0089006F" w:rsidRPr="0007730B" w:rsidRDefault="0089006F" w:rsidP="00EA05D9">
      <w:pPr>
        <w:rPr>
          <w:lang w:val="en-GB" w:bidi="th-TH"/>
        </w:rPr>
      </w:pPr>
    </w:p>
    <w:p w:rsidR="002E0F82" w:rsidRPr="0007730B" w:rsidRDefault="00BE17AB" w:rsidP="000613BC">
      <w:pPr>
        <w:pStyle w:val="Heading2"/>
        <w:rPr>
          <w:lang w:val="en-GB" w:bidi="th-TH"/>
        </w:rPr>
      </w:pPr>
      <w:r w:rsidRPr="0007730B">
        <w:rPr>
          <w:lang w:val="en-GB" w:bidi="th-TH"/>
        </w:rPr>
        <w:t>Oxidase</w:t>
      </w:r>
    </w:p>
    <w:p w:rsidR="00A25C53" w:rsidRPr="0007730B" w:rsidRDefault="00A25C53" w:rsidP="00A25C53">
      <w:pPr>
        <w:pStyle w:val="Heading3"/>
        <w:rPr>
          <w:lang w:val="en-GB" w:bidi="th-TH"/>
        </w:rPr>
      </w:pPr>
      <w:r w:rsidRPr="0007730B">
        <w:rPr>
          <w:lang w:val="en-GB" w:bidi="th-TH"/>
        </w:rPr>
        <w:t>Principle / Intended use</w:t>
      </w:r>
    </w:p>
    <w:p w:rsidR="002E0F82" w:rsidRPr="0007730B" w:rsidRDefault="002E0F82" w:rsidP="00A25C53">
      <w:pPr>
        <w:rPr>
          <w:lang w:val="en-GB" w:bidi="th-TH"/>
        </w:rPr>
      </w:pPr>
      <w:r w:rsidRPr="0007730B">
        <w:rPr>
          <w:lang w:val="en-GB" w:bidi="th-TH"/>
        </w:rPr>
        <w:t xml:space="preserve">The oxidase test is a test used to measure the presence of cytochrome C3 (linked to cytochrome oxidase) in the bacterial cells respiration chain. It is a rapid test for helping to identify Pseudomonas, Neisseria, </w:t>
      </w:r>
      <w:proofErr w:type="spellStart"/>
      <w:r w:rsidRPr="0007730B">
        <w:rPr>
          <w:lang w:val="en-GB" w:bidi="th-TH"/>
        </w:rPr>
        <w:t>Vibrios</w:t>
      </w:r>
      <w:proofErr w:type="spellEnd"/>
      <w:r w:rsidRPr="0007730B">
        <w:rPr>
          <w:lang w:val="en-GB" w:bidi="th-TH"/>
        </w:rPr>
        <w:t xml:space="preserve">, </w:t>
      </w:r>
      <w:proofErr w:type="spellStart"/>
      <w:r w:rsidRPr="0007730B">
        <w:rPr>
          <w:lang w:val="en-GB" w:bidi="th-TH"/>
        </w:rPr>
        <w:t>Aeromonads</w:t>
      </w:r>
      <w:proofErr w:type="spellEnd"/>
      <w:r w:rsidRPr="0007730B">
        <w:rPr>
          <w:lang w:val="en-GB" w:bidi="th-TH"/>
        </w:rPr>
        <w:t xml:space="preserve"> and other less commonly found bacteria.</w:t>
      </w:r>
    </w:p>
    <w:p w:rsidR="00A25C53" w:rsidRPr="0007730B" w:rsidRDefault="00A25C53" w:rsidP="00A25C53">
      <w:pPr>
        <w:pStyle w:val="Heading3"/>
        <w:rPr>
          <w:lang w:val="en-GB" w:bidi="th-TH"/>
        </w:rPr>
      </w:pPr>
      <w:r w:rsidRPr="0007730B">
        <w:rPr>
          <w:lang w:val="en-GB" w:bidi="th-TH"/>
        </w:rPr>
        <w:t>Method</w:t>
      </w:r>
    </w:p>
    <w:p w:rsidR="00A25C53" w:rsidRPr="0007730B" w:rsidRDefault="002E0F82" w:rsidP="00A25C53">
      <w:pPr>
        <w:rPr>
          <w:lang w:val="en-GB" w:bidi="th-TH"/>
        </w:rPr>
      </w:pPr>
      <w:r w:rsidRPr="0007730B">
        <w:rPr>
          <w:lang w:val="en-GB" w:bidi="th-TH"/>
        </w:rPr>
        <w:t>Either touch the colony under test with an oxidase test paper or streak a colony picked with the corner of a coverslip over an oxida</w:t>
      </w:r>
      <w:r w:rsidR="00A25C53" w:rsidRPr="0007730B">
        <w:rPr>
          <w:lang w:val="en-GB" w:bidi="th-TH"/>
        </w:rPr>
        <w:t>se test paper.</w:t>
      </w:r>
    </w:p>
    <w:p w:rsidR="002E0F82" w:rsidRPr="0007730B" w:rsidRDefault="002E0F82" w:rsidP="00A25C53">
      <w:pPr>
        <w:rPr>
          <w:lang w:val="en-GB" w:bidi="th-TH"/>
        </w:rPr>
      </w:pPr>
      <w:r w:rsidRPr="0007730B">
        <w:rPr>
          <w:lang w:val="en-GB" w:bidi="th-TH"/>
        </w:rPr>
        <w:t>Alternatively touch a colony with a sterile swab moistened with oxidase reagent.</w:t>
      </w:r>
    </w:p>
    <w:p w:rsidR="00A25C53" w:rsidRPr="0007730B" w:rsidRDefault="00A25C53" w:rsidP="00A25C53">
      <w:pPr>
        <w:pStyle w:val="Heading3"/>
        <w:rPr>
          <w:lang w:val="en-GB" w:bidi="th-TH"/>
        </w:rPr>
      </w:pPr>
      <w:r w:rsidRPr="0007730B">
        <w:rPr>
          <w:lang w:val="en-GB" w:bidi="th-TH"/>
        </w:rPr>
        <w:t>Interpretation</w:t>
      </w:r>
    </w:p>
    <w:p w:rsidR="002E0F82" w:rsidRPr="0007730B" w:rsidRDefault="00D47A49" w:rsidP="00A25C53">
      <w:pPr>
        <w:rPr>
          <w:lang w:val="en-GB" w:bidi="th-TH"/>
        </w:rPr>
      </w:pPr>
      <w:r w:rsidRPr="0007730B">
        <w:rPr>
          <w:lang w:val="en-GB" w:bidi="th-TH"/>
        </w:rPr>
        <w:t>Positive test</w:t>
      </w:r>
      <w:r w:rsidR="00A25C53" w:rsidRPr="0007730B">
        <w:rPr>
          <w:lang w:val="en-GB" w:bidi="th-TH"/>
        </w:rPr>
        <w:t>:</w:t>
      </w:r>
      <w:r w:rsidR="0048159C" w:rsidRPr="0007730B">
        <w:rPr>
          <w:lang w:val="en-GB" w:bidi="th-TH"/>
        </w:rPr>
        <w:t xml:space="preserve"> </w:t>
      </w:r>
      <w:r w:rsidR="002E0F82" w:rsidRPr="0007730B">
        <w:rPr>
          <w:lang w:val="en-GB" w:bidi="th-TH"/>
        </w:rPr>
        <w:t>Purple colour.</w:t>
      </w:r>
    </w:p>
    <w:p w:rsidR="002E0F82" w:rsidRPr="0007730B" w:rsidRDefault="00D47A49" w:rsidP="00A25C53">
      <w:pPr>
        <w:rPr>
          <w:lang w:val="en-GB" w:bidi="th-TH"/>
        </w:rPr>
      </w:pPr>
      <w:r w:rsidRPr="0007730B">
        <w:rPr>
          <w:lang w:val="en-GB" w:bidi="th-TH"/>
        </w:rPr>
        <w:t>Negative test</w:t>
      </w:r>
      <w:r w:rsidR="002E0F82" w:rsidRPr="0007730B">
        <w:rPr>
          <w:lang w:val="en-GB" w:bidi="th-TH"/>
        </w:rPr>
        <w:t>:</w:t>
      </w:r>
      <w:r w:rsidR="0048159C" w:rsidRPr="0007730B">
        <w:rPr>
          <w:lang w:val="en-GB" w:bidi="th-TH"/>
        </w:rPr>
        <w:t xml:space="preserve"> </w:t>
      </w:r>
      <w:r w:rsidR="002E0F82" w:rsidRPr="0007730B">
        <w:rPr>
          <w:lang w:val="en-GB" w:bidi="th-TH"/>
        </w:rPr>
        <w:t>Colourless.</w:t>
      </w:r>
    </w:p>
    <w:p w:rsidR="00A25C53" w:rsidRPr="0007730B" w:rsidRDefault="00A25C53" w:rsidP="00A25C53">
      <w:pPr>
        <w:pStyle w:val="Heading3"/>
        <w:rPr>
          <w:lang w:val="en-GB" w:bidi="th-TH"/>
        </w:rPr>
      </w:pPr>
      <w:r w:rsidRPr="0007730B">
        <w:rPr>
          <w:lang w:val="en-GB" w:bidi="th-TH"/>
        </w:rPr>
        <w:t>Quality assurance</w:t>
      </w:r>
    </w:p>
    <w:p w:rsidR="002E0F82" w:rsidRPr="0007730B" w:rsidRDefault="002E0F82" w:rsidP="00A25C53">
      <w:pPr>
        <w:rPr>
          <w:b/>
          <w:bCs/>
          <w:lang w:val="en-GB" w:bidi="th-TH"/>
        </w:rPr>
      </w:pPr>
      <w:r w:rsidRPr="0007730B">
        <w:rPr>
          <w:lang w:val="en-GB" w:bidi="th-TH"/>
        </w:rPr>
        <w:t>Positive control:</w:t>
      </w:r>
      <w:r w:rsidRPr="0007730B">
        <w:rPr>
          <w:lang w:val="en-GB" w:bidi="th-TH"/>
        </w:rPr>
        <w:tab/>
      </w:r>
      <w:r w:rsidR="00A25C53" w:rsidRPr="0007730B">
        <w:rPr>
          <w:lang w:val="en-GB" w:bidi="th-TH"/>
        </w:rPr>
        <w:t xml:space="preserve"> </w:t>
      </w:r>
      <w:r w:rsidRPr="0007730B">
        <w:rPr>
          <w:i/>
          <w:lang w:val="en-GB" w:bidi="th-TH"/>
        </w:rPr>
        <w:t xml:space="preserve">Pseudomonas </w:t>
      </w:r>
      <w:proofErr w:type="spellStart"/>
      <w:r w:rsidRPr="0007730B">
        <w:rPr>
          <w:i/>
          <w:lang w:val="en-GB" w:bidi="th-TH"/>
        </w:rPr>
        <w:t>aeruginosa</w:t>
      </w:r>
      <w:proofErr w:type="spellEnd"/>
      <w:r w:rsidRPr="0007730B">
        <w:rPr>
          <w:i/>
          <w:lang w:val="en-GB" w:bidi="th-TH"/>
        </w:rPr>
        <w:t>.</w:t>
      </w:r>
    </w:p>
    <w:p w:rsidR="002E0F82" w:rsidRPr="0007730B" w:rsidRDefault="002E0F82" w:rsidP="00A25C53">
      <w:pPr>
        <w:rPr>
          <w:i/>
          <w:lang w:val="en-GB" w:bidi="th-TH"/>
        </w:rPr>
      </w:pPr>
      <w:r w:rsidRPr="0007730B">
        <w:rPr>
          <w:lang w:val="en-GB" w:bidi="th-TH"/>
        </w:rPr>
        <w:t>Negative control:</w:t>
      </w:r>
      <w:r w:rsidR="00A25C53" w:rsidRPr="0007730B">
        <w:rPr>
          <w:lang w:val="en-GB" w:bidi="th-TH"/>
        </w:rPr>
        <w:t xml:space="preserve"> </w:t>
      </w:r>
      <w:r w:rsidRPr="0007730B">
        <w:rPr>
          <w:i/>
          <w:lang w:val="en-GB" w:bidi="th-TH"/>
        </w:rPr>
        <w:t>Escherichia coli.</w:t>
      </w:r>
    </w:p>
    <w:p w:rsidR="00620AD9" w:rsidRPr="0007730B" w:rsidRDefault="00620AD9" w:rsidP="00620AD9">
      <w:pPr>
        <w:rPr>
          <w:lang w:val="en-GB" w:bidi="th-TH"/>
        </w:rPr>
      </w:pPr>
    </w:p>
    <w:p w:rsidR="00620AD9" w:rsidRPr="0007730B" w:rsidRDefault="00F94665" w:rsidP="00620AD9">
      <w:pPr>
        <w:pStyle w:val="Heading2"/>
        <w:rPr>
          <w:lang w:val="en-GB" w:bidi="th-TH"/>
        </w:rPr>
      </w:pPr>
      <w:proofErr w:type="spellStart"/>
      <w:r w:rsidRPr="0007730B">
        <w:rPr>
          <w:lang w:val="en-GB" w:bidi="th-TH"/>
        </w:rPr>
        <w:t>Phadebact</w:t>
      </w:r>
      <w:proofErr w:type="spellEnd"/>
      <w:r w:rsidRPr="0007730B">
        <w:rPr>
          <w:lang w:val="en-GB" w:bidi="th-TH"/>
        </w:rPr>
        <w:t xml:space="preserve"> GC</w:t>
      </w:r>
    </w:p>
    <w:p w:rsidR="00FC118C" w:rsidRPr="0007730B" w:rsidRDefault="00FC118C" w:rsidP="00FC118C">
      <w:pPr>
        <w:pStyle w:val="Heading3"/>
        <w:rPr>
          <w:lang w:val="en-GB" w:bidi="th-TH"/>
        </w:rPr>
      </w:pPr>
      <w:r w:rsidRPr="0007730B">
        <w:rPr>
          <w:lang w:val="en-GB" w:bidi="th-TH"/>
        </w:rPr>
        <w:t>Principle / Intended use</w:t>
      </w:r>
    </w:p>
    <w:p w:rsidR="00926BCD" w:rsidRPr="0007730B" w:rsidRDefault="00926BCD" w:rsidP="00926BCD">
      <w:pPr>
        <w:rPr>
          <w:lang w:val="en-GB" w:bidi="th-TH"/>
        </w:rPr>
      </w:pPr>
      <w:proofErr w:type="gramStart"/>
      <w:r w:rsidRPr="0007730B">
        <w:rPr>
          <w:lang w:val="en-GB" w:bidi="th-TH"/>
        </w:rPr>
        <w:t xml:space="preserve">A co-agglutination test for identification of </w:t>
      </w:r>
      <w:r w:rsidRPr="0007730B">
        <w:rPr>
          <w:i/>
          <w:lang w:val="en-GB" w:bidi="th-TH"/>
        </w:rPr>
        <w:t xml:space="preserve">Neisseria </w:t>
      </w:r>
      <w:proofErr w:type="spellStart"/>
      <w:r w:rsidRPr="0007730B">
        <w:rPr>
          <w:i/>
          <w:lang w:val="en-GB" w:bidi="th-TH"/>
        </w:rPr>
        <w:t>gonorrhoeae</w:t>
      </w:r>
      <w:proofErr w:type="spellEnd"/>
      <w:r w:rsidRPr="0007730B">
        <w:rPr>
          <w:i/>
          <w:lang w:val="en-GB" w:bidi="th-TH"/>
        </w:rPr>
        <w:t xml:space="preserve"> </w:t>
      </w:r>
      <w:r w:rsidRPr="0007730B">
        <w:rPr>
          <w:lang w:val="en-GB" w:bidi="th-TH"/>
        </w:rPr>
        <w:t xml:space="preserve">(to be used in parallel with </w:t>
      </w:r>
      <w:proofErr w:type="spellStart"/>
      <w:r w:rsidRPr="0007730B">
        <w:rPr>
          <w:lang w:val="en-GB" w:bidi="th-TH"/>
        </w:rPr>
        <w:t>bioMerieux</w:t>
      </w:r>
      <w:proofErr w:type="spellEnd"/>
      <w:r w:rsidRPr="0007730B">
        <w:rPr>
          <w:lang w:val="en-GB" w:bidi="th-TH"/>
        </w:rPr>
        <w:t xml:space="preserve"> API NH).</w:t>
      </w:r>
      <w:proofErr w:type="gramEnd"/>
      <w:r w:rsidRPr="0007730B">
        <w:rPr>
          <w:lang w:val="en-GB" w:bidi="th-TH"/>
        </w:rPr>
        <w:t xml:space="preserve"> </w:t>
      </w:r>
      <w:r w:rsidRPr="0007730B">
        <w:rPr>
          <w:lang w:val="en-GB" w:eastAsia="en-GB"/>
        </w:rPr>
        <w:t xml:space="preserve">The WI and WII/III </w:t>
      </w:r>
      <w:proofErr w:type="spellStart"/>
      <w:r w:rsidRPr="0007730B">
        <w:rPr>
          <w:lang w:val="en-GB" w:eastAsia="en-GB"/>
        </w:rPr>
        <w:t>Gonococcal</w:t>
      </w:r>
      <w:proofErr w:type="spellEnd"/>
      <w:r w:rsidRPr="0007730B">
        <w:rPr>
          <w:lang w:val="en-GB" w:eastAsia="en-GB"/>
        </w:rPr>
        <w:t xml:space="preserve"> Reagents are composed of two pools of </w:t>
      </w:r>
      <w:r w:rsidRPr="0007730B">
        <w:rPr>
          <w:lang w:val="en-GB"/>
        </w:rPr>
        <w:t xml:space="preserve">murine monoclonal antibodies, reacting with a </w:t>
      </w:r>
      <w:proofErr w:type="spellStart"/>
      <w:r w:rsidRPr="0007730B">
        <w:rPr>
          <w:lang w:val="en-GB"/>
        </w:rPr>
        <w:t>gonococcal</w:t>
      </w:r>
      <w:proofErr w:type="spellEnd"/>
      <w:r w:rsidRPr="0007730B">
        <w:rPr>
          <w:lang w:val="en-GB"/>
        </w:rPr>
        <w:t xml:space="preserve"> specific membrane protein called protein I. </w:t>
      </w:r>
      <w:r w:rsidRPr="0007730B">
        <w:rPr>
          <w:lang w:val="en-GB" w:eastAsia="en-GB"/>
        </w:rPr>
        <w:t>Gonococci harbouring protein IA</w:t>
      </w:r>
      <w:r w:rsidRPr="0007730B">
        <w:rPr>
          <w:lang w:val="en-GB"/>
        </w:rPr>
        <w:t xml:space="preserve"> </w:t>
      </w:r>
      <w:r w:rsidRPr="0007730B">
        <w:rPr>
          <w:lang w:val="en-GB" w:eastAsia="en-GB"/>
        </w:rPr>
        <w:t xml:space="preserve">are classified to </w:t>
      </w:r>
      <w:proofErr w:type="spellStart"/>
      <w:r w:rsidRPr="0007730B">
        <w:rPr>
          <w:lang w:val="en-GB" w:eastAsia="en-GB"/>
        </w:rPr>
        <w:t>serogroup</w:t>
      </w:r>
      <w:proofErr w:type="spellEnd"/>
      <w:r w:rsidRPr="0007730B">
        <w:rPr>
          <w:lang w:val="en-GB" w:eastAsia="en-GB"/>
        </w:rPr>
        <w:t xml:space="preserve"> WI, whereas gonococci containing protein IB are </w:t>
      </w:r>
      <w:r w:rsidRPr="0007730B">
        <w:rPr>
          <w:lang w:val="en-GB"/>
        </w:rPr>
        <w:t xml:space="preserve">referred to </w:t>
      </w:r>
      <w:proofErr w:type="spellStart"/>
      <w:r w:rsidRPr="0007730B">
        <w:rPr>
          <w:lang w:val="en-GB"/>
        </w:rPr>
        <w:t>serogroup</w:t>
      </w:r>
      <w:proofErr w:type="spellEnd"/>
      <w:r w:rsidRPr="0007730B">
        <w:rPr>
          <w:lang w:val="en-GB"/>
        </w:rPr>
        <w:t xml:space="preserve"> WII/III</w:t>
      </w:r>
      <w:r w:rsidRPr="0007730B">
        <w:rPr>
          <w:lang w:val="en-GB" w:eastAsia="en-GB"/>
        </w:rPr>
        <w:t>.</w:t>
      </w:r>
      <w:r w:rsidRPr="0007730B">
        <w:rPr>
          <w:lang w:val="en-GB"/>
        </w:rPr>
        <w:t xml:space="preserve"> </w:t>
      </w:r>
      <w:r w:rsidRPr="0007730B">
        <w:rPr>
          <w:lang w:val="en-GB" w:eastAsia="en-GB"/>
        </w:rPr>
        <w:t xml:space="preserve">The monoclonal antibodies of WI and WII/III </w:t>
      </w:r>
      <w:proofErr w:type="spellStart"/>
      <w:r w:rsidRPr="0007730B">
        <w:rPr>
          <w:lang w:val="en-GB" w:eastAsia="en-GB"/>
        </w:rPr>
        <w:t>Gonococcal</w:t>
      </w:r>
      <w:proofErr w:type="spellEnd"/>
      <w:r w:rsidRPr="0007730B">
        <w:rPr>
          <w:lang w:val="en-GB" w:eastAsia="en-GB"/>
        </w:rPr>
        <w:t xml:space="preserve"> Reagents are coupled to the protein</w:t>
      </w:r>
      <w:r w:rsidRPr="0007730B">
        <w:rPr>
          <w:lang w:val="en-GB"/>
        </w:rPr>
        <w:t xml:space="preserve"> </w:t>
      </w:r>
      <w:r w:rsidRPr="0007730B">
        <w:rPr>
          <w:lang w:val="en-GB" w:eastAsia="en-GB"/>
        </w:rPr>
        <w:t>A</w:t>
      </w:r>
      <w:r w:rsidRPr="0007730B">
        <w:rPr>
          <w:lang w:val="en-GB"/>
        </w:rPr>
        <w:t xml:space="preserve"> </w:t>
      </w:r>
      <w:r w:rsidRPr="0007730B">
        <w:rPr>
          <w:lang w:val="en-GB" w:eastAsia="en-GB"/>
        </w:rPr>
        <w:t>of non-viable staphylococci.</w:t>
      </w:r>
      <w:r w:rsidRPr="0007730B">
        <w:rPr>
          <w:lang w:val="en-GB"/>
        </w:rPr>
        <w:t xml:space="preserve"> </w:t>
      </w:r>
      <w:r w:rsidRPr="0007730B">
        <w:rPr>
          <w:lang w:val="en-GB" w:eastAsia="en-GB"/>
        </w:rPr>
        <w:t xml:space="preserve">When a sample containing gonococci is mixed with the WI and WII/III </w:t>
      </w:r>
      <w:proofErr w:type="spellStart"/>
      <w:r w:rsidRPr="0007730B">
        <w:rPr>
          <w:lang w:val="en-GB" w:eastAsia="en-GB"/>
        </w:rPr>
        <w:t>Gonococcal</w:t>
      </w:r>
      <w:proofErr w:type="spellEnd"/>
      <w:r w:rsidRPr="0007730B">
        <w:rPr>
          <w:lang w:val="en-GB" w:eastAsia="en-GB"/>
        </w:rPr>
        <w:t xml:space="preserve"> Reagent, the specific protein </w:t>
      </w:r>
      <w:proofErr w:type="gramStart"/>
      <w:r w:rsidRPr="0007730B">
        <w:rPr>
          <w:lang w:val="en-GB" w:eastAsia="en-GB"/>
        </w:rPr>
        <w:t>I</w:t>
      </w:r>
      <w:proofErr w:type="gramEnd"/>
      <w:r w:rsidRPr="0007730B">
        <w:rPr>
          <w:lang w:val="en-GB" w:eastAsia="en-GB"/>
        </w:rPr>
        <w:t xml:space="preserve"> antigens of the cell bind to the corresponding specific monoclonal antibodies. In this way a co-agglutination lattice is formed, which is visible to the naked eye</w:t>
      </w:r>
      <w:r w:rsidRPr="0007730B">
        <w:rPr>
          <w:lang w:val="en-GB"/>
        </w:rPr>
        <w:t>.</w:t>
      </w:r>
    </w:p>
    <w:p w:rsidR="00FC118C" w:rsidRPr="0007730B" w:rsidRDefault="00FC118C" w:rsidP="00FC118C">
      <w:pPr>
        <w:pStyle w:val="Heading3"/>
        <w:rPr>
          <w:lang w:val="en-GB" w:bidi="th-TH"/>
        </w:rPr>
      </w:pPr>
      <w:r w:rsidRPr="0007730B">
        <w:rPr>
          <w:lang w:val="en-GB" w:bidi="th-TH"/>
        </w:rPr>
        <w:t>Method</w:t>
      </w:r>
    </w:p>
    <w:p w:rsidR="00AF6F2E" w:rsidRPr="0007730B" w:rsidRDefault="00AF6F2E" w:rsidP="00AF6F2E">
      <w:pPr>
        <w:rPr>
          <w:lang w:val="en-GB"/>
        </w:rPr>
      </w:pPr>
      <w:r w:rsidRPr="0007730B">
        <w:rPr>
          <w:lang w:val="en-GB"/>
        </w:rPr>
        <w:t>Inoculate appropriate media (e.g. chocolate agar, GC selective agar) and incubate at 35-37°C in a humid atmosphere containing 5-10% CO</w:t>
      </w:r>
      <w:r w:rsidRPr="0007730B">
        <w:rPr>
          <w:vertAlign w:val="subscript"/>
          <w:lang w:val="en-GB"/>
        </w:rPr>
        <w:t>2</w:t>
      </w:r>
      <w:r w:rsidRPr="0007730B">
        <w:rPr>
          <w:lang w:val="en-GB"/>
        </w:rPr>
        <w:t xml:space="preserve"> for 16-24 hours.</w:t>
      </w:r>
    </w:p>
    <w:p w:rsidR="00AF6F2E" w:rsidRPr="0007730B" w:rsidRDefault="00AF6F2E" w:rsidP="00AF6F2E">
      <w:pPr>
        <w:rPr>
          <w:lang w:val="en-GB"/>
        </w:rPr>
      </w:pPr>
      <w:r w:rsidRPr="0007730B">
        <w:rPr>
          <w:lang w:val="en-GB"/>
        </w:rPr>
        <w:t xml:space="preserve">Test only colonies presumptively identified as </w:t>
      </w:r>
      <w:r w:rsidRPr="0007730B">
        <w:rPr>
          <w:i/>
          <w:lang w:val="en-GB"/>
        </w:rPr>
        <w:t xml:space="preserve">N. </w:t>
      </w:r>
      <w:proofErr w:type="spellStart"/>
      <w:r w:rsidRPr="0007730B">
        <w:rPr>
          <w:i/>
          <w:lang w:val="en-GB"/>
        </w:rPr>
        <w:t>gonorrhoeae</w:t>
      </w:r>
      <w:proofErr w:type="spellEnd"/>
      <w:r w:rsidRPr="0007730B">
        <w:rPr>
          <w:i/>
          <w:lang w:val="en-GB"/>
        </w:rPr>
        <w:t xml:space="preserve"> </w:t>
      </w:r>
      <w:r w:rsidRPr="0007730B">
        <w:rPr>
          <w:lang w:val="en-GB"/>
        </w:rPr>
        <w:t>by biochemical tests (API NH).</w:t>
      </w:r>
    </w:p>
    <w:p w:rsidR="00AF6F2E" w:rsidRPr="0007730B" w:rsidRDefault="00AF6F2E" w:rsidP="00AF6F2E">
      <w:pPr>
        <w:rPr>
          <w:lang w:val="en-GB"/>
        </w:rPr>
      </w:pPr>
      <w:r w:rsidRPr="0007730B">
        <w:rPr>
          <w:lang w:val="en-GB"/>
        </w:rPr>
        <w:t xml:space="preserve">Remove colonies from the primary plate to make a light suspension (0.5 McFarland </w:t>
      </w:r>
      <w:proofErr w:type="gramStart"/>
      <w:r w:rsidRPr="0007730B">
        <w:rPr>
          <w:lang w:val="en-GB"/>
        </w:rPr>
        <w:t>standard</w:t>
      </w:r>
      <w:proofErr w:type="gramEnd"/>
      <w:r w:rsidRPr="0007730B">
        <w:rPr>
          <w:lang w:val="en-GB"/>
        </w:rPr>
        <w:t>) in 0.5ml of sterile saline.</w:t>
      </w:r>
    </w:p>
    <w:p w:rsidR="00AF6F2E" w:rsidRPr="0007730B" w:rsidRDefault="00AF6F2E" w:rsidP="00AF6F2E">
      <w:pPr>
        <w:rPr>
          <w:lang w:val="en-GB"/>
        </w:rPr>
      </w:pPr>
      <w:r w:rsidRPr="0007730B">
        <w:rPr>
          <w:lang w:val="en-GB"/>
        </w:rPr>
        <w:t xml:space="preserve">Heat the liquid in a heating block / </w:t>
      </w:r>
      <w:proofErr w:type="spellStart"/>
      <w:r w:rsidRPr="0007730B">
        <w:rPr>
          <w:lang w:val="en-GB"/>
        </w:rPr>
        <w:t>waterbath</w:t>
      </w:r>
      <w:proofErr w:type="spellEnd"/>
      <w:r w:rsidRPr="0007730B">
        <w:rPr>
          <w:lang w:val="en-GB"/>
        </w:rPr>
        <w:t xml:space="preserve"> at 100°C for at least 5 minutes in a 1.5ml Eppendorf tube.</w:t>
      </w:r>
    </w:p>
    <w:p w:rsidR="00AF6F2E" w:rsidRPr="0007730B" w:rsidRDefault="00AF6F2E" w:rsidP="00AF6F2E">
      <w:pPr>
        <w:rPr>
          <w:lang w:val="en-GB"/>
        </w:rPr>
      </w:pPr>
      <w:r w:rsidRPr="0007730B">
        <w:rPr>
          <w:lang w:val="en-GB"/>
        </w:rPr>
        <w:t>Cool the liquid to room temperature.</w:t>
      </w:r>
    </w:p>
    <w:p w:rsidR="00AF6F2E" w:rsidRPr="0007730B" w:rsidRDefault="00AF6F2E" w:rsidP="00AF6F2E">
      <w:pPr>
        <w:rPr>
          <w:lang w:val="en-GB"/>
        </w:rPr>
      </w:pPr>
      <w:r w:rsidRPr="0007730B">
        <w:rPr>
          <w:lang w:val="en-GB"/>
        </w:rPr>
        <w:t xml:space="preserve">Pipette one drop of WI and one drop of WII/III </w:t>
      </w:r>
      <w:proofErr w:type="spellStart"/>
      <w:r w:rsidRPr="0007730B">
        <w:rPr>
          <w:lang w:val="en-GB"/>
        </w:rPr>
        <w:t>Gonococcal</w:t>
      </w:r>
      <w:proofErr w:type="spellEnd"/>
      <w:r w:rsidRPr="0007730B">
        <w:rPr>
          <w:lang w:val="en-GB"/>
        </w:rPr>
        <w:t xml:space="preserve"> Reagent onto separate circles on the supplied test card.</w:t>
      </w:r>
    </w:p>
    <w:p w:rsidR="00AF6F2E" w:rsidRPr="0007730B" w:rsidRDefault="00AF6F2E" w:rsidP="00AF6F2E">
      <w:pPr>
        <w:rPr>
          <w:lang w:val="en-GB"/>
        </w:rPr>
      </w:pPr>
      <w:r w:rsidRPr="0007730B">
        <w:rPr>
          <w:lang w:val="en-GB"/>
        </w:rPr>
        <w:t>Add one drop of boiled colony suspension to each of the circles</w:t>
      </w:r>
    </w:p>
    <w:p w:rsidR="00AF6F2E" w:rsidRPr="0007730B" w:rsidRDefault="00AF6F2E" w:rsidP="00AF6F2E">
      <w:pPr>
        <w:rPr>
          <w:lang w:val="en-GB"/>
        </w:rPr>
      </w:pPr>
      <w:r w:rsidRPr="0007730B">
        <w:rPr>
          <w:lang w:val="en-GB"/>
        </w:rPr>
        <w:t>Using separate pipette tips or a loop, mix each together thoroughly, and then rock the card gently for one minute observing for agglutination.</w:t>
      </w:r>
    </w:p>
    <w:p w:rsidR="00FC118C" w:rsidRPr="0007730B" w:rsidRDefault="00FC118C" w:rsidP="00FC118C">
      <w:pPr>
        <w:pStyle w:val="Heading3"/>
        <w:rPr>
          <w:lang w:val="en-GB" w:bidi="th-TH"/>
        </w:rPr>
      </w:pPr>
      <w:r w:rsidRPr="0007730B">
        <w:rPr>
          <w:lang w:val="en-GB" w:bidi="th-TH"/>
        </w:rPr>
        <w:t>Interpretation</w:t>
      </w:r>
    </w:p>
    <w:p w:rsidR="00AF6F2E" w:rsidRPr="0007730B" w:rsidRDefault="00AF6F2E" w:rsidP="00AF6F2E">
      <w:pPr>
        <w:rPr>
          <w:rFonts w:ascii="Arial" w:eastAsia="Times New Roman" w:hAnsi="Arial"/>
          <w:sz w:val="20"/>
          <w:lang w:val="en-GB"/>
        </w:rPr>
      </w:pPr>
      <w:r w:rsidRPr="0007730B">
        <w:rPr>
          <w:rFonts w:ascii="Arial" w:eastAsia="Times New Roman" w:hAnsi="Arial"/>
          <w:sz w:val="20"/>
          <w:lang w:val="en-GB"/>
        </w:rPr>
        <w:t>Positive test: Visible agglutination with either WI or WII/III.</w:t>
      </w:r>
    </w:p>
    <w:p w:rsidR="00AF6F2E" w:rsidRPr="0007730B" w:rsidRDefault="00AF6F2E" w:rsidP="00AF6F2E">
      <w:pPr>
        <w:rPr>
          <w:lang w:val="en-GB" w:bidi="th-TH"/>
        </w:rPr>
      </w:pPr>
      <w:r w:rsidRPr="0007730B">
        <w:rPr>
          <w:rFonts w:ascii="Arial" w:eastAsia="Times New Roman" w:hAnsi="Arial"/>
          <w:sz w:val="20"/>
          <w:lang w:val="en-GB"/>
        </w:rPr>
        <w:t>Negative test: No agglutination.</w:t>
      </w:r>
    </w:p>
    <w:p w:rsidR="00FC118C" w:rsidRPr="0007730B" w:rsidRDefault="00FC118C" w:rsidP="00FC118C">
      <w:pPr>
        <w:pStyle w:val="Heading3"/>
        <w:rPr>
          <w:lang w:val="en-GB" w:bidi="th-TH"/>
        </w:rPr>
      </w:pPr>
      <w:r w:rsidRPr="0007730B">
        <w:rPr>
          <w:lang w:val="en-GB" w:bidi="th-TH"/>
        </w:rPr>
        <w:t>Quality assurance</w:t>
      </w:r>
    </w:p>
    <w:p w:rsidR="00AF6F2E" w:rsidRPr="0007730B" w:rsidRDefault="00AF6F2E" w:rsidP="00AF6F2E">
      <w:pPr>
        <w:rPr>
          <w:lang w:val="en-GB"/>
        </w:rPr>
      </w:pPr>
      <w:r w:rsidRPr="0007730B">
        <w:rPr>
          <w:lang w:val="en-GB"/>
        </w:rPr>
        <w:t xml:space="preserve">Positive controls: </w:t>
      </w:r>
      <w:r w:rsidRPr="0007730B">
        <w:rPr>
          <w:i/>
          <w:lang w:val="en-GB"/>
        </w:rPr>
        <w:t xml:space="preserve">Neisseria </w:t>
      </w:r>
      <w:proofErr w:type="spellStart"/>
      <w:r w:rsidRPr="0007730B">
        <w:rPr>
          <w:i/>
          <w:lang w:val="en-GB"/>
        </w:rPr>
        <w:t>gonorrheaea</w:t>
      </w:r>
      <w:proofErr w:type="spellEnd"/>
      <w:r w:rsidRPr="0007730B">
        <w:rPr>
          <w:i/>
          <w:lang w:val="en-GB"/>
        </w:rPr>
        <w:t xml:space="preserve"> </w:t>
      </w:r>
      <w:r w:rsidRPr="0007730B">
        <w:rPr>
          <w:lang w:val="en-GB"/>
        </w:rPr>
        <w:t>ATCC 19424 (</w:t>
      </w:r>
      <w:proofErr w:type="spellStart"/>
      <w:r w:rsidRPr="0007730B">
        <w:rPr>
          <w:lang w:val="en-GB"/>
        </w:rPr>
        <w:t>serogroup</w:t>
      </w:r>
      <w:proofErr w:type="spellEnd"/>
      <w:r w:rsidRPr="0007730B">
        <w:rPr>
          <w:lang w:val="en-GB"/>
        </w:rPr>
        <w:t xml:space="preserve"> WI) and ATCC 49498 (</w:t>
      </w:r>
      <w:proofErr w:type="spellStart"/>
      <w:r w:rsidRPr="0007730B">
        <w:rPr>
          <w:lang w:val="en-GB"/>
        </w:rPr>
        <w:t>serogroup</w:t>
      </w:r>
      <w:proofErr w:type="spellEnd"/>
      <w:r w:rsidRPr="0007730B">
        <w:rPr>
          <w:lang w:val="en-GB"/>
        </w:rPr>
        <w:t xml:space="preserve"> WII/III).</w:t>
      </w:r>
    </w:p>
    <w:p w:rsidR="00AF6F2E" w:rsidRPr="0007730B" w:rsidRDefault="00AF6F2E" w:rsidP="00AF6F2E">
      <w:pPr>
        <w:rPr>
          <w:lang w:val="en-GB"/>
        </w:rPr>
      </w:pPr>
      <w:r w:rsidRPr="0007730B">
        <w:rPr>
          <w:lang w:val="en-GB"/>
        </w:rPr>
        <w:t>Negative control: By simultaneous use of both reagents in testing an unknown sample there is a built-in negative control since mixed infections are very rare.</w:t>
      </w:r>
    </w:p>
    <w:p w:rsidR="00620AD9" w:rsidRPr="0007730B" w:rsidRDefault="00620AD9" w:rsidP="00620AD9">
      <w:pPr>
        <w:rPr>
          <w:lang w:val="en-GB" w:bidi="th-TH"/>
        </w:rPr>
      </w:pPr>
    </w:p>
    <w:p w:rsidR="002E0F82" w:rsidRPr="0007730B" w:rsidRDefault="00BE17AB" w:rsidP="00620AD9">
      <w:pPr>
        <w:pStyle w:val="Heading2"/>
        <w:rPr>
          <w:lang w:val="en-GB" w:bidi="th-TH"/>
        </w:rPr>
      </w:pPr>
      <w:r w:rsidRPr="0007730B">
        <w:rPr>
          <w:lang w:val="en-GB" w:bidi="th-TH"/>
        </w:rPr>
        <w:t>PGUA/</w:t>
      </w:r>
      <w:proofErr w:type="spellStart"/>
      <w:r w:rsidRPr="0007730B">
        <w:rPr>
          <w:lang w:val="en-GB" w:bidi="th-TH"/>
        </w:rPr>
        <w:t>Indole</w:t>
      </w:r>
      <w:proofErr w:type="spellEnd"/>
    </w:p>
    <w:p w:rsidR="00620AD9" w:rsidRPr="0007730B" w:rsidRDefault="00620AD9" w:rsidP="00620AD9">
      <w:pPr>
        <w:pStyle w:val="Heading3"/>
        <w:rPr>
          <w:lang w:val="en-GB" w:bidi="th-TH"/>
        </w:rPr>
      </w:pPr>
      <w:r w:rsidRPr="0007730B">
        <w:rPr>
          <w:lang w:val="en-GB" w:bidi="th-TH"/>
        </w:rPr>
        <w:t>Principle / Intended use</w:t>
      </w:r>
    </w:p>
    <w:p w:rsidR="002E0F82" w:rsidRPr="0007730B" w:rsidRDefault="002E0F82" w:rsidP="0048159C">
      <w:pPr>
        <w:rPr>
          <w:lang w:val="en-GB" w:bidi="th-TH"/>
        </w:rPr>
      </w:pPr>
      <w:r w:rsidRPr="0007730B">
        <w:rPr>
          <w:lang w:val="en-GB" w:bidi="th-TH"/>
        </w:rPr>
        <w:t>The combined PGUA/</w:t>
      </w:r>
      <w:proofErr w:type="spellStart"/>
      <w:r w:rsidRPr="0007730B">
        <w:rPr>
          <w:lang w:val="en-GB" w:bidi="th-TH"/>
        </w:rPr>
        <w:t>Indole</w:t>
      </w:r>
      <w:proofErr w:type="spellEnd"/>
      <w:r w:rsidRPr="0007730B">
        <w:rPr>
          <w:lang w:val="en-GB" w:bidi="th-TH"/>
        </w:rPr>
        <w:t xml:space="preserve"> test is a rapid and cheap identification test for </w:t>
      </w:r>
      <w:r w:rsidRPr="0007730B">
        <w:rPr>
          <w:i/>
          <w:iCs/>
          <w:lang w:val="en-GB" w:bidi="th-TH"/>
        </w:rPr>
        <w:t xml:space="preserve">E. coli. E. coli </w:t>
      </w:r>
      <w:r w:rsidRPr="0007730B">
        <w:rPr>
          <w:lang w:val="en-GB" w:bidi="th-TH"/>
        </w:rPr>
        <w:t xml:space="preserve">is both PGUA and </w:t>
      </w:r>
      <w:proofErr w:type="spellStart"/>
      <w:r w:rsidRPr="0007730B">
        <w:rPr>
          <w:lang w:val="en-GB" w:bidi="th-TH"/>
        </w:rPr>
        <w:t>indole</w:t>
      </w:r>
      <w:proofErr w:type="spellEnd"/>
      <w:r w:rsidRPr="0007730B">
        <w:rPr>
          <w:lang w:val="en-GB" w:bidi="th-TH"/>
        </w:rPr>
        <w:t xml:space="preserve"> positive, which distinguishes it from all other coliforms.</w:t>
      </w:r>
    </w:p>
    <w:p w:rsidR="00620AD9" w:rsidRPr="0007730B" w:rsidRDefault="00620AD9" w:rsidP="00620AD9">
      <w:pPr>
        <w:pStyle w:val="Heading3"/>
        <w:rPr>
          <w:lang w:val="en-GB" w:bidi="th-TH"/>
        </w:rPr>
      </w:pPr>
      <w:r w:rsidRPr="0007730B">
        <w:rPr>
          <w:lang w:val="en-GB" w:bidi="th-TH"/>
        </w:rPr>
        <w:t>Method</w:t>
      </w:r>
    </w:p>
    <w:p w:rsidR="00620AD9" w:rsidRPr="0007730B" w:rsidRDefault="002E0F82" w:rsidP="0048159C">
      <w:pPr>
        <w:rPr>
          <w:lang w:val="en-GB" w:bidi="th-TH"/>
        </w:rPr>
      </w:pPr>
      <w:r w:rsidRPr="0007730B">
        <w:rPr>
          <w:lang w:val="en-GB" w:bidi="th-TH"/>
        </w:rPr>
        <w:t>Prepare a bacterial suspension (at least McFa</w:t>
      </w:r>
      <w:r w:rsidR="00620AD9" w:rsidRPr="0007730B">
        <w:rPr>
          <w:lang w:val="en-GB" w:bidi="th-TH"/>
        </w:rPr>
        <w:t>rland 4) from a pure overnight culture in 0.25 ml saline.</w:t>
      </w:r>
    </w:p>
    <w:p w:rsidR="00620AD9" w:rsidRPr="0007730B" w:rsidRDefault="002E0F82" w:rsidP="0048159C">
      <w:pPr>
        <w:rPr>
          <w:lang w:val="en-GB" w:bidi="th-TH"/>
        </w:rPr>
      </w:pPr>
      <w:r w:rsidRPr="0007730B">
        <w:rPr>
          <w:lang w:val="en-GB" w:bidi="th-TH"/>
        </w:rPr>
        <w:t>Add one PGUA/</w:t>
      </w:r>
      <w:proofErr w:type="spellStart"/>
      <w:r w:rsidRPr="0007730B">
        <w:rPr>
          <w:lang w:val="en-GB" w:bidi="th-TH"/>
        </w:rPr>
        <w:t>Indole</w:t>
      </w:r>
      <w:proofErr w:type="spellEnd"/>
      <w:r w:rsidRPr="0007730B">
        <w:rPr>
          <w:lang w:val="en-GB" w:bidi="th-TH"/>
        </w:rPr>
        <w:t xml:space="preserve"> tablet, close the tube and incubate aerobically at 35-37 °C overnight (although the test can be read after four hours if necessary).</w:t>
      </w:r>
    </w:p>
    <w:p w:rsidR="002E0F82" w:rsidRPr="0007730B" w:rsidRDefault="002E0F82" w:rsidP="0048159C">
      <w:pPr>
        <w:rPr>
          <w:lang w:val="en-GB" w:bidi="th-TH"/>
        </w:rPr>
      </w:pPr>
      <w:r w:rsidRPr="0007730B">
        <w:rPr>
          <w:lang w:val="en-GB" w:bidi="th-TH"/>
        </w:rPr>
        <w:t xml:space="preserve">First read the PGUA result, then add 3 drops of Kovacs' </w:t>
      </w:r>
      <w:proofErr w:type="gramStart"/>
      <w:r w:rsidR="00620AD9" w:rsidRPr="0007730B">
        <w:rPr>
          <w:lang w:val="en-GB" w:bidi="th-TH"/>
        </w:rPr>
        <w:t>reagent,</w:t>
      </w:r>
      <w:proofErr w:type="gramEnd"/>
      <w:r w:rsidRPr="0007730B">
        <w:rPr>
          <w:lang w:val="en-GB" w:bidi="th-TH"/>
        </w:rPr>
        <w:t xml:space="preserve"> shake and read colour of the surface layer after 3 min (</w:t>
      </w:r>
      <w:proofErr w:type="spellStart"/>
      <w:r w:rsidRPr="0007730B">
        <w:rPr>
          <w:lang w:val="en-GB" w:bidi="th-TH"/>
        </w:rPr>
        <w:t>indole</w:t>
      </w:r>
      <w:proofErr w:type="spellEnd"/>
      <w:r w:rsidRPr="0007730B">
        <w:rPr>
          <w:lang w:val="en-GB" w:bidi="th-TH"/>
        </w:rPr>
        <w:t xml:space="preserve"> result).</w:t>
      </w:r>
    </w:p>
    <w:p w:rsidR="00620AD9" w:rsidRPr="0007730B" w:rsidRDefault="00620AD9" w:rsidP="00620AD9">
      <w:pPr>
        <w:pStyle w:val="Heading3"/>
        <w:rPr>
          <w:lang w:val="en-GB" w:bidi="th-TH"/>
        </w:rPr>
      </w:pPr>
      <w:r w:rsidRPr="0007730B">
        <w:rPr>
          <w:lang w:val="en-GB" w:bidi="th-TH"/>
        </w:rPr>
        <w:t>Interpretation</w:t>
      </w:r>
    </w:p>
    <w:p w:rsidR="002E0F82" w:rsidRPr="0007730B" w:rsidRDefault="00D47A49" w:rsidP="00620AD9">
      <w:pPr>
        <w:rPr>
          <w:lang w:val="en-GB" w:bidi="th-TH"/>
        </w:rPr>
      </w:pPr>
      <w:r w:rsidRPr="0007730B">
        <w:rPr>
          <w:bCs/>
          <w:lang w:val="en-GB" w:bidi="th-TH"/>
        </w:rPr>
        <w:t>Positive test</w:t>
      </w:r>
      <w:r w:rsidR="0048159C" w:rsidRPr="0007730B">
        <w:rPr>
          <w:bCs/>
          <w:lang w:val="en-GB" w:bidi="th-TH"/>
        </w:rPr>
        <w:t xml:space="preserve">: </w:t>
      </w:r>
      <w:r w:rsidR="0048159C" w:rsidRPr="0007730B">
        <w:rPr>
          <w:lang w:val="en-GB" w:bidi="th-TH"/>
        </w:rPr>
        <w:t xml:space="preserve">PGUA – Yellow; </w:t>
      </w:r>
      <w:proofErr w:type="spellStart"/>
      <w:r w:rsidR="0048159C" w:rsidRPr="0007730B">
        <w:rPr>
          <w:lang w:val="en-GB" w:bidi="th-TH"/>
        </w:rPr>
        <w:t>Indole</w:t>
      </w:r>
      <w:proofErr w:type="spellEnd"/>
      <w:r w:rsidR="0048159C" w:rsidRPr="0007730B">
        <w:rPr>
          <w:lang w:val="en-GB" w:bidi="th-TH"/>
        </w:rPr>
        <w:t xml:space="preserve"> – </w:t>
      </w:r>
      <w:r w:rsidR="002E0F82" w:rsidRPr="0007730B">
        <w:rPr>
          <w:lang w:val="en-GB" w:bidi="th-TH"/>
        </w:rPr>
        <w:t>Red</w:t>
      </w:r>
      <w:r w:rsidR="0048159C" w:rsidRPr="0007730B">
        <w:rPr>
          <w:lang w:val="en-GB" w:bidi="th-TH"/>
        </w:rPr>
        <w:t>.</w:t>
      </w:r>
    </w:p>
    <w:p w:rsidR="002E0F82" w:rsidRPr="0007730B" w:rsidRDefault="00D47A49" w:rsidP="00620AD9">
      <w:pPr>
        <w:rPr>
          <w:lang w:val="en-GB" w:bidi="th-TH"/>
        </w:rPr>
      </w:pPr>
      <w:r w:rsidRPr="0007730B">
        <w:rPr>
          <w:bCs/>
          <w:lang w:val="en-GB" w:bidi="th-TH"/>
        </w:rPr>
        <w:t>Negative test</w:t>
      </w:r>
      <w:r w:rsidR="002E0F82" w:rsidRPr="0007730B">
        <w:rPr>
          <w:bCs/>
          <w:lang w:val="en-GB" w:bidi="th-TH"/>
        </w:rPr>
        <w:t>:</w:t>
      </w:r>
      <w:r w:rsidR="0048159C" w:rsidRPr="0007730B">
        <w:rPr>
          <w:lang w:val="en-GB" w:bidi="th-TH"/>
        </w:rPr>
        <w:t xml:space="preserve"> </w:t>
      </w:r>
      <w:r w:rsidR="002E0F82" w:rsidRPr="0007730B">
        <w:rPr>
          <w:lang w:val="en-GB" w:bidi="th-TH"/>
        </w:rPr>
        <w:t xml:space="preserve">PGUA – Colourless; </w:t>
      </w:r>
      <w:proofErr w:type="spellStart"/>
      <w:r w:rsidR="002E0F82" w:rsidRPr="0007730B">
        <w:rPr>
          <w:lang w:val="en-GB" w:bidi="th-TH"/>
        </w:rPr>
        <w:t>Indole</w:t>
      </w:r>
      <w:proofErr w:type="spellEnd"/>
      <w:r w:rsidR="002E0F82" w:rsidRPr="0007730B">
        <w:rPr>
          <w:lang w:val="en-GB" w:bidi="th-TH"/>
        </w:rPr>
        <w:t xml:space="preserve"> </w:t>
      </w:r>
      <w:r w:rsidR="00620AD9" w:rsidRPr="0007730B">
        <w:rPr>
          <w:lang w:val="en-GB" w:bidi="th-TH"/>
        </w:rPr>
        <w:t>–</w:t>
      </w:r>
      <w:r w:rsidR="002E0F82" w:rsidRPr="0007730B">
        <w:rPr>
          <w:lang w:val="en-GB" w:bidi="th-TH"/>
        </w:rPr>
        <w:t xml:space="preserve"> Yellow</w:t>
      </w:r>
      <w:r w:rsidR="0048159C" w:rsidRPr="0007730B">
        <w:rPr>
          <w:lang w:val="en-GB" w:bidi="th-TH"/>
        </w:rPr>
        <w:t>.</w:t>
      </w:r>
    </w:p>
    <w:p w:rsidR="00620AD9" w:rsidRPr="0007730B" w:rsidRDefault="00620AD9" w:rsidP="00620AD9">
      <w:pPr>
        <w:pStyle w:val="Heading3"/>
        <w:rPr>
          <w:lang w:val="en-GB" w:bidi="th-TH"/>
        </w:rPr>
      </w:pPr>
      <w:r w:rsidRPr="0007730B">
        <w:rPr>
          <w:lang w:val="en-GB" w:bidi="th-TH"/>
        </w:rPr>
        <w:t>Quality assurance</w:t>
      </w:r>
    </w:p>
    <w:p w:rsidR="002E0F82" w:rsidRPr="0007730B" w:rsidRDefault="002E0F82" w:rsidP="00620AD9">
      <w:pPr>
        <w:rPr>
          <w:b/>
          <w:bCs/>
          <w:lang w:val="en-GB" w:bidi="th-TH"/>
        </w:rPr>
      </w:pPr>
      <w:r w:rsidRPr="0007730B">
        <w:rPr>
          <w:lang w:val="en-GB" w:bidi="th-TH"/>
        </w:rPr>
        <w:t>Positive control:</w:t>
      </w:r>
      <w:r w:rsidRPr="0007730B">
        <w:rPr>
          <w:lang w:val="en-GB" w:bidi="th-TH"/>
        </w:rPr>
        <w:tab/>
      </w:r>
      <w:r w:rsidR="00AD10E7" w:rsidRPr="0007730B">
        <w:rPr>
          <w:i/>
          <w:iCs/>
          <w:lang w:val="en-GB" w:bidi="th-TH"/>
        </w:rPr>
        <w:t>Escherichia</w:t>
      </w:r>
      <w:r w:rsidRPr="0007730B">
        <w:rPr>
          <w:i/>
          <w:iCs/>
          <w:lang w:val="en-GB" w:bidi="th-TH"/>
        </w:rPr>
        <w:t xml:space="preserve"> coli</w:t>
      </w:r>
      <w:r w:rsidR="00620AD9" w:rsidRPr="0007730B">
        <w:rPr>
          <w:lang w:val="en-GB" w:bidi="th-TH"/>
        </w:rPr>
        <w:t>.</w:t>
      </w:r>
    </w:p>
    <w:p w:rsidR="002E0F82" w:rsidRPr="0007730B" w:rsidRDefault="002E0F82" w:rsidP="00620AD9">
      <w:pPr>
        <w:rPr>
          <w:lang w:val="en-GB" w:bidi="th-TH"/>
        </w:rPr>
      </w:pPr>
      <w:r w:rsidRPr="0007730B">
        <w:rPr>
          <w:lang w:val="en-GB" w:bidi="th-TH"/>
        </w:rPr>
        <w:t>Negative contro</w:t>
      </w:r>
      <w:r w:rsidR="00620AD9" w:rsidRPr="0007730B">
        <w:rPr>
          <w:lang w:val="en-GB" w:bidi="th-TH"/>
        </w:rPr>
        <w:t xml:space="preserve">l: </w:t>
      </w:r>
      <w:proofErr w:type="spellStart"/>
      <w:r w:rsidRPr="0007730B">
        <w:rPr>
          <w:i/>
          <w:iCs/>
          <w:lang w:val="en-GB" w:bidi="th-TH"/>
        </w:rPr>
        <w:t>Enterobacter</w:t>
      </w:r>
      <w:proofErr w:type="spellEnd"/>
      <w:r w:rsidRPr="0007730B">
        <w:rPr>
          <w:i/>
          <w:iCs/>
          <w:lang w:val="en-GB" w:bidi="th-TH"/>
        </w:rPr>
        <w:t xml:space="preserve"> cloacae</w:t>
      </w:r>
      <w:r w:rsidR="00620AD9" w:rsidRPr="0007730B">
        <w:rPr>
          <w:lang w:val="en-GB" w:bidi="th-TH"/>
        </w:rPr>
        <w:t>.</w:t>
      </w:r>
    </w:p>
    <w:p w:rsidR="00BE17AB" w:rsidRPr="0007730B" w:rsidRDefault="00BE17AB" w:rsidP="00620AD9">
      <w:pPr>
        <w:rPr>
          <w:lang w:val="en-GB" w:bidi="th-TH"/>
        </w:rPr>
      </w:pPr>
    </w:p>
    <w:p w:rsidR="00302C6E" w:rsidRPr="0007730B" w:rsidRDefault="00302C6E" w:rsidP="00302C6E">
      <w:pPr>
        <w:pStyle w:val="Heading2"/>
        <w:rPr>
          <w:lang w:val="en-GB" w:bidi="th-TH"/>
        </w:rPr>
      </w:pPr>
      <w:proofErr w:type="spellStart"/>
      <w:r w:rsidRPr="0007730B">
        <w:rPr>
          <w:lang w:val="en-GB"/>
        </w:rPr>
        <w:t>Pyrrolidonyl</w:t>
      </w:r>
      <w:proofErr w:type="spellEnd"/>
      <w:r w:rsidRPr="0007730B">
        <w:rPr>
          <w:lang w:val="en-GB"/>
        </w:rPr>
        <w:t xml:space="preserve"> </w:t>
      </w:r>
      <w:proofErr w:type="spellStart"/>
      <w:r w:rsidRPr="0007730B">
        <w:rPr>
          <w:lang w:val="en-GB"/>
        </w:rPr>
        <w:t>aminopeptidase</w:t>
      </w:r>
      <w:proofErr w:type="spellEnd"/>
      <w:r w:rsidRPr="0007730B">
        <w:rPr>
          <w:lang w:val="en-GB"/>
        </w:rPr>
        <w:t xml:space="preserve"> (PYR)</w:t>
      </w:r>
    </w:p>
    <w:p w:rsidR="00302C6E" w:rsidRPr="0007730B" w:rsidRDefault="00302C6E" w:rsidP="00302C6E">
      <w:pPr>
        <w:pStyle w:val="Heading3"/>
        <w:rPr>
          <w:lang w:val="en-GB" w:bidi="th-TH"/>
        </w:rPr>
      </w:pPr>
      <w:r w:rsidRPr="0007730B">
        <w:rPr>
          <w:lang w:val="en-GB" w:bidi="th-TH"/>
        </w:rPr>
        <w:t>Principle / Intended use</w:t>
      </w:r>
    </w:p>
    <w:p w:rsidR="00302C6E" w:rsidRPr="0007730B" w:rsidRDefault="00302C6E" w:rsidP="00302C6E">
      <w:pPr>
        <w:rPr>
          <w:lang w:val="en-GB"/>
        </w:rPr>
      </w:pPr>
      <w:r w:rsidRPr="0007730B">
        <w:rPr>
          <w:lang w:val="en-GB" w:bidi="th-TH"/>
        </w:rPr>
        <w:t xml:space="preserve">The </w:t>
      </w:r>
      <w:proofErr w:type="spellStart"/>
      <w:r w:rsidRPr="0007730B">
        <w:rPr>
          <w:lang w:val="en-GB"/>
        </w:rPr>
        <w:t>Pyrrolidonyl</w:t>
      </w:r>
      <w:proofErr w:type="spellEnd"/>
      <w:r w:rsidRPr="0007730B">
        <w:rPr>
          <w:lang w:val="en-GB"/>
        </w:rPr>
        <w:t xml:space="preserve"> </w:t>
      </w:r>
      <w:proofErr w:type="spellStart"/>
      <w:r w:rsidRPr="0007730B">
        <w:rPr>
          <w:lang w:val="en-GB"/>
        </w:rPr>
        <w:t>aminopeptidase</w:t>
      </w:r>
      <w:proofErr w:type="spellEnd"/>
      <w:r w:rsidRPr="0007730B">
        <w:rPr>
          <w:lang w:val="en-GB"/>
        </w:rPr>
        <w:t xml:space="preserve"> (PYR) test is used to differentiate enterococci (positive) from streptococci (negative). The test can also be used as a screen for suspected </w:t>
      </w:r>
      <w:r w:rsidRPr="0007730B">
        <w:rPr>
          <w:i/>
          <w:lang w:val="en-GB"/>
        </w:rPr>
        <w:t xml:space="preserve">Staphylococcus </w:t>
      </w:r>
      <w:proofErr w:type="spellStart"/>
      <w:r w:rsidRPr="0007730B">
        <w:rPr>
          <w:i/>
          <w:lang w:val="en-GB"/>
        </w:rPr>
        <w:t>lugdunensis</w:t>
      </w:r>
      <w:proofErr w:type="spellEnd"/>
      <w:r w:rsidRPr="0007730B">
        <w:rPr>
          <w:lang w:val="en-GB"/>
        </w:rPr>
        <w:t>.</w:t>
      </w:r>
    </w:p>
    <w:p w:rsidR="00302C6E" w:rsidRPr="0007730B" w:rsidRDefault="00302C6E" w:rsidP="00302C6E">
      <w:pPr>
        <w:rPr>
          <w:lang w:val="en-GB" w:bidi="th-TH"/>
        </w:rPr>
      </w:pPr>
      <w:r w:rsidRPr="0007730B">
        <w:rPr>
          <w:lang w:val="en-GB"/>
        </w:rPr>
        <w:t xml:space="preserve">Enterococci produce </w:t>
      </w:r>
      <w:proofErr w:type="spellStart"/>
      <w:r w:rsidRPr="0007730B">
        <w:rPr>
          <w:lang w:val="en-GB"/>
        </w:rPr>
        <w:t>pyrrolidonyl</w:t>
      </w:r>
      <w:proofErr w:type="spellEnd"/>
      <w:r w:rsidRPr="0007730B">
        <w:rPr>
          <w:lang w:val="en-GB"/>
        </w:rPr>
        <w:t xml:space="preserve"> </w:t>
      </w:r>
      <w:proofErr w:type="spellStart"/>
      <w:r w:rsidRPr="0007730B">
        <w:rPr>
          <w:lang w:val="en-GB"/>
        </w:rPr>
        <w:t>arylamidase</w:t>
      </w:r>
      <w:proofErr w:type="spellEnd"/>
      <w:r w:rsidRPr="0007730B">
        <w:rPr>
          <w:lang w:val="en-GB"/>
        </w:rPr>
        <w:t>, which hydrolyses the substrate L-</w:t>
      </w:r>
      <w:proofErr w:type="spellStart"/>
      <w:r w:rsidRPr="0007730B">
        <w:rPr>
          <w:lang w:val="en-GB"/>
        </w:rPr>
        <w:t>pyrrolidonyl</w:t>
      </w:r>
      <w:proofErr w:type="spellEnd"/>
      <w:r w:rsidRPr="0007730B">
        <w:rPr>
          <w:lang w:val="en-GB"/>
        </w:rPr>
        <w:t xml:space="preserve"> β-</w:t>
      </w:r>
      <w:proofErr w:type="spellStart"/>
      <w:r w:rsidRPr="0007730B">
        <w:rPr>
          <w:lang w:val="en-GB"/>
        </w:rPr>
        <w:t>naphthylamide</w:t>
      </w:r>
      <w:proofErr w:type="spellEnd"/>
      <w:r w:rsidRPr="0007730B">
        <w:rPr>
          <w:lang w:val="en-GB"/>
        </w:rPr>
        <w:t xml:space="preserve"> to produce β-</w:t>
      </w:r>
      <w:proofErr w:type="spellStart"/>
      <w:r w:rsidRPr="0007730B">
        <w:rPr>
          <w:lang w:val="en-GB"/>
        </w:rPr>
        <w:t>naphthylamine</w:t>
      </w:r>
      <w:proofErr w:type="spellEnd"/>
      <w:r w:rsidRPr="0007730B">
        <w:rPr>
          <w:lang w:val="en-GB"/>
        </w:rPr>
        <w:t>. When the PYR reagent (4-dimethylaminocinnamaldehyde) is added to β-</w:t>
      </w:r>
      <w:proofErr w:type="spellStart"/>
      <w:r w:rsidRPr="0007730B">
        <w:rPr>
          <w:lang w:val="en-GB"/>
        </w:rPr>
        <w:t>naphthylamine</w:t>
      </w:r>
      <w:proofErr w:type="spellEnd"/>
      <w:r w:rsidRPr="0007730B">
        <w:rPr>
          <w:lang w:val="en-GB"/>
        </w:rPr>
        <w:t xml:space="preserve"> a pink / red colour change occurs.</w:t>
      </w:r>
    </w:p>
    <w:p w:rsidR="00302C6E" w:rsidRPr="0007730B" w:rsidRDefault="00302C6E" w:rsidP="00302C6E">
      <w:pPr>
        <w:pStyle w:val="Heading3"/>
        <w:rPr>
          <w:lang w:val="en-GB" w:bidi="th-TH"/>
        </w:rPr>
      </w:pPr>
      <w:r w:rsidRPr="0007730B">
        <w:rPr>
          <w:lang w:val="en-GB" w:bidi="th-TH"/>
        </w:rPr>
        <w:t>Method</w:t>
      </w:r>
    </w:p>
    <w:p w:rsidR="005C519B" w:rsidRPr="0007730B" w:rsidRDefault="00302C6E" w:rsidP="00302C6E">
      <w:pPr>
        <w:rPr>
          <w:b/>
          <w:u w:val="single"/>
          <w:lang w:val="en-GB"/>
        </w:rPr>
      </w:pPr>
      <w:r w:rsidRPr="0007730B">
        <w:rPr>
          <w:lang w:val="en-GB"/>
        </w:rPr>
        <w:t xml:space="preserve">Confirm that suspect colonies are catalase negative, Gram positive </w:t>
      </w:r>
      <w:proofErr w:type="spellStart"/>
      <w:r w:rsidRPr="0007730B">
        <w:rPr>
          <w:lang w:val="en-GB"/>
        </w:rPr>
        <w:t>cocci</w:t>
      </w:r>
      <w:proofErr w:type="spellEnd"/>
      <w:r w:rsidRPr="0007730B">
        <w:rPr>
          <w:lang w:val="en-GB"/>
        </w:rPr>
        <w:t>.</w:t>
      </w:r>
    </w:p>
    <w:p w:rsidR="00302C6E" w:rsidRPr="0007730B" w:rsidRDefault="005C519B" w:rsidP="00302C6E">
      <w:pPr>
        <w:rPr>
          <w:b/>
          <w:u w:val="single"/>
          <w:lang w:val="en-GB"/>
        </w:rPr>
      </w:pPr>
      <w:r w:rsidRPr="0007730B">
        <w:rPr>
          <w:lang w:val="en-GB"/>
        </w:rPr>
        <w:t>Test</w:t>
      </w:r>
      <w:r w:rsidR="00302C6E" w:rsidRPr="0007730B">
        <w:rPr>
          <w:lang w:val="en-GB"/>
        </w:rPr>
        <w:t xml:space="preserve"> colonies should be from pure 18-24 hour culture (slow growing isolates may be tested using 48 hour culture)</w:t>
      </w:r>
      <w:r w:rsidRPr="0007730B">
        <w:rPr>
          <w:lang w:val="en-GB"/>
        </w:rPr>
        <w:t>.</w:t>
      </w:r>
    </w:p>
    <w:p w:rsidR="00302C6E" w:rsidRPr="0007730B" w:rsidRDefault="00302C6E" w:rsidP="00302C6E">
      <w:pPr>
        <w:rPr>
          <w:lang w:val="en-GB"/>
        </w:rPr>
      </w:pPr>
      <w:r w:rsidRPr="0007730B">
        <w:rPr>
          <w:lang w:val="en-GB"/>
        </w:rPr>
        <w:t xml:space="preserve">Prepare a heavy suspension (at least 4 McFarland) of the test organism in a tube containing 0.25 ml of sterile saline. </w:t>
      </w:r>
    </w:p>
    <w:p w:rsidR="00302C6E" w:rsidRPr="0007730B" w:rsidRDefault="00302C6E" w:rsidP="00302C6E">
      <w:pPr>
        <w:rPr>
          <w:lang w:val="en-GB"/>
        </w:rPr>
      </w:pPr>
      <w:r w:rsidRPr="0007730B">
        <w:rPr>
          <w:lang w:val="en-GB"/>
        </w:rPr>
        <w:t>Add the PYR disc to the tube using forceps.</w:t>
      </w:r>
    </w:p>
    <w:p w:rsidR="00302C6E" w:rsidRPr="0007730B" w:rsidRDefault="00302C6E" w:rsidP="00302C6E">
      <w:pPr>
        <w:rPr>
          <w:lang w:val="en-GB"/>
        </w:rPr>
      </w:pPr>
      <w:r w:rsidRPr="0007730B">
        <w:rPr>
          <w:lang w:val="en-GB"/>
        </w:rPr>
        <w:t>Seal the tube and incubate at 35-37 °C for 4 hours.</w:t>
      </w:r>
    </w:p>
    <w:p w:rsidR="00302C6E" w:rsidRPr="0007730B" w:rsidRDefault="00302C6E" w:rsidP="00302C6E">
      <w:pPr>
        <w:rPr>
          <w:lang w:val="en-GB"/>
        </w:rPr>
      </w:pPr>
      <w:r w:rsidRPr="0007730B">
        <w:rPr>
          <w:lang w:val="en-GB"/>
        </w:rPr>
        <w:t>After incubation, add 3 drops of PYR reagent and observe for colour development within 5 minutes.</w:t>
      </w:r>
    </w:p>
    <w:p w:rsidR="00302C6E" w:rsidRPr="0007730B" w:rsidRDefault="00302C6E" w:rsidP="00302C6E">
      <w:pPr>
        <w:pStyle w:val="Heading3"/>
        <w:rPr>
          <w:lang w:val="en-GB" w:bidi="th-TH"/>
        </w:rPr>
      </w:pPr>
      <w:r w:rsidRPr="0007730B">
        <w:rPr>
          <w:lang w:val="en-GB" w:bidi="th-TH"/>
        </w:rPr>
        <w:t>Interpretation</w:t>
      </w:r>
    </w:p>
    <w:p w:rsidR="00302C6E" w:rsidRPr="0007730B" w:rsidRDefault="00302C6E" w:rsidP="00302C6E">
      <w:pPr>
        <w:rPr>
          <w:lang w:val="en-GB" w:bidi="th-TH"/>
        </w:rPr>
      </w:pPr>
      <w:r w:rsidRPr="0007730B">
        <w:rPr>
          <w:bCs/>
          <w:lang w:val="en-GB" w:bidi="th-TH"/>
        </w:rPr>
        <w:t xml:space="preserve">Positive test: </w:t>
      </w:r>
      <w:r w:rsidRPr="0007730B">
        <w:rPr>
          <w:lang w:val="en-GB"/>
        </w:rPr>
        <w:t>Pink, Red-Orange, Red colour change.</w:t>
      </w:r>
    </w:p>
    <w:p w:rsidR="00302C6E" w:rsidRPr="0007730B" w:rsidRDefault="00302C6E" w:rsidP="00302C6E">
      <w:pPr>
        <w:rPr>
          <w:lang w:val="en-GB" w:bidi="th-TH"/>
        </w:rPr>
      </w:pPr>
      <w:r w:rsidRPr="0007730B">
        <w:rPr>
          <w:bCs/>
          <w:lang w:val="en-GB" w:bidi="th-TH"/>
        </w:rPr>
        <w:t>Negative test:</w:t>
      </w:r>
      <w:r w:rsidRPr="0007730B">
        <w:rPr>
          <w:lang w:val="en-GB" w:bidi="th-TH"/>
        </w:rPr>
        <w:t xml:space="preserve"> </w:t>
      </w:r>
      <w:r w:rsidRPr="0007730B">
        <w:rPr>
          <w:lang w:val="en-GB"/>
        </w:rPr>
        <w:t>Yellow, Yellow-Orange colour change.</w:t>
      </w:r>
    </w:p>
    <w:p w:rsidR="00302C6E" w:rsidRPr="0007730B" w:rsidRDefault="00302C6E" w:rsidP="00302C6E">
      <w:pPr>
        <w:pStyle w:val="Heading3"/>
        <w:rPr>
          <w:lang w:val="en-GB" w:bidi="th-TH"/>
        </w:rPr>
      </w:pPr>
      <w:r w:rsidRPr="0007730B">
        <w:rPr>
          <w:lang w:val="en-GB" w:bidi="th-TH"/>
        </w:rPr>
        <w:t>Quality assurance</w:t>
      </w:r>
    </w:p>
    <w:p w:rsidR="00302C6E" w:rsidRPr="0007730B" w:rsidRDefault="00302C6E" w:rsidP="00302C6E">
      <w:pPr>
        <w:rPr>
          <w:b/>
          <w:bCs/>
          <w:lang w:val="en-GB" w:bidi="th-TH"/>
        </w:rPr>
      </w:pPr>
      <w:r w:rsidRPr="0007730B">
        <w:rPr>
          <w:lang w:val="en-GB" w:bidi="th-TH"/>
        </w:rPr>
        <w:t>Positive control:</w:t>
      </w:r>
      <w:r w:rsidRPr="0007730B">
        <w:rPr>
          <w:lang w:val="en-GB" w:bidi="th-TH"/>
        </w:rPr>
        <w:tab/>
      </w:r>
      <w:r w:rsidRPr="0007730B">
        <w:rPr>
          <w:lang w:val="en-GB"/>
        </w:rPr>
        <w:t xml:space="preserve">Enterococcus </w:t>
      </w:r>
      <w:proofErr w:type="spellStart"/>
      <w:r w:rsidRPr="0007730B">
        <w:rPr>
          <w:lang w:val="en-GB"/>
        </w:rPr>
        <w:t>faecalis</w:t>
      </w:r>
      <w:proofErr w:type="spellEnd"/>
    </w:p>
    <w:p w:rsidR="00302C6E" w:rsidRPr="0007730B" w:rsidRDefault="00302C6E" w:rsidP="00302C6E">
      <w:pPr>
        <w:rPr>
          <w:lang w:val="en-GB" w:bidi="th-TH"/>
        </w:rPr>
      </w:pPr>
      <w:r w:rsidRPr="0007730B">
        <w:rPr>
          <w:lang w:val="en-GB" w:bidi="th-TH"/>
        </w:rPr>
        <w:t xml:space="preserve">Negative control: </w:t>
      </w:r>
      <w:r w:rsidRPr="0007730B">
        <w:rPr>
          <w:iCs/>
          <w:lang w:val="en-GB" w:bidi="th-TH"/>
        </w:rPr>
        <w:t xml:space="preserve">Streptococcus </w:t>
      </w:r>
      <w:proofErr w:type="spellStart"/>
      <w:r w:rsidRPr="0007730B">
        <w:rPr>
          <w:iCs/>
          <w:lang w:val="en-GB" w:bidi="th-TH"/>
        </w:rPr>
        <w:t>pneumoniae</w:t>
      </w:r>
      <w:proofErr w:type="spellEnd"/>
    </w:p>
    <w:p w:rsidR="00302C6E" w:rsidRPr="0007730B" w:rsidRDefault="00302C6E" w:rsidP="00302C6E">
      <w:pPr>
        <w:rPr>
          <w:lang w:val="en-GB" w:bidi="th-TH"/>
        </w:rPr>
      </w:pPr>
    </w:p>
    <w:p w:rsidR="002E0F82" w:rsidRPr="0007730B" w:rsidRDefault="00ED2E29" w:rsidP="00BE17AB">
      <w:pPr>
        <w:pStyle w:val="Heading2"/>
        <w:rPr>
          <w:lang w:val="en-GB" w:bidi="th-TH"/>
        </w:rPr>
      </w:pPr>
      <w:r w:rsidRPr="0007730B">
        <w:rPr>
          <w:lang w:val="en-GB" w:bidi="th-TH"/>
        </w:rPr>
        <w:t>Slide A</w:t>
      </w:r>
      <w:r w:rsidR="00BE17AB" w:rsidRPr="0007730B">
        <w:rPr>
          <w:lang w:val="en-GB" w:bidi="th-TH"/>
        </w:rPr>
        <w:t>gglutination</w:t>
      </w:r>
      <w:r w:rsidRPr="0007730B">
        <w:rPr>
          <w:lang w:val="en-GB" w:bidi="th-TH"/>
        </w:rPr>
        <w:t xml:space="preserve"> / Serotyping</w:t>
      </w:r>
    </w:p>
    <w:p w:rsidR="00BE17AB" w:rsidRPr="0007730B" w:rsidRDefault="00BE17AB" w:rsidP="00BE17AB">
      <w:pPr>
        <w:rPr>
          <w:lang w:val="en-GB" w:bidi="th-TH"/>
        </w:rPr>
      </w:pPr>
      <w:r w:rsidRPr="0007730B">
        <w:rPr>
          <w:i/>
          <w:lang w:val="en-GB" w:bidi="th-TH"/>
        </w:rPr>
        <w:t xml:space="preserve">Salmonella </w:t>
      </w:r>
      <w:r w:rsidRPr="0007730B">
        <w:rPr>
          <w:lang w:val="en-GB" w:bidi="th-TH"/>
        </w:rPr>
        <w:t xml:space="preserve">spp. and </w:t>
      </w:r>
      <w:proofErr w:type="spellStart"/>
      <w:r w:rsidRPr="0007730B">
        <w:rPr>
          <w:i/>
          <w:lang w:val="en-GB" w:bidi="th-TH"/>
        </w:rPr>
        <w:t>Shigella</w:t>
      </w:r>
      <w:proofErr w:type="spellEnd"/>
      <w:r w:rsidRPr="0007730B">
        <w:rPr>
          <w:i/>
          <w:lang w:val="en-GB" w:bidi="th-TH"/>
        </w:rPr>
        <w:t xml:space="preserve"> </w:t>
      </w:r>
      <w:r w:rsidRPr="0007730B">
        <w:rPr>
          <w:lang w:val="en-GB" w:bidi="th-TH"/>
        </w:rPr>
        <w:t>spp.: see SOP MIC-007 (</w:t>
      </w:r>
      <w:r w:rsidRPr="0007730B">
        <w:rPr>
          <w:rFonts w:eastAsia="Times New Roman"/>
          <w:szCs w:val="24"/>
          <w:lang w:val="en-GB"/>
        </w:rPr>
        <w:t>Culture of faeces to identify enteric pathogens).</w:t>
      </w:r>
    </w:p>
    <w:p w:rsidR="00BE17AB" w:rsidRPr="0007730B" w:rsidRDefault="00BE17AB" w:rsidP="00BE17AB">
      <w:pPr>
        <w:rPr>
          <w:lang w:val="en-GB" w:bidi="th-TH"/>
        </w:rPr>
      </w:pPr>
      <w:r w:rsidRPr="0007730B">
        <w:rPr>
          <w:i/>
          <w:lang w:val="en-GB" w:bidi="th-TH"/>
        </w:rPr>
        <w:t xml:space="preserve">Streptococcus </w:t>
      </w:r>
      <w:proofErr w:type="spellStart"/>
      <w:r w:rsidRPr="0007730B">
        <w:rPr>
          <w:i/>
          <w:lang w:val="en-GB" w:bidi="th-TH"/>
        </w:rPr>
        <w:t>pneumoniae</w:t>
      </w:r>
      <w:proofErr w:type="spellEnd"/>
      <w:r w:rsidRPr="0007730B">
        <w:rPr>
          <w:lang w:val="en-GB" w:bidi="th-TH"/>
        </w:rPr>
        <w:t xml:space="preserve">: see SOP MID-005 (Serotyping of </w:t>
      </w:r>
      <w:r w:rsidRPr="0007730B">
        <w:rPr>
          <w:i/>
          <w:lang w:val="en-GB" w:bidi="th-TH"/>
        </w:rPr>
        <w:t xml:space="preserve">Streptococcus </w:t>
      </w:r>
      <w:proofErr w:type="spellStart"/>
      <w:r w:rsidRPr="0007730B">
        <w:rPr>
          <w:i/>
          <w:lang w:val="en-GB" w:bidi="th-TH"/>
        </w:rPr>
        <w:t>pneumoniae</w:t>
      </w:r>
      <w:proofErr w:type="spellEnd"/>
      <w:r w:rsidRPr="0007730B">
        <w:rPr>
          <w:lang w:val="en-GB" w:bidi="th-TH"/>
        </w:rPr>
        <w:t xml:space="preserve"> isolates).</w:t>
      </w:r>
    </w:p>
    <w:p w:rsidR="00BE17AB" w:rsidRPr="0007730B" w:rsidRDefault="00BE17AB" w:rsidP="00BE17AB">
      <w:pPr>
        <w:rPr>
          <w:lang w:val="en-GB" w:bidi="th-TH"/>
        </w:rPr>
      </w:pPr>
    </w:p>
    <w:p w:rsidR="002E0F82" w:rsidRPr="0007730B" w:rsidRDefault="006B1229" w:rsidP="00A61511">
      <w:pPr>
        <w:pStyle w:val="Heading2"/>
        <w:rPr>
          <w:lang w:val="en-GB" w:bidi="th-TH"/>
        </w:rPr>
      </w:pPr>
      <w:r w:rsidRPr="0007730B">
        <w:rPr>
          <w:lang w:val="en-GB" w:bidi="th-TH"/>
        </w:rPr>
        <w:t>Streptococcal Grouping</w:t>
      </w:r>
    </w:p>
    <w:p w:rsidR="00A61511" w:rsidRPr="0007730B" w:rsidRDefault="00A61511" w:rsidP="00A61511">
      <w:pPr>
        <w:pStyle w:val="Heading3"/>
        <w:rPr>
          <w:lang w:val="en-GB" w:bidi="th-TH"/>
        </w:rPr>
      </w:pPr>
      <w:r w:rsidRPr="0007730B">
        <w:rPr>
          <w:lang w:val="en-GB" w:bidi="th-TH"/>
        </w:rPr>
        <w:t>Principle / Intended use</w:t>
      </w:r>
    </w:p>
    <w:p w:rsidR="00A61511" w:rsidRPr="0007730B" w:rsidRDefault="00A61511" w:rsidP="00A61511">
      <w:pPr>
        <w:rPr>
          <w:lang w:val="en-GB" w:bidi="th-TH"/>
        </w:rPr>
      </w:pPr>
      <w:proofErr w:type="gramStart"/>
      <w:r w:rsidRPr="0007730B">
        <w:rPr>
          <w:lang w:val="en-GB" w:bidi="th-TH"/>
        </w:rPr>
        <w:t>Identification of the Lancefield group of a beta-haemolytic streptococcal isolate</w:t>
      </w:r>
      <w:r w:rsidR="006B1229" w:rsidRPr="0007730B">
        <w:rPr>
          <w:lang w:val="en-GB" w:bidi="th-TH"/>
        </w:rPr>
        <w:t xml:space="preserve"> using the </w:t>
      </w:r>
      <w:proofErr w:type="spellStart"/>
      <w:r w:rsidR="006B1229" w:rsidRPr="0007730B">
        <w:rPr>
          <w:lang w:val="en-GB" w:bidi="th-TH"/>
        </w:rPr>
        <w:t>Oxoid</w:t>
      </w:r>
      <w:proofErr w:type="spellEnd"/>
      <w:r w:rsidR="006B1229" w:rsidRPr="0007730B">
        <w:rPr>
          <w:lang w:val="en-GB" w:bidi="th-TH"/>
        </w:rPr>
        <w:t xml:space="preserve"> streptococcal grouping kit</w:t>
      </w:r>
      <w:r w:rsidRPr="0007730B">
        <w:rPr>
          <w:lang w:val="en-GB" w:bidi="th-TH"/>
        </w:rPr>
        <w:t>.</w:t>
      </w:r>
      <w:proofErr w:type="gramEnd"/>
    </w:p>
    <w:p w:rsidR="00A61511" w:rsidRPr="0007730B" w:rsidRDefault="00A61511" w:rsidP="00A61511">
      <w:pPr>
        <w:pStyle w:val="Heading3"/>
        <w:rPr>
          <w:lang w:val="en-GB" w:bidi="th-TH"/>
        </w:rPr>
      </w:pPr>
      <w:r w:rsidRPr="0007730B">
        <w:rPr>
          <w:lang w:val="en-GB" w:bidi="th-TH"/>
        </w:rPr>
        <w:t>Method</w:t>
      </w:r>
    </w:p>
    <w:p w:rsidR="002E0F82" w:rsidRPr="0007730B" w:rsidRDefault="00A61511" w:rsidP="00C8560A">
      <w:pPr>
        <w:rPr>
          <w:lang w:val="en-GB" w:bidi="th-TH"/>
        </w:rPr>
      </w:pPr>
      <w:r w:rsidRPr="0007730B">
        <w:rPr>
          <w:lang w:val="en-GB" w:bidi="th-TH"/>
        </w:rPr>
        <w:t xml:space="preserve">Add 0.4ml of reconstituted </w:t>
      </w:r>
      <w:r w:rsidR="002E0F82" w:rsidRPr="0007730B">
        <w:rPr>
          <w:lang w:val="en-GB" w:bidi="th-TH"/>
        </w:rPr>
        <w:t>extraction enzyme solution to a clean tube.</w:t>
      </w:r>
    </w:p>
    <w:p w:rsidR="002E0F82" w:rsidRPr="0007730B" w:rsidRDefault="002E0F82" w:rsidP="00C8560A">
      <w:pPr>
        <w:rPr>
          <w:lang w:val="en-GB" w:bidi="th-TH"/>
        </w:rPr>
      </w:pPr>
      <w:r w:rsidRPr="0007730B">
        <w:rPr>
          <w:lang w:val="en-GB" w:bidi="th-TH"/>
        </w:rPr>
        <w:t>Emulsify three or four colonies under test into the enzyme solution. Incubate at 37</w:t>
      </w:r>
      <w:r w:rsidRPr="0007730B">
        <w:rPr>
          <w:lang w:val="en-GB" w:bidi="th-TH"/>
        </w:rPr>
        <w:sym w:font="Symbol" w:char="F0B0"/>
      </w:r>
      <w:r w:rsidRPr="0007730B">
        <w:rPr>
          <w:lang w:val="en-GB" w:bidi="th-TH"/>
        </w:rPr>
        <w:t>C for 15 minutes to allow for digestion.</w:t>
      </w:r>
    </w:p>
    <w:p w:rsidR="002E0F82" w:rsidRPr="0007730B" w:rsidRDefault="002E0F82" w:rsidP="00C8560A">
      <w:pPr>
        <w:rPr>
          <w:lang w:val="en-GB" w:bidi="th-TH"/>
        </w:rPr>
      </w:pPr>
      <w:r w:rsidRPr="0007730B">
        <w:rPr>
          <w:lang w:val="en-GB" w:bidi="th-TH"/>
        </w:rPr>
        <w:t>Place one drop of all six latex suspensions (A, B, C, D, F and G) onto the reaction card using the droppers provided.</w:t>
      </w:r>
    </w:p>
    <w:p w:rsidR="00A61511" w:rsidRPr="0007730B" w:rsidRDefault="002E0F82" w:rsidP="00C8560A">
      <w:pPr>
        <w:rPr>
          <w:lang w:val="en-GB" w:bidi="th-TH"/>
        </w:rPr>
      </w:pPr>
      <w:r w:rsidRPr="0007730B">
        <w:rPr>
          <w:lang w:val="en-GB" w:bidi="th-TH"/>
        </w:rPr>
        <w:t xml:space="preserve">Add one </w:t>
      </w:r>
      <w:r w:rsidR="00A61511" w:rsidRPr="0007730B">
        <w:rPr>
          <w:lang w:val="en-GB" w:bidi="th-TH"/>
        </w:rPr>
        <w:t>drop</w:t>
      </w:r>
      <w:r w:rsidRPr="0007730B">
        <w:rPr>
          <w:lang w:val="en-GB" w:bidi="th-TH"/>
        </w:rPr>
        <w:t xml:space="preserve"> of the extract after the 15 minute digestion peri</w:t>
      </w:r>
      <w:r w:rsidR="00A61511" w:rsidRPr="0007730B">
        <w:rPr>
          <w:lang w:val="en-GB" w:bidi="th-TH"/>
        </w:rPr>
        <w:t>od to each well and mix gently.</w:t>
      </w:r>
    </w:p>
    <w:p w:rsidR="00A61511" w:rsidRPr="0007730B" w:rsidRDefault="002E0F82" w:rsidP="00C8560A">
      <w:pPr>
        <w:rPr>
          <w:lang w:val="en-GB" w:bidi="th-TH"/>
        </w:rPr>
      </w:pPr>
      <w:r w:rsidRPr="0007730B">
        <w:rPr>
          <w:lang w:val="en-GB" w:bidi="th-TH"/>
        </w:rPr>
        <w:t>Rock the slide back and forth for up to two minutes to look for agglut</w:t>
      </w:r>
      <w:r w:rsidR="00A61511" w:rsidRPr="0007730B">
        <w:rPr>
          <w:lang w:val="en-GB" w:bidi="th-TH"/>
        </w:rPr>
        <w:t>ination of the latex particles.</w:t>
      </w:r>
    </w:p>
    <w:p w:rsidR="002E0F82" w:rsidRPr="0007730B" w:rsidRDefault="002E0F82" w:rsidP="00C8560A">
      <w:pPr>
        <w:rPr>
          <w:lang w:val="en-GB" w:bidi="th-TH"/>
        </w:rPr>
      </w:pPr>
      <w:r w:rsidRPr="0007730B">
        <w:rPr>
          <w:lang w:val="en-GB" w:bidi="th-TH"/>
        </w:rPr>
        <w:t>Only one group latex should agglutinate.</w:t>
      </w:r>
    </w:p>
    <w:p w:rsidR="002E0F82" w:rsidRPr="0007730B" w:rsidRDefault="002E0F82" w:rsidP="00C8560A">
      <w:pPr>
        <w:rPr>
          <w:lang w:val="en-GB" w:bidi="th-TH"/>
        </w:rPr>
      </w:pPr>
      <w:r w:rsidRPr="0007730B">
        <w:rPr>
          <w:lang w:val="en-GB" w:bidi="th-TH"/>
        </w:rPr>
        <w:t>Agglutination in two lanes may indicate too strong an extract. Repeat the test using a 1:5 dilution of the extract.</w:t>
      </w:r>
    </w:p>
    <w:p w:rsidR="002E0F82" w:rsidRPr="0007730B" w:rsidRDefault="002E0F82" w:rsidP="00C8560A">
      <w:pPr>
        <w:rPr>
          <w:lang w:val="en-GB" w:bidi="th-TH"/>
        </w:rPr>
      </w:pPr>
      <w:r w:rsidRPr="0007730B">
        <w:rPr>
          <w:lang w:val="en-GB" w:bidi="th-TH"/>
        </w:rPr>
        <w:t xml:space="preserve">If the cross reactions persists or more than two suspensions agglutinate the test is invalid and should be repeated on a pure subculture. Some Group D strains also </w:t>
      </w:r>
      <w:r w:rsidR="00A61511" w:rsidRPr="0007730B">
        <w:rPr>
          <w:lang w:val="en-GB" w:bidi="th-TH"/>
        </w:rPr>
        <w:t>possess</w:t>
      </w:r>
      <w:r w:rsidRPr="0007730B">
        <w:rPr>
          <w:lang w:val="en-GB" w:bidi="th-TH"/>
        </w:rPr>
        <w:t xml:space="preserve"> a Group G antigen and may give "cross reactions" with D and G antigens. These strains are rare but are true faecal streptococci and will give a positive </w:t>
      </w:r>
      <w:proofErr w:type="spellStart"/>
      <w:r w:rsidRPr="0007730B">
        <w:rPr>
          <w:lang w:val="en-GB" w:bidi="th-TH"/>
        </w:rPr>
        <w:t>aesculin</w:t>
      </w:r>
      <w:proofErr w:type="spellEnd"/>
      <w:r w:rsidRPr="0007730B">
        <w:rPr>
          <w:lang w:val="en-GB" w:bidi="th-TH"/>
        </w:rPr>
        <w:t xml:space="preserve"> reaction.</w:t>
      </w:r>
    </w:p>
    <w:p w:rsidR="00A61511" w:rsidRPr="0007730B" w:rsidRDefault="00A61511" w:rsidP="00A61511">
      <w:pPr>
        <w:pStyle w:val="Heading3"/>
        <w:rPr>
          <w:lang w:val="en-GB" w:bidi="th-TH"/>
        </w:rPr>
      </w:pPr>
      <w:r w:rsidRPr="0007730B">
        <w:rPr>
          <w:lang w:val="en-GB" w:bidi="th-TH"/>
        </w:rPr>
        <w:t>Interpretation</w:t>
      </w:r>
    </w:p>
    <w:p w:rsidR="00A61511" w:rsidRPr="0007730B" w:rsidRDefault="00A61511" w:rsidP="00C8560A">
      <w:pPr>
        <w:rPr>
          <w:lang w:val="en-GB" w:bidi="th-TH"/>
        </w:rPr>
      </w:pPr>
      <w:r w:rsidRPr="0007730B">
        <w:rPr>
          <w:lang w:val="en-GB" w:bidi="th-TH"/>
        </w:rPr>
        <w:t>Agglutination of a single latex reagent indicates its Lancefield group, e.g. Group B Streptococcus.</w:t>
      </w:r>
    </w:p>
    <w:p w:rsidR="00A61511" w:rsidRPr="0007730B" w:rsidRDefault="00A61511" w:rsidP="00C8560A">
      <w:pPr>
        <w:rPr>
          <w:lang w:val="en-GB" w:bidi="th-TH"/>
        </w:rPr>
      </w:pPr>
      <w:r w:rsidRPr="0007730B">
        <w:rPr>
          <w:lang w:val="en-GB" w:bidi="th-TH"/>
        </w:rPr>
        <w:t xml:space="preserve">Group D positives should be confirmed by bile </w:t>
      </w:r>
      <w:proofErr w:type="spellStart"/>
      <w:r w:rsidRPr="0007730B">
        <w:rPr>
          <w:lang w:val="en-GB" w:bidi="th-TH"/>
        </w:rPr>
        <w:t>aesculin</w:t>
      </w:r>
      <w:proofErr w:type="spellEnd"/>
      <w:r w:rsidRPr="0007730B">
        <w:rPr>
          <w:lang w:val="en-GB" w:bidi="th-TH"/>
        </w:rPr>
        <w:t xml:space="preserve"> and reported as </w:t>
      </w:r>
      <w:r w:rsidRPr="0007730B">
        <w:rPr>
          <w:i/>
          <w:lang w:val="en-GB" w:bidi="th-TH"/>
        </w:rPr>
        <w:t xml:space="preserve">Enterococcus </w:t>
      </w:r>
      <w:r w:rsidRPr="0007730B">
        <w:rPr>
          <w:lang w:val="en-GB" w:bidi="th-TH"/>
        </w:rPr>
        <w:t>spp.</w:t>
      </w:r>
    </w:p>
    <w:p w:rsidR="00A61511" w:rsidRPr="0007730B" w:rsidRDefault="00FE64AF" w:rsidP="00FE64AF">
      <w:pPr>
        <w:pStyle w:val="Heading3"/>
        <w:rPr>
          <w:lang w:val="en-GB" w:bidi="th-TH"/>
        </w:rPr>
      </w:pPr>
      <w:r w:rsidRPr="0007730B">
        <w:rPr>
          <w:lang w:val="en-GB" w:bidi="th-TH"/>
        </w:rPr>
        <w:t>Quality assurance</w:t>
      </w:r>
    </w:p>
    <w:p w:rsidR="00FE64AF" w:rsidRPr="0007730B" w:rsidRDefault="00FE64AF" w:rsidP="00FE64AF">
      <w:pPr>
        <w:rPr>
          <w:lang w:val="en-GB" w:bidi="th-TH"/>
        </w:rPr>
      </w:pPr>
      <w:r w:rsidRPr="0007730B">
        <w:rPr>
          <w:lang w:val="en-GB" w:bidi="th-TH"/>
        </w:rPr>
        <w:t>Use control latex as specific in the kit.</w:t>
      </w:r>
    </w:p>
    <w:p w:rsidR="00FE64AF" w:rsidRPr="0007730B" w:rsidRDefault="00FE64AF" w:rsidP="00FE64AF">
      <w:pPr>
        <w:rPr>
          <w:lang w:val="en-GB" w:bidi="th-TH"/>
        </w:rPr>
      </w:pPr>
    </w:p>
    <w:p w:rsidR="002E0F82" w:rsidRPr="0007730B" w:rsidRDefault="00F2281C" w:rsidP="00BE17AB">
      <w:pPr>
        <w:pStyle w:val="Heading2"/>
        <w:rPr>
          <w:lang w:val="en-GB" w:bidi="th-TH"/>
        </w:rPr>
      </w:pPr>
      <w:proofErr w:type="spellStart"/>
      <w:r w:rsidRPr="0007730B">
        <w:rPr>
          <w:lang w:val="en-GB" w:bidi="th-TH"/>
        </w:rPr>
        <w:t>Tributyrin</w:t>
      </w:r>
      <w:proofErr w:type="spellEnd"/>
    </w:p>
    <w:p w:rsidR="00C8560A" w:rsidRPr="0007730B" w:rsidRDefault="00C8560A" w:rsidP="00C8560A">
      <w:pPr>
        <w:pStyle w:val="Heading3"/>
        <w:rPr>
          <w:lang w:val="en-GB" w:bidi="th-TH"/>
        </w:rPr>
      </w:pPr>
      <w:r w:rsidRPr="0007730B">
        <w:rPr>
          <w:lang w:val="en-GB" w:bidi="th-TH"/>
        </w:rPr>
        <w:t>Principle / Intended use</w:t>
      </w:r>
    </w:p>
    <w:p w:rsidR="002E0F82" w:rsidRPr="0007730B" w:rsidRDefault="002E0F82" w:rsidP="00813607">
      <w:pPr>
        <w:rPr>
          <w:lang w:val="en-GB" w:bidi="th-TH"/>
        </w:rPr>
      </w:pPr>
      <w:r w:rsidRPr="0007730B">
        <w:rPr>
          <w:lang w:val="en-GB" w:bidi="th-TH"/>
        </w:rPr>
        <w:t xml:space="preserve">The </w:t>
      </w:r>
      <w:proofErr w:type="spellStart"/>
      <w:r w:rsidRPr="0007730B">
        <w:rPr>
          <w:lang w:val="en-GB" w:bidi="th-TH"/>
        </w:rPr>
        <w:t>tributyrin</w:t>
      </w:r>
      <w:proofErr w:type="spellEnd"/>
      <w:r w:rsidRPr="0007730B">
        <w:rPr>
          <w:lang w:val="en-GB" w:bidi="th-TH"/>
        </w:rPr>
        <w:t xml:space="preserve"> test is used as an aid for the identification of </w:t>
      </w:r>
      <w:r w:rsidRPr="0007730B">
        <w:rPr>
          <w:rFonts w:cs="NIPEGM+TimesNewRoman,Italic"/>
          <w:i/>
          <w:iCs/>
          <w:lang w:val="en-GB" w:bidi="th-TH"/>
        </w:rPr>
        <w:t xml:space="preserve">Moraxella </w:t>
      </w:r>
      <w:proofErr w:type="spellStart"/>
      <w:r w:rsidRPr="0007730B">
        <w:rPr>
          <w:rFonts w:cs="NIPEGM+TimesNewRoman,Italic"/>
          <w:i/>
          <w:iCs/>
          <w:lang w:val="en-GB" w:bidi="th-TH"/>
        </w:rPr>
        <w:t>catarrhalis</w:t>
      </w:r>
      <w:proofErr w:type="spellEnd"/>
      <w:r w:rsidRPr="0007730B">
        <w:rPr>
          <w:lang w:val="en-GB" w:bidi="th-TH"/>
        </w:rPr>
        <w:t>.</w:t>
      </w:r>
    </w:p>
    <w:p w:rsidR="00C8560A" w:rsidRPr="0007730B" w:rsidRDefault="00C8560A" w:rsidP="00C8560A">
      <w:pPr>
        <w:pStyle w:val="Heading3"/>
        <w:rPr>
          <w:lang w:val="en-GB" w:bidi="th-TH"/>
        </w:rPr>
      </w:pPr>
      <w:r w:rsidRPr="0007730B">
        <w:rPr>
          <w:lang w:val="en-GB" w:bidi="th-TH"/>
        </w:rPr>
        <w:t>Method</w:t>
      </w:r>
    </w:p>
    <w:p w:rsidR="00C8560A" w:rsidRPr="0007730B" w:rsidRDefault="002E0F82" w:rsidP="00813607">
      <w:pPr>
        <w:rPr>
          <w:lang w:val="en-GB" w:bidi="th-TH"/>
        </w:rPr>
      </w:pPr>
      <w:r w:rsidRPr="0007730B">
        <w:rPr>
          <w:lang w:val="en-GB" w:bidi="th-TH"/>
        </w:rPr>
        <w:t>Emulsify the organism under test into 0.25ml saline to give a suspension equivalen</w:t>
      </w:r>
      <w:r w:rsidR="00C8560A" w:rsidRPr="0007730B">
        <w:rPr>
          <w:lang w:val="en-GB" w:bidi="th-TH"/>
        </w:rPr>
        <w:t>t to a McFarland standard No.5.</w:t>
      </w:r>
    </w:p>
    <w:p w:rsidR="002E0F82" w:rsidRPr="0007730B" w:rsidRDefault="002E0F82" w:rsidP="00813607">
      <w:pPr>
        <w:rPr>
          <w:lang w:val="en-GB" w:bidi="th-TH"/>
        </w:rPr>
      </w:pPr>
      <w:r w:rsidRPr="0007730B">
        <w:rPr>
          <w:lang w:val="en-GB" w:bidi="th-TH"/>
        </w:rPr>
        <w:t xml:space="preserve">Add a </w:t>
      </w:r>
      <w:proofErr w:type="spellStart"/>
      <w:r w:rsidRPr="0007730B">
        <w:rPr>
          <w:lang w:val="en-GB" w:bidi="th-TH"/>
        </w:rPr>
        <w:t>tributyrin</w:t>
      </w:r>
      <w:proofErr w:type="spellEnd"/>
      <w:r w:rsidRPr="0007730B">
        <w:rPr>
          <w:lang w:val="en-GB" w:bidi="th-TH"/>
        </w:rPr>
        <w:t xml:space="preserve"> tablet and incubate at 37°C for four hours.</w:t>
      </w:r>
    </w:p>
    <w:p w:rsidR="00813607" w:rsidRPr="0007730B" w:rsidRDefault="00813607" w:rsidP="00813607">
      <w:pPr>
        <w:pStyle w:val="Heading3"/>
        <w:rPr>
          <w:lang w:val="en-GB" w:bidi="th-TH"/>
        </w:rPr>
      </w:pPr>
      <w:r w:rsidRPr="0007730B">
        <w:rPr>
          <w:lang w:val="en-GB" w:bidi="th-TH"/>
        </w:rPr>
        <w:t>Interpretation</w:t>
      </w:r>
    </w:p>
    <w:p w:rsidR="002E0F82" w:rsidRPr="0007730B" w:rsidRDefault="00D47A49" w:rsidP="00813607">
      <w:pPr>
        <w:rPr>
          <w:lang w:val="en-GB" w:bidi="th-TH"/>
        </w:rPr>
      </w:pPr>
      <w:r w:rsidRPr="0007730B">
        <w:rPr>
          <w:rFonts w:cs="NIPDPM+TimesNewRoman,Bold"/>
          <w:bCs/>
          <w:lang w:val="en-GB" w:bidi="th-TH"/>
        </w:rPr>
        <w:t>Positive test</w:t>
      </w:r>
      <w:r w:rsidR="00813607" w:rsidRPr="0007730B">
        <w:rPr>
          <w:lang w:val="en-GB" w:bidi="th-TH"/>
        </w:rPr>
        <w:t xml:space="preserve">: </w:t>
      </w:r>
      <w:r w:rsidR="002E0F82" w:rsidRPr="0007730B">
        <w:rPr>
          <w:lang w:val="en-GB" w:bidi="th-TH"/>
        </w:rPr>
        <w:t>Yellow colour produced.</w:t>
      </w:r>
    </w:p>
    <w:p w:rsidR="002E0F82" w:rsidRPr="0007730B" w:rsidRDefault="00D47A49" w:rsidP="00813607">
      <w:pPr>
        <w:rPr>
          <w:lang w:val="en-GB" w:bidi="th-TH"/>
        </w:rPr>
      </w:pPr>
      <w:r w:rsidRPr="0007730B">
        <w:rPr>
          <w:rFonts w:cs="NIPDPM+TimesNewRoman,Bold"/>
          <w:bCs/>
          <w:lang w:val="en-GB" w:bidi="th-TH"/>
        </w:rPr>
        <w:t>Negative test</w:t>
      </w:r>
      <w:r w:rsidR="002E0F82" w:rsidRPr="0007730B">
        <w:rPr>
          <w:lang w:val="en-GB" w:bidi="th-TH"/>
        </w:rPr>
        <w:t>:</w:t>
      </w:r>
      <w:r w:rsidR="00813607" w:rsidRPr="0007730B">
        <w:rPr>
          <w:lang w:val="en-GB" w:bidi="th-TH"/>
        </w:rPr>
        <w:t xml:space="preserve"> </w:t>
      </w:r>
      <w:r w:rsidR="002E0F82" w:rsidRPr="0007730B">
        <w:rPr>
          <w:lang w:val="en-GB" w:bidi="th-TH"/>
        </w:rPr>
        <w:t>Red colour remains.</w:t>
      </w:r>
    </w:p>
    <w:p w:rsidR="00813607" w:rsidRPr="0007730B" w:rsidRDefault="00813607" w:rsidP="00813607">
      <w:pPr>
        <w:pStyle w:val="Heading3"/>
        <w:rPr>
          <w:lang w:val="en-GB" w:bidi="th-TH"/>
        </w:rPr>
      </w:pPr>
      <w:r w:rsidRPr="0007730B">
        <w:rPr>
          <w:lang w:val="en-GB" w:bidi="th-TH"/>
        </w:rPr>
        <w:t>Quality assurance</w:t>
      </w:r>
    </w:p>
    <w:p w:rsidR="002E0F82" w:rsidRPr="0007730B" w:rsidRDefault="002E0F82" w:rsidP="00813607">
      <w:pPr>
        <w:rPr>
          <w:b/>
          <w:bCs/>
          <w:lang w:val="en-GB" w:bidi="th-TH"/>
        </w:rPr>
      </w:pPr>
      <w:r w:rsidRPr="0007730B">
        <w:rPr>
          <w:lang w:val="en-GB" w:bidi="th-TH"/>
        </w:rPr>
        <w:t>Positive control:</w:t>
      </w:r>
      <w:r w:rsidR="00813607" w:rsidRPr="0007730B">
        <w:rPr>
          <w:lang w:val="en-GB" w:bidi="th-TH"/>
        </w:rPr>
        <w:t xml:space="preserve"> </w:t>
      </w:r>
      <w:r w:rsidRPr="0007730B">
        <w:rPr>
          <w:lang w:val="en-GB" w:bidi="th-TH"/>
        </w:rPr>
        <w:t xml:space="preserve">Pseudomonas </w:t>
      </w:r>
      <w:proofErr w:type="spellStart"/>
      <w:r w:rsidRPr="0007730B">
        <w:rPr>
          <w:lang w:val="en-GB" w:bidi="th-TH"/>
        </w:rPr>
        <w:t>aeruginosa</w:t>
      </w:r>
      <w:proofErr w:type="spellEnd"/>
      <w:r w:rsidR="00813607" w:rsidRPr="0007730B">
        <w:rPr>
          <w:lang w:val="en-GB" w:bidi="th-TH"/>
        </w:rPr>
        <w:t>.</w:t>
      </w:r>
    </w:p>
    <w:p w:rsidR="002E0F82" w:rsidRPr="0007730B" w:rsidRDefault="002E0F82" w:rsidP="00813607">
      <w:pPr>
        <w:rPr>
          <w:lang w:val="en-GB" w:bidi="th-TH"/>
        </w:rPr>
      </w:pPr>
      <w:r w:rsidRPr="0007730B">
        <w:rPr>
          <w:lang w:val="en-GB" w:bidi="th-TH"/>
        </w:rPr>
        <w:t>Negative control:</w:t>
      </w:r>
      <w:r w:rsidR="00813607" w:rsidRPr="0007730B">
        <w:rPr>
          <w:lang w:val="en-GB" w:bidi="th-TH"/>
        </w:rPr>
        <w:t xml:space="preserve"> </w:t>
      </w:r>
      <w:r w:rsidRPr="0007730B">
        <w:rPr>
          <w:lang w:val="en-GB" w:bidi="th-TH"/>
        </w:rPr>
        <w:t>Escherichia coli.</w:t>
      </w:r>
    </w:p>
    <w:p w:rsidR="00260795" w:rsidRPr="0007730B" w:rsidRDefault="00260795" w:rsidP="00260795">
      <w:pPr>
        <w:rPr>
          <w:lang w:val="en-GB"/>
        </w:rPr>
      </w:pPr>
    </w:p>
    <w:p w:rsidR="00FC118C" w:rsidRPr="0007730B" w:rsidRDefault="00F94665" w:rsidP="00FC118C">
      <w:pPr>
        <w:pStyle w:val="Heading2"/>
        <w:rPr>
          <w:lang w:val="en-GB"/>
        </w:rPr>
      </w:pPr>
      <w:r w:rsidRPr="0007730B">
        <w:rPr>
          <w:lang w:val="en-GB"/>
        </w:rPr>
        <w:t>Triple Sugar I</w:t>
      </w:r>
      <w:r w:rsidR="00FC118C" w:rsidRPr="0007730B">
        <w:rPr>
          <w:lang w:val="en-GB"/>
        </w:rPr>
        <w:t>ron</w:t>
      </w:r>
    </w:p>
    <w:p w:rsidR="00FC118C" w:rsidRPr="0007730B" w:rsidRDefault="00FC118C" w:rsidP="00FC118C">
      <w:pPr>
        <w:pStyle w:val="Heading3"/>
        <w:rPr>
          <w:lang w:val="en-GB" w:bidi="th-TH"/>
        </w:rPr>
      </w:pPr>
      <w:r w:rsidRPr="0007730B">
        <w:rPr>
          <w:lang w:val="en-GB" w:bidi="th-TH"/>
        </w:rPr>
        <w:t>Principle / Intended use</w:t>
      </w:r>
    </w:p>
    <w:p w:rsidR="008C295B" w:rsidRPr="0007730B" w:rsidRDefault="008C295B" w:rsidP="008C295B">
      <w:pPr>
        <w:rPr>
          <w:lang w:val="en-GB" w:bidi="th-TH"/>
        </w:rPr>
      </w:pPr>
      <w:r w:rsidRPr="0007730B">
        <w:rPr>
          <w:sz w:val="22"/>
          <w:szCs w:val="22"/>
          <w:lang w:val="en-GB"/>
        </w:rPr>
        <w:t>Triple Sugar Iron (TSI) test determines the ability of an organism to ferment sugars and to produce hydrogen sulphide (H</w:t>
      </w:r>
      <w:r w:rsidRPr="0007730B">
        <w:rPr>
          <w:sz w:val="14"/>
          <w:szCs w:val="14"/>
          <w:lang w:val="en-GB"/>
        </w:rPr>
        <w:t>2</w:t>
      </w:r>
      <w:r w:rsidRPr="0007730B">
        <w:rPr>
          <w:sz w:val="22"/>
          <w:szCs w:val="22"/>
          <w:lang w:val="en-GB"/>
        </w:rPr>
        <w:t xml:space="preserve">S) in anaerobic and aerobic conditions. A TSI slope contains three sugars (lactose, sucrose and glucose), phenol red (a pH indicator), sodium </w:t>
      </w:r>
      <w:proofErr w:type="spellStart"/>
      <w:r w:rsidRPr="0007730B">
        <w:rPr>
          <w:sz w:val="22"/>
          <w:szCs w:val="22"/>
          <w:lang w:val="en-GB"/>
        </w:rPr>
        <w:t>thiosulphate</w:t>
      </w:r>
      <w:proofErr w:type="spellEnd"/>
      <w:r w:rsidRPr="0007730B">
        <w:rPr>
          <w:sz w:val="22"/>
          <w:szCs w:val="22"/>
          <w:lang w:val="en-GB"/>
        </w:rPr>
        <w:t xml:space="preserve"> and an iron source (ferrous sulphate). If an organism is able to ferment any of the sugars, acid will be produced which will change the pH of the media and result in a colour change from red to yellow. The location of this colour change indicates if the organism is able to ferment the sugar under aerobic (slope) or anaerobic (butt) conditions. In addition, if the organism produces H</w:t>
      </w:r>
      <w:r w:rsidRPr="00D61CF2">
        <w:rPr>
          <w:vertAlign w:val="subscript"/>
        </w:rPr>
        <w:t>2</w:t>
      </w:r>
      <w:r w:rsidRPr="0007730B">
        <w:rPr>
          <w:sz w:val="22"/>
          <w:szCs w:val="22"/>
          <w:lang w:val="en-GB"/>
        </w:rPr>
        <w:t xml:space="preserve">S (by reduction of sodium </w:t>
      </w:r>
      <w:proofErr w:type="spellStart"/>
      <w:r w:rsidRPr="0007730B">
        <w:rPr>
          <w:sz w:val="22"/>
          <w:szCs w:val="22"/>
          <w:lang w:val="en-GB"/>
        </w:rPr>
        <w:t>thiosulphate</w:t>
      </w:r>
      <w:proofErr w:type="spellEnd"/>
      <w:r w:rsidRPr="0007730B">
        <w:rPr>
          <w:sz w:val="22"/>
          <w:szCs w:val="22"/>
          <w:lang w:val="en-GB"/>
        </w:rPr>
        <w:t>) this will react with the ferrous sulphate in the agar to form a black insoluble precipitate (ferrous sulphide).</w:t>
      </w:r>
    </w:p>
    <w:p w:rsidR="00FC118C" w:rsidRPr="0007730B" w:rsidRDefault="00FC118C" w:rsidP="00FC118C">
      <w:pPr>
        <w:pStyle w:val="Heading3"/>
        <w:rPr>
          <w:lang w:val="en-GB" w:bidi="th-TH"/>
        </w:rPr>
      </w:pPr>
      <w:r w:rsidRPr="0007730B">
        <w:rPr>
          <w:lang w:val="en-GB" w:bidi="th-TH"/>
        </w:rPr>
        <w:t>Method</w:t>
      </w:r>
    </w:p>
    <w:p w:rsidR="008C295B" w:rsidRPr="0007730B" w:rsidRDefault="008C295B" w:rsidP="008C295B">
      <w:pPr>
        <w:rPr>
          <w:lang w:val="en-GB" w:bidi="th-TH"/>
        </w:rPr>
      </w:pPr>
      <w:r w:rsidRPr="0007730B">
        <w:rPr>
          <w:lang w:val="en-GB" w:bidi="th-TH"/>
        </w:rPr>
        <w:t>Pick a single colony for the test and stab inoculate the butt of the TSI slope and on withdrawal “squiggle” the loop up the slope.</w:t>
      </w:r>
    </w:p>
    <w:p w:rsidR="008C295B" w:rsidRPr="0007730B" w:rsidRDefault="008C295B" w:rsidP="008C295B">
      <w:pPr>
        <w:rPr>
          <w:lang w:val="en-GB" w:bidi="th-TH"/>
        </w:rPr>
      </w:pPr>
      <w:r w:rsidRPr="0007730B">
        <w:rPr>
          <w:lang w:val="en-GB" w:bidi="th-TH"/>
        </w:rPr>
        <w:t>Loosely cap the slope</w:t>
      </w:r>
    </w:p>
    <w:p w:rsidR="008C295B" w:rsidRPr="0007730B" w:rsidRDefault="008C295B" w:rsidP="008C295B">
      <w:pPr>
        <w:rPr>
          <w:lang w:val="en-GB" w:bidi="th-TH"/>
        </w:rPr>
      </w:pPr>
      <w:r w:rsidRPr="0007730B">
        <w:rPr>
          <w:lang w:val="en-GB" w:bidi="th-TH"/>
        </w:rPr>
        <w:t>Incubate the slope at 35-37</w:t>
      </w:r>
      <w:r w:rsidRPr="0007730B">
        <w:rPr>
          <w:lang w:val="en-GB" w:bidi="th-TH"/>
        </w:rPr>
        <w:sym w:font="Symbol" w:char="F0B0"/>
      </w:r>
      <w:r w:rsidRPr="0007730B">
        <w:rPr>
          <w:lang w:val="en-GB" w:bidi="th-TH"/>
        </w:rPr>
        <w:t>C in air for 18-24 hours.</w:t>
      </w:r>
    </w:p>
    <w:p w:rsidR="00FC118C" w:rsidRPr="0007730B" w:rsidRDefault="00FC118C" w:rsidP="00FC118C">
      <w:pPr>
        <w:pStyle w:val="Heading3"/>
        <w:rPr>
          <w:lang w:val="en-GB" w:bidi="th-TH"/>
        </w:rPr>
      </w:pPr>
      <w:r w:rsidRPr="0007730B">
        <w:rPr>
          <w:lang w:val="en-GB" w:bidi="th-TH"/>
        </w:rPr>
        <w:t>Interpretation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560"/>
        <w:gridCol w:w="3685"/>
      </w:tblGrid>
      <w:tr w:rsidR="008C295B" w:rsidRPr="0007730B" w:rsidTr="008C295B">
        <w:trPr>
          <w:trHeight w:val="99"/>
        </w:trPr>
        <w:tc>
          <w:tcPr>
            <w:tcW w:w="1701" w:type="dxa"/>
            <w:shd w:val="clear" w:color="auto" w:fill="BFBFBF" w:themeFill="background1" w:themeFillShade="BF"/>
          </w:tcPr>
          <w:p w:rsidR="008C295B" w:rsidRPr="0007730B" w:rsidRDefault="008C295B" w:rsidP="008C295B">
            <w:pPr>
              <w:spacing w:after="0"/>
              <w:jc w:val="left"/>
              <w:rPr>
                <w:b/>
                <w:sz w:val="20"/>
                <w:lang w:val="en-GB" w:eastAsia="en-GB"/>
              </w:rPr>
            </w:pPr>
            <w:r w:rsidRPr="0007730B">
              <w:rPr>
                <w:b/>
                <w:sz w:val="20"/>
                <w:lang w:val="en-GB" w:eastAsia="en-GB"/>
              </w:rPr>
              <w:t xml:space="preserve">Slant </w:t>
            </w:r>
          </w:p>
        </w:tc>
        <w:tc>
          <w:tcPr>
            <w:tcW w:w="1701" w:type="dxa"/>
            <w:shd w:val="clear" w:color="auto" w:fill="BFBFBF" w:themeFill="background1" w:themeFillShade="BF"/>
          </w:tcPr>
          <w:p w:rsidR="008C295B" w:rsidRPr="0007730B" w:rsidRDefault="008C295B" w:rsidP="008C295B">
            <w:pPr>
              <w:spacing w:after="0"/>
              <w:jc w:val="left"/>
              <w:rPr>
                <w:b/>
                <w:sz w:val="20"/>
                <w:lang w:val="en-GB" w:eastAsia="en-GB"/>
              </w:rPr>
            </w:pPr>
            <w:r w:rsidRPr="0007730B">
              <w:rPr>
                <w:b/>
                <w:sz w:val="20"/>
                <w:lang w:val="en-GB" w:eastAsia="en-GB"/>
              </w:rPr>
              <w:t xml:space="preserve">Butt </w:t>
            </w:r>
          </w:p>
        </w:tc>
        <w:tc>
          <w:tcPr>
            <w:tcW w:w="1560" w:type="dxa"/>
            <w:shd w:val="clear" w:color="auto" w:fill="BFBFBF" w:themeFill="background1" w:themeFillShade="BF"/>
          </w:tcPr>
          <w:p w:rsidR="008C295B" w:rsidRPr="0007730B" w:rsidRDefault="008C295B" w:rsidP="008C295B">
            <w:pPr>
              <w:spacing w:after="0"/>
              <w:jc w:val="left"/>
              <w:rPr>
                <w:b/>
                <w:sz w:val="20"/>
                <w:lang w:val="en-GB" w:eastAsia="en-GB"/>
              </w:rPr>
            </w:pPr>
            <w:r w:rsidRPr="0007730B">
              <w:rPr>
                <w:b/>
                <w:sz w:val="20"/>
                <w:lang w:val="en-GB" w:eastAsia="en-GB"/>
              </w:rPr>
              <w:t xml:space="preserve">Blackening </w:t>
            </w:r>
          </w:p>
        </w:tc>
        <w:tc>
          <w:tcPr>
            <w:tcW w:w="3685" w:type="dxa"/>
            <w:shd w:val="clear" w:color="auto" w:fill="BFBFBF" w:themeFill="background1" w:themeFillShade="BF"/>
          </w:tcPr>
          <w:p w:rsidR="008C295B" w:rsidRPr="0007730B" w:rsidRDefault="008C295B" w:rsidP="008C295B">
            <w:pPr>
              <w:spacing w:after="0"/>
              <w:jc w:val="left"/>
              <w:rPr>
                <w:b/>
                <w:sz w:val="20"/>
                <w:lang w:val="en-GB" w:eastAsia="en-GB"/>
              </w:rPr>
            </w:pPr>
            <w:r w:rsidRPr="0007730B">
              <w:rPr>
                <w:b/>
                <w:sz w:val="20"/>
                <w:lang w:val="en-GB" w:eastAsia="en-GB"/>
              </w:rPr>
              <w:t xml:space="preserve">Result </w:t>
            </w:r>
          </w:p>
        </w:tc>
      </w:tr>
      <w:tr w:rsidR="008C295B" w:rsidRPr="0007730B" w:rsidTr="008C295B">
        <w:trPr>
          <w:trHeight w:val="99"/>
        </w:trPr>
        <w:tc>
          <w:tcPr>
            <w:tcW w:w="1701" w:type="dxa"/>
          </w:tcPr>
          <w:p w:rsidR="008C295B" w:rsidRPr="0007730B" w:rsidRDefault="008C295B" w:rsidP="008C295B">
            <w:pPr>
              <w:spacing w:after="0"/>
              <w:jc w:val="left"/>
              <w:rPr>
                <w:color w:val="000000"/>
                <w:sz w:val="20"/>
                <w:lang w:val="en-GB" w:eastAsia="en-GB"/>
              </w:rPr>
            </w:pPr>
            <w:r w:rsidRPr="0007730B">
              <w:rPr>
                <w:color w:val="000000"/>
                <w:sz w:val="20"/>
                <w:lang w:val="en-GB" w:eastAsia="en-GB"/>
              </w:rPr>
              <w:t>Red</w:t>
            </w:r>
          </w:p>
        </w:tc>
        <w:tc>
          <w:tcPr>
            <w:tcW w:w="1701" w:type="dxa"/>
          </w:tcPr>
          <w:p w:rsidR="008C295B" w:rsidRPr="0007730B" w:rsidRDefault="008C295B" w:rsidP="008C295B">
            <w:pPr>
              <w:spacing w:after="0"/>
              <w:jc w:val="left"/>
              <w:rPr>
                <w:color w:val="000000"/>
                <w:sz w:val="20"/>
                <w:lang w:val="en-GB" w:eastAsia="en-GB"/>
              </w:rPr>
            </w:pPr>
            <w:r w:rsidRPr="0007730B">
              <w:rPr>
                <w:color w:val="000000"/>
                <w:sz w:val="20"/>
                <w:lang w:val="en-GB" w:eastAsia="en-GB"/>
              </w:rPr>
              <w:t>Yellow</w:t>
            </w:r>
          </w:p>
        </w:tc>
        <w:tc>
          <w:tcPr>
            <w:tcW w:w="1560" w:type="dxa"/>
          </w:tcPr>
          <w:p w:rsidR="008C295B" w:rsidRPr="0007730B" w:rsidRDefault="008C295B" w:rsidP="008C295B">
            <w:pPr>
              <w:spacing w:after="0"/>
              <w:jc w:val="left"/>
              <w:rPr>
                <w:color w:val="000000"/>
                <w:sz w:val="20"/>
                <w:lang w:val="en-GB" w:eastAsia="en-GB"/>
              </w:rPr>
            </w:pPr>
            <w:r w:rsidRPr="0007730B">
              <w:rPr>
                <w:color w:val="000000"/>
                <w:sz w:val="20"/>
                <w:lang w:val="en-GB" w:eastAsia="en-GB"/>
              </w:rPr>
              <w:t>None</w:t>
            </w:r>
          </w:p>
        </w:tc>
        <w:tc>
          <w:tcPr>
            <w:tcW w:w="3685" w:type="dxa"/>
          </w:tcPr>
          <w:p w:rsidR="008C295B" w:rsidRPr="0007730B" w:rsidRDefault="008C295B" w:rsidP="008C295B">
            <w:pPr>
              <w:spacing w:after="0"/>
              <w:jc w:val="left"/>
              <w:rPr>
                <w:color w:val="000000"/>
                <w:sz w:val="20"/>
                <w:lang w:val="en-GB" w:eastAsia="en-GB"/>
              </w:rPr>
            </w:pPr>
            <w:r w:rsidRPr="0007730B">
              <w:rPr>
                <w:color w:val="000000"/>
                <w:sz w:val="20"/>
                <w:lang w:val="en-GB" w:eastAsia="en-GB"/>
              </w:rPr>
              <w:t>Ferments glucose</w:t>
            </w:r>
          </w:p>
          <w:p w:rsidR="008C295B" w:rsidRPr="0007730B" w:rsidRDefault="008C295B" w:rsidP="008C295B">
            <w:pPr>
              <w:spacing w:after="0"/>
              <w:jc w:val="left"/>
              <w:rPr>
                <w:color w:val="000000"/>
                <w:sz w:val="20"/>
                <w:lang w:val="en-GB" w:eastAsia="en-GB"/>
              </w:rPr>
            </w:pPr>
          </w:p>
        </w:tc>
      </w:tr>
      <w:tr w:rsidR="008C295B" w:rsidRPr="0007730B" w:rsidTr="008C295B">
        <w:trPr>
          <w:trHeight w:val="99"/>
        </w:trPr>
        <w:tc>
          <w:tcPr>
            <w:tcW w:w="1701" w:type="dxa"/>
          </w:tcPr>
          <w:p w:rsidR="008C295B" w:rsidRPr="0007730B" w:rsidRDefault="008C295B" w:rsidP="008C295B">
            <w:pPr>
              <w:spacing w:after="0"/>
              <w:jc w:val="left"/>
              <w:rPr>
                <w:color w:val="000000"/>
                <w:sz w:val="20"/>
                <w:lang w:val="en-GB" w:eastAsia="en-GB"/>
              </w:rPr>
            </w:pPr>
            <w:r w:rsidRPr="0007730B">
              <w:rPr>
                <w:color w:val="000000"/>
                <w:sz w:val="20"/>
                <w:lang w:val="en-GB" w:eastAsia="en-GB"/>
              </w:rPr>
              <w:t>Yellow</w:t>
            </w:r>
          </w:p>
        </w:tc>
        <w:tc>
          <w:tcPr>
            <w:tcW w:w="1701" w:type="dxa"/>
          </w:tcPr>
          <w:p w:rsidR="008C295B" w:rsidRPr="0007730B" w:rsidRDefault="008C295B" w:rsidP="008C295B">
            <w:pPr>
              <w:spacing w:after="0"/>
              <w:jc w:val="left"/>
              <w:rPr>
                <w:color w:val="000000"/>
                <w:sz w:val="20"/>
                <w:lang w:val="en-GB" w:eastAsia="en-GB"/>
              </w:rPr>
            </w:pPr>
            <w:r w:rsidRPr="0007730B">
              <w:rPr>
                <w:color w:val="000000"/>
                <w:sz w:val="20"/>
                <w:lang w:val="en-GB" w:eastAsia="en-GB"/>
              </w:rPr>
              <w:t>Yellow</w:t>
            </w:r>
          </w:p>
        </w:tc>
        <w:tc>
          <w:tcPr>
            <w:tcW w:w="1560" w:type="dxa"/>
          </w:tcPr>
          <w:p w:rsidR="008C295B" w:rsidRPr="0007730B" w:rsidRDefault="008C295B" w:rsidP="008C295B">
            <w:pPr>
              <w:spacing w:after="0"/>
              <w:jc w:val="left"/>
              <w:rPr>
                <w:color w:val="000000"/>
                <w:sz w:val="20"/>
                <w:lang w:val="en-GB" w:eastAsia="en-GB"/>
              </w:rPr>
            </w:pPr>
            <w:r w:rsidRPr="0007730B">
              <w:rPr>
                <w:color w:val="000000"/>
                <w:sz w:val="20"/>
                <w:lang w:val="en-GB" w:eastAsia="en-GB"/>
              </w:rPr>
              <w:t>None</w:t>
            </w:r>
          </w:p>
        </w:tc>
        <w:tc>
          <w:tcPr>
            <w:tcW w:w="3685" w:type="dxa"/>
          </w:tcPr>
          <w:p w:rsidR="008C295B" w:rsidRPr="0007730B" w:rsidRDefault="008C295B" w:rsidP="008C295B">
            <w:pPr>
              <w:spacing w:after="0"/>
              <w:jc w:val="left"/>
              <w:rPr>
                <w:color w:val="000000"/>
                <w:sz w:val="20"/>
                <w:lang w:val="en-GB" w:eastAsia="en-GB"/>
              </w:rPr>
            </w:pPr>
            <w:r w:rsidRPr="0007730B">
              <w:rPr>
                <w:color w:val="000000"/>
                <w:sz w:val="20"/>
                <w:lang w:val="en-GB" w:eastAsia="en-GB"/>
              </w:rPr>
              <w:t xml:space="preserve">Ferments </w:t>
            </w:r>
            <w:r w:rsidR="004C1D7E" w:rsidRPr="0007730B">
              <w:rPr>
                <w:color w:val="000000"/>
                <w:sz w:val="20"/>
                <w:lang w:val="en-GB" w:eastAsia="en-GB"/>
              </w:rPr>
              <w:t xml:space="preserve">glucose and lactose and </w:t>
            </w:r>
            <w:r w:rsidRPr="0007730B">
              <w:rPr>
                <w:color w:val="000000"/>
                <w:sz w:val="20"/>
                <w:lang w:val="en-GB" w:eastAsia="en-GB"/>
              </w:rPr>
              <w:t>/</w:t>
            </w:r>
            <w:r w:rsidR="004C1D7E" w:rsidRPr="0007730B">
              <w:rPr>
                <w:color w:val="000000"/>
                <w:sz w:val="20"/>
                <w:lang w:val="en-GB" w:eastAsia="en-GB"/>
              </w:rPr>
              <w:t xml:space="preserve"> </w:t>
            </w:r>
            <w:r w:rsidRPr="0007730B">
              <w:rPr>
                <w:color w:val="000000"/>
                <w:sz w:val="20"/>
                <w:lang w:val="en-GB" w:eastAsia="en-GB"/>
              </w:rPr>
              <w:t>or sucrose</w:t>
            </w:r>
          </w:p>
          <w:p w:rsidR="008C295B" w:rsidRPr="0007730B" w:rsidRDefault="008C295B" w:rsidP="008C295B">
            <w:pPr>
              <w:spacing w:after="0"/>
              <w:jc w:val="left"/>
              <w:rPr>
                <w:color w:val="000000"/>
                <w:sz w:val="20"/>
                <w:lang w:val="en-GB" w:eastAsia="en-GB"/>
              </w:rPr>
            </w:pPr>
          </w:p>
        </w:tc>
      </w:tr>
      <w:tr w:rsidR="008C295B" w:rsidRPr="0007730B" w:rsidTr="008C295B">
        <w:trPr>
          <w:trHeight w:val="99"/>
        </w:trPr>
        <w:tc>
          <w:tcPr>
            <w:tcW w:w="1701" w:type="dxa"/>
          </w:tcPr>
          <w:p w:rsidR="008C295B" w:rsidRPr="0007730B" w:rsidRDefault="008C295B" w:rsidP="008C295B">
            <w:pPr>
              <w:spacing w:after="0"/>
              <w:jc w:val="left"/>
              <w:rPr>
                <w:color w:val="000000"/>
                <w:sz w:val="20"/>
                <w:lang w:val="en-GB" w:eastAsia="en-GB"/>
              </w:rPr>
            </w:pPr>
            <w:r w:rsidRPr="0007730B">
              <w:rPr>
                <w:color w:val="000000"/>
                <w:sz w:val="20"/>
                <w:lang w:val="en-GB" w:eastAsia="en-GB"/>
              </w:rPr>
              <w:t>Red / No change</w:t>
            </w:r>
          </w:p>
        </w:tc>
        <w:tc>
          <w:tcPr>
            <w:tcW w:w="1701" w:type="dxa"/>
          </w:tcPr>
          <w:p w:rsidR="008C295B" w:rsidRPr="0007730B" w:rsidRDefault="008C295B" w:rsidP="008C295B">
            <w:pPr>
              <w:spacing w:after="0"/>
              <w:jc w:val="left"/>
              <w:rPr>
                <w:color w:val="000000"/>
                <w:sz w:val="20"/>
                <w:lang w:val="en-GB" w:eastAsia="en-GB"/>
              </w:rPr>
            </w:pPr>
            <w:r w:rsidRPr="0007730B">
              <w:rPr>
                <w:color w:val="000000"/>
                <w:sz w:val="20"/>
                <w:lang w:val="en-GB" w:eastAsia="en-GB"/>
              </w:rPr>
              <w:t>Red / No change</w:t>
            </w:r>
          </w:p>
        </w:tc>
        <w:tc>
          <w:tcPr>
            <w:tcW w:w="1560" w:type="dxa"/>
          </w:tcPr>
          <w:p w:rsidR="008C295B" w:rsidRPr="0007730B" w:rsidRDefault="008C295B" w:rsidP="008C295B">
            <w:pPr>
              <w:spacing w:after="0"/>
              <w:jc w:val="left"/>
              <w:rPr>
                <w:color w:val="000000"/>
                <w:sz w:val="20"/>
                <w:lang w:val="en-GB" w:eastAsia="en-GB"/>
              </w:rPr>
            </w:pPr>
            <w:r w:rsidRPr="0007730B">
              <w:rPr>
                <w:color w:val="000000"/>
                <w:sz w:val="20"/>
                <w:lang w:val="en-GB" w:eastAsia="en-GB"/>
              </w:rPr>
              <w:t>None</w:t>
            </w:r>
          </w:p>
        </w:tc>
        <w:tc>
          <w:tcPr>
            <w:tcW w:w="3685" w:type="dxa"/>
          </w:tcPr>
          <w:p w:rsidR="008C295B" w:rsidRPr="0007730B" w:rsidRDefault="008C295B" w:rsidP="008C295B">
            <w:pPr>
              <w:spacing w:after="0"/>
              <w:jc w:val="left"/>
              <w:rPr>
                <w:color w:val="000000"/>
                <w:sz w:val="20"/>
                <w:lang w:val="en-GB" w:eastAsia="en-GB"/>
              </w:rPr>
            </w:pPr>
            <w:r w:rsidRPr="0007730B">
              <w:rPr>
                <w:color w:val="000000"/>
                <w:sz w:val="20"/>
                <w:lang w:val="en-GB" w:eastAsia="en-GB"/>
              </w:rPr>
              <w:t>No fermentation</w:t>
            </w:r>
          </w:p>
          <w:p w:rsidR="008C295B" w:rsidRPr="0007730B" w:rsidRDefault="008C295B" w:rsidP="008C295B">
            <w:pPr>
              <w:spacing w:after="0"/>
              <w:jc w:val="left"/>
              <w:rPr>
                <w:color w:val="000000"/>
                <w:sz w:val="20"/>
                <w:lang w:val="en-GB" w:eastAsia="en-GB"/>
              </w:rPr>
            </w:pPr>
          </w:p>
        </w:tc>
      </w:tr>
      <w:tr w:rsidR="008C295B" w:rsidRPr="0007730B" w:rsidTr="008C295B">
        <w:trPr>
          <w:trHeight w:val="228"/>
        </w:trPr>
        <w:tc>
          <w:tcPr>
            <w:tcW w:w="1701" w:type="dxa"/>
          </w:tcPr>
          <w:p w:rsidR="008C295B" w:rsidRPr="0007730B" w:rsidRDefault="008C295B" w:rsidP="008C295B">
            <w:pPr>
              <w:spacing w:after="0"/>
              <w:jc w:val="left"/>
              <w:rPr>
                <w:color w:val="000000"/>
                <w:sz w:val="20"/>
                <w:lang w:val="en-GB" w:eastAsia="en-GB"/>
              </w:rPr>
            </w:pPr>
            <w:r w:rsidRPr="0007730B">
              <w:rPr>
                <w:color w:val="000000"/>
                <w:sz w:val="20"/>
                <w:lang w:val="en-GB" w:eastAsia="en-GB"/>
              </w:rPr>
              <w:t>Red</w:t>
            </w:r>
          </w:p>
        </w:tc>
        <w:tc>
          <w:tcPr>
            <w:tcW w:w="1701" w:type="dxa"/>
          </w:tcPr>
          <w:p w:rsidR="008C295B" w:rsidRPr="0007730B" w:rsidRDefault="008C295B" w:rsidP="008C295B">
            <w:pPr>
              <w:spacing w:after="0"/>
              <w:jc w:val="left"/>
              <w:rPr>
                <w:color w:val="000000"/>
                <w:sz w:val="20"/>
                <w:lang w:val="en-GB" w:eastAsia="en-GB"/>
              </w:rPr>
            </w:pPr>
            <w:r w:rsidRPr="0007730B">
              <w:rPr>
                <w:color w:val="000000"/>
                <w:sz w:val="20"/>
                <w:lang w:val="en-GB" w:eastAsia="en-GB"/>
              </w:rPr>
              <w:t>Yellow</w:t>
            </w:r>
          </w:p>
        </w:tc>
        <w:tc>
          <w:tcPr>
            <w:tcW w:w="1560" w:type="dxa"/>
          </w:tcPr>
          <w:p w:rsidR="008C295B" w:rsidRPr="0007730B" w:rsidRDefault="008C295B" w:rsidP="008C295B">
            <w:pPr>
              <w:spacing w:after="0"/>
              <w:jc w:val="left"/>
              <w:rPr>
                <w:color w:val="000000"/>
                <w:sz w:val="20"/>
                <w:lang w:val="en-GB" w:eastAsia="en-GB"/>
              </w:rPr>
            </w:pPr>
            <w:r w:rsidRPr="0007730B">
              <w:rPr>
                <w:color w:val="000000"/>
                <w:sz w:val="20"/>
                <w:lang w:val="en-GB" w:eastAsia="en-GB"/>
              </w:rPr>
              <w:t>Yes</w:t>
            </w:r>
          </w:p>
        </w:tc>
        <w:tc>
          <w:tcPr>
            <w:tcW w:w="3685" w:type="dxa"/>
          </w:tcPr>
          <w:p w:rsidR="008C295B" w:rsidRPr="0007730B" w:rsidRDefault="008C295B" w:rsidP="008C295B">
            <w:pPr>
              <w:spacing w:after="0"/>
              <w:jc w:val="left"/>
              <w:rPr>
                <w:color w:val="000000"/>
                <w:sz w:val="20"/>
                <w:lang w:val="en-GB" w:eastAsia="en-GB"/>
              </w:rPr>
            </w:pPr>
            <w:r w:rsidRPr="0007730B">
              <w:rPr>
                <w:color w:val="000000"/>
                <w:sz w:val="20"/>
                <w:lang w:val="en-GB" w:eastAsia="en-GB"/>
              </w:rPr>
              <w:t>Ferments glucose</w:t>
            </w:r>
          </w:p>
          <w:p w:rsidR="008C295B" w:rsidRPr="0007730B" w:rsidRDefault="008C295B" w:rsidP="008C295B">
            <w:pPr>
              <w:spacing w:after="0"/>
              <w:jc w:val="left"/>
              <w:rPr>
                <w:color w:val="000000"/>
                <w:sz w:val="20"/>
                <w:lang w:val="en-GB" w:eastAsia="en-GB"/>
              </w:rPr>
            </w:pPr>
            <w:r w:rsidRPr="0007730B">
              <w:rPr>
                <w:color w:val="000000"/>
                <w:sz w:val="20"/>
                <w:lang w:val="en-GB" w:eastAsia="en-GB"/>
              </w:rPr>
              <w:t>H2S produced</w:t>
            </w:r>
          </w:p>
        </w:tc>
      </w:tr>
      <w:tr w:rsidR="008C295B" w:rsidRPr="0007730B" w:rsidTr="008C295B">
        <w:trPr>
          <w:trHeight w:val="227"/>
        </w:trPr>
        <w:tc>
          <w:tcPr>
            <w:tcW w:w="1701" w:type="dxa"/>
          </w:tcPr>
          <w:p w:rsidR="008C295B" w:rsidRPr="0007730B" w:rsidRDefault="008C295B" w:rsidP="008C295B">
            <w:pPr>
              <w:spacing w:after="0"/>
              <w:jc w:val="left"/>
              <w:rPr>
                <w:color w:val="000000"/>
                <w:sz w:val="20"/>
                <w:lang w:val="en-GB" w:eastAsia="en-GB"/>
              </w:rPr>
            </w:pPr>
            <w:r w:rsidRPr="0007730B">
              <w:rPr>
                <w:color w:val="000000"/>
                <w:sz w:val="20"/>
                <w:lang w:val="en-GB" w:eastAsia="en-GB"/>
              </w:rPr>
              <w:t>Yellow</w:t>
            </w:r>
          </w:p>
        </w:tc>
        <w:tc>
          <w:tcPr>
            <w:tcW w:w="1701" w:type="dxa"/>
          </w:tcPr>
          <w:p w:rsidR="008C295B" w:rsidRPr="0007730B" w:rsidRDefault="008C295B" w:rsidP="008C295B">
            <w:pPr>
              <w:spacing w:after="0"/>
              <w:jc w:val="left"/>
              <w:rPr>
                <w:color w:val="000000"/>
                <w:sz w:val="20"/>
                <w:lang w:val="en-GB" w:eastAsia="en-GB"/>
              </w:rPr>
            </w:pPr>
            <w:r w:rsidRPr="0007730B">
              <w:rPr>
                <w:color w:val="000000"/>
                <w:sz w:val="20"/>
                <w:lang w:val="en-GB" w:eastAsia="en-GB"/>
              </w:rPr>
              <w:t>Yellow</w:t>
            </w:r>
          </w:p>
        </w:tc>
        <w:tc>
          <w:tcPr>
            <w:tcW w:w="1560" w:type="dxa"/>
          </w:tcPr>
          <w:p w:rsidR="008C295B" w:rsidRPr="0007730B" w:rsidRDefault="008C295B" w:rsidP="008C295B">
            <w:pPr>
              <w:spacing w:after="0"/>
              <w:jc w:val="left"/>
              <w:rPr>
                <w:color w:val="000000"/>
                <w:sz w:val="20"/>
                <w:lang w:val="en-GB" w:eastAsia="en-GB"/>
              </w:rPr>
            </w:pPr>
            <w:r w:rsidRPr="0007730B">
              <w:rPr>
                <w:color w:val="000000"/>
                <w:sz w:val="20"/>
                <w:lang w:val="en-GB" w:eastAsia="en-GB"/>
              </w:rPr>
              <w:t>Yes</w:t>
            </w:r>
          </w:p>
        </w:tc>
        <w:tc>
          <w:tcPr>
            <w:tcW w:w="3685" w:type="dxa"/>
          </w:tcPr>
          <w:p w:rsidR="008C295B" w:rsidRPr="0007730B" w:rsidRDefault="008C295B" w:rsidP="008C295B">
            <w:pPr>
              <w:spacing w:after="0"/>
              <w:jc w:val="left"/>
              <w:rPr>
                <w:color w:val="000000"/>
                <w:sz w:val="20"/>
                <w:lang w:val="en-GB" w:eastAsia="en-GB"/>
              </w:rPr>
            </w:pPr>
            <w:r w:rsidRPr="0007730B">
              <w:rPr>
                <w:color w:val="000000"/>
                <w:sz w:val="20"/>
                <w:lang w:val="en-GB" w:eastAsia="en-GB"/>
              </w:rPr>
              <w:t xml:space="preserve">Ferments glucose </w:t>
            </w:r>
            <w:r w:rsidR="004C1D7E" w:rsidRPr="0007730B">
              <w:rPr>
                <w:color w:val="000000"/>
                <w:sz w:val="20"/>
                <w:lang w:val="en-GB" w:eastAsia="en-GB"/>
              </w:rPr>
              <w:t xml:space="preserve">and lactose and </w:t>
            </w:r>
            <w:r w:rsidRPr="0007730B">
              <w:rPr>
                <w:color w:val="000000"/>
                <w:sz w:val="20"/>
                <w:lang w:val="en-GB" w:eastAsia="en-GB"/>
              </w:rPr>
              <w:t>/</w:t>
            </w:r>
            <w:r w:rsidR="004C1D7E" w:rsidRPr="0007730B">
              <w:rPr>
                <w:color w:val="000000"/>
                <w:sz w:val="20"/>
                <w:lang w:val="en-GB" w:eastAsia="en-GB"/>
              </w:rPr>
              <w:t xml:space="preserve"> </w:t>
            </w:r>
            <w:r w:rsidRPr="0007730B">
              <w:rPr>
                <w:color w:val="000000"/>
                <w:sz w:val="20"/>
                <w:lang w:val="en-GB" w:eastAsia="en-GB"/>
              </w:rPr>
              <w:t>or sucrose</w:t>
            </w:r>
          </w:p>
          <w:p w:rsidR="008C295B" w:rsidRPr="0007730B" w:rsidRDefault="008C295B" w:rsidP="008C295B">
            <w:pPr>
              <w:spacing w:after="0"/>
              <w:jc w:val="left"/>
              <w:rPr>
                <w:color w:val="000000"/>
                <w:sz w:val="20"/>
                <w:lang w:val="en-GB" w:eastAsia="en-GB"/>
              </w:rPr>
            </w:pPr>
            <w:r w:rsidRPr="0007730B">
              <w:rPr>
                <w:color w:val="000000"/>
                <w:sz w:val="20"/>
                <w:lang w:val="en-GB" w:eastAsia="en-GB"/>
              </w:rPr>
              <w:t>H</w:t>
            </w:r>
            <w:r w:rsidRPr="00D61CF2">
              <w:rPr>
                <w:color w:val="000000"/>
                <w:sz w:val="20"/>
                <w:vertAlign w:val="subscript"/>
                <w:lang w:val="en-GB" w:eastAsia="en-GB"/>
              </w:rPr>
              <w:t>2</w:t>
            </w:r>
            <w:r w:rsidRPr="0007730B">
              <w:rPr>
                <w:color w:val="000000"/>
                <w:sz w:val="20"/>
                <w:lang w:val="en-GB" w:eastAsia="en-GB"/>
              </w:rPr>
              <w:t>S produced</w:t>
            </w:r>
          </w:p>
        </w:tc>
      </w:tr>
      <w:tr w:rsidR="008C295B" w:rsidRPr="0007730B" w:rsidTr="008C295B">
        <w:trPr>
          <w:trHeight w:val="229"/>
        </w:trPr>
        <w:tc>
          <w:tcPr>
            <w:tcW w:w="1701" w:type="dxa"/>
          </w:tcPr>
          <w:p w:rsidR="008C295B" w:rsidRPr="0007730B" w:rsidRDefault="008C295B" w:rsidP="008C295B">
            <w:pPr>
              <w:spacing w:after="0"/>
              <w:jc w:val="left"/>
              <w:rPr>
                <w:color w:val="000000"/>
                <w:sz w:val="20"/>
                <w:lang w:val="en-GB" w:eastAsia="en-GB"/>
              </w:rPr>
            </w:pPr>
            <w:r w:rsidRPr="0007730B">
              <w:rPr>
                <w:color w:val="000000"/>
                <w:sz w:val="20"/>
                <w:lang w:val="en-GB" w:eastAsia="en-GB"/>
              </w:rPr>
              <w:t>Red / No change</w:t>
            </w:r>
          </w:p>
        </w:tc>
        <w:tc>
          <w:tcPr>
            <w:tcW w:w="1701" w:type="dxa"/>
          </w:tcPr>
          <w:p w:rsidR="008C295B" w:rsidRPr="0007730B" w:rsidRDefault="008C295B" w:rsidP="008C295B">
            <w:pPr>
              <w:spacing w:after="0"/>
              <w:jc w:val="left"/>
              <w:rPr>
                <w:color w:val="000000"/>
                <w:sz w:val="20"/>
                <w:lang w:val="en-GB" w:eastAsia="en-GB"/>
              </w:rPr>
            </w:pPr>
            <w:r w:rsidRPr="0007730B">
              <w:rPr>
                <w:color w:val="000000"/>
                <w:sz w:val="20"/>
                <w:lang w:val="en-GB" w:eastAsia="en-GB"/>
              </w:rPr>
              <w:t>Red / No change</w:t>
            </w:r>
          </w:p>
        </w:tc>
        <w:tc>
          <w:tcPr>
            <w:tcW w:w="1560" w:type="dxa"/>
          </w:tcPr>
          <w:p w:rsidR="008C295B" w:rsidRPr="0007730B" w:rsidRDefault="008C295B" w:rsidP="008C295B">
            <w:pPr>
              <w:spacing w:after="0"/>
              <w:jc w:val="left"/>
              <w:rPr>
                <w:color w:val="000000"/>
                <w:sz w:val="20"/>
                <w:lang w:val="en-GB" w:eastAsia="en-GB"/>
              </w:rPr>
            </w:pPr>
            <w:r w:rsidRPr="0007730B">
              <w:rPr>
                <w:color w:val="000000"/>
                <w:sz w:val="20"/>
                <w:lang w:val="en-GB" w:eastAsia="en-GB"/>
              </w:rPr>
              <w:t>Yes</w:t>
            </w:r>
          </w:p>
        </w:tc>
        <w:tc>
          <w:tcPr>
            <w:tcW w:w="3685" w:type="dxa"/>
          </w:tcPr>
          <w:p w:rsidR="008C295B" w:rsidRPr="0007730B" w:rsidRDefault="008C295B" w:rsidP="008C295B">
            <w:pPr>
              <w:spacing w:after="0"/>
              <w:jc w:val="left"/>
              <w:rPr>
                <w:color w:val="000000"/>
                <w:sz w:val="20"/>
                <w:lang w:val="en-GB" w:eastAsia="en-GB"/>
              </w:rPr>
            </w:pPr>
            <w:r w:rsidRPr="0007730B">
              <w:rPr>
                <w:color w:val="000000"/>
                <w:sz w:val="20"/>
                <w:lang w:val="en-GB" w:eastAsia="en-GB"/>
              </w:rPr>
              <w:t>No fermentation</w:t>
            </w:r>
          </w:p>
          <w:p w:rsidR="008C295B" w:rsidRPr="0007730B" w:rsidRDefault="008C295B" w:rsidP="008C295B">
            <w:pPr>
              <w:spacing w:after="0"/>
              <w:jc w:val="left"/>
              <w:rPr>
                <w:color w:val="000000"/>
                <w:sz w:val="20"/>
                <w:lang w:val="en-GB" w:eastAsia="en-GB"/>
              </w:rPr>
            </w:pPr>
            <w:r w:rsidRPr="0007730B">
              <w:rPr>
                <w:color w:val="000000"/>
                <w:sz w:val="20"/>
                <w:lang w:val="en-GB" w:eastAsia="en-GB"/>
              </w:rPr>
              <w:t>H</w:t>
            </w:r>
            <w:r w:rsidRPr="00D61CF2">
              <w:rPr>
                <w:color w:val="000000"/>
                <w:sz w:val="20"/>
                <w:vertAlign w:val="subscript"/>
                <w:lang w:val="en-GB" w:eastAsia="en-GB"/>
              </w:rPr>
              <w:t>2</w:t>
            </w:r>
            <w:r w:rsidRPr="0007730B">
              <w:rPr>
                <w:color w:val="000000"/>
                <w:sz w:val="20"/>
                <w:lang w:val="en-GB" w:eastAsia="en-GB"/>
              </w:rPr>
              <w:t>S produced</w:t>
            </w:r>
          </w:p>
        </w:tc>
      </w:tr>
    </w:tbl>
    <w:p w:rsidR="008C295B" w:rsidRPr="0007730B" w:rsidRDefault="008C295B" w:rsidP="008C295B">
      <w:pPr>
        <w:rPr>
          <w:lang w:val="en-GB" w:bidi="th-TH"/>
        </w:rPr>
      </w:pPr>
      <w:r w:rsidRPr="0007730B">
        <w:rPr>
          <w:bCs/>
          <w:iCs/>
          <w:sz w:val="22"/>
          <w:szCs w:val="22"/>
          <w:lang w:val="en-GB"/>
        </w:rPr>
        <w:t>Note:</w:t>
      </w:r>
      <w:r w:rsidRPr="0007730B">
        <w:rPr>
          <w:b/>
          <w:bCs/>
          <w:i/>
          <w:iCs/>
          <w:sz w:val="22"/>
          <w:szCs w:val="22"/>
          <w:lang w:val="en-GB"/>
        </w:rPr>
        <w:t xml:space="preserve"> </w:t>
      </w:r>
      <w:r w:rsidRPr="0007730B">
        <w:rPr>
          <w:iCs/>
          <w:sz w:val="22"/>
          <w:szCs w:val="22"/>
          <w:lang w:val="en-GB"/>
        </w:rPr>
        <w:t>Blackening of the whole butt indicates large amounts of H</w:t>
      </w:r>
      <w:r w:rsidRPr="00D61CF2">
        <w:rPr>
          <w:iCs/>
          <w:szCs w:val="24"/>
          <w:vertAlign w:val="subscript"/>
          <w:lang w:val="en-GB"/>
        </w:rPr>
        <w:t>2</w:t>
      </w:r>
      <w:r w:rsidRPr="0007730B">
        <w:rPr>
          <w:iCs/>
          <w:sz w:val="22"/>
          <w:szCs w:val="22"/>
          <w:lang w:val="en-GB"/>
        </w:rPr>
        <w:t>S. Blackening of the stab inoculation line indicates small amounts of H</w:t>
      </w:r>
      <w:r w:rsidRPr="00D61CF2">
        <w:rPr>
          <w:vertAlign w:val="subscript"/>
        </w:rPr>
        <w:t>2</w:t>
      </w:r>
      <w:r w:rsidRPr="0007730B">
        <w:rPr>
          <w:iCs/>
          <w:sz w:val="22"/>
          <w:szCs w:val="22"/>
          <w:lang w:val="en-GB"/>
        </w:rPr>
        <w:t>S.</w:t>
      </w:r>
    </w:p>
    <w:p w:rsidR="00FC118C" w:rsidRPr="0007730B" w:rsidRDefault="00FC118C" w:rsidP="00FC118C">
      <w:pPr>
        <w:pStyle w:val="Heading3"/>
        <w:rPr>
          <w:lang w:val="en-GB" w:bidi="th-TH"/>
        </w:rPr>
      </w:pPr>
      <w:r w:rsidRPr="0007730B">
        <w:rPr>
          <w:lang w:val="en-GB" w:bidi="th-TH"/>
        </w:rPr>
        <w:t>Quality assurance</w:t>
      </w:r>
    </w:p>
    <w:p w:rsidR="006B1229" w:rsidRPr="0007730B" w:rsidRDefault="006B1229" w:rsidP="006B1229">
      <w:pPr>
        <w:rPr>
          <w:lang w:val="en-GB" w:bidi="th-TH"/>
        </w:rPr>
      </w:pPr>
      <w:r w:rsidRPr="0007730B">
        <w:rPr>
          <w:lang w:val="en-GB" w:bidi="th-TH"/>
        </w:rPr>
        <w:t>See media preparation SOP MED-001.</w:t>
      </w:r>
    </w:p>
    <w:p w:rsidR="00054A6A" w:rsidRPr="0007730B" w:rsidRDefault="00054A6A" w:rsidP="00FC118C">
      <w:pPr>
        <w:rPr>
          <w:lang w:val="en-GB"/>
        </w:rPr>
      </w:pPr>
    </w:p>
    <w:p w:rsidR="00260795" w:rsidRPr="0007730B" w:rsidRDefault="00260795" w:rsidP="00260795">
      <w:pPr>
        <w:pStyle w:val="Heading2"/>
        <w:rPr>
          <w:lang w:val="en-GB"/>
        </w:rPr>
      </w:pPr>
      <w:r w:rsidRPr="0007730B">
        <w:rPr>
          <w:lang w:val="en-GB"/>
        </w:rPr>
        <w:t>Urea</w:t>
      </w:r>
    </w:p>
    <w:p w:rsidR="00260795" w:rsidRPr="0007730B" w:rsidRDefault="00260795" w:rsidP="00260795">
      <w:pPr>
        <w:pStyle w:val="Heading3"/>
        <w:rPr>
          <w:lang w:val="en-GB" w:bidi="th-TH"/>
        </w:rPr>
      </w:pPr>
      <w:r w:rsidRPr="0007730B">
        <w:rPr>
          <w:lang w:val="en-GB" w:bidi="th-TH"/>
        </w:rPr>
        <w:t>Principle / Intended use</w:t>
      </w:r>
    </w:p>
    <w:p w:rsidR="00260795" w:rsidRPr="0007730B" w:rsidRDefault="00260795" w:rsidP="00260795">
      <w:pPr>
        <w:rPr>
          <w:i/>
          <w:lang w:val="en-GB" w:bidi="th-TH"/>
        </w:rPr>
      </w:pPr>
      <w:proofErr w:type="gramStart"/>
      <w:r w:rsidRPr="0007730B">
        <w:rPr>
          <w:lang w:val="en-GB" w:bidi="th-TH"/>
        </w:rPr>
        <w:t xml:space="preserve">Detection of urease production for the differentiation of </w:t>
      </w:r>
      <w:proofErr w:type="spellStart"/>
      <w:r w:rsidRPr="0007730B">
        <w:rPr>
          <w:lang w:val="en-GB" w:bidi="th-TH"/>
        </w:rPr>
        <w:t>Enterobacteriaceae</w:t>
      </w:r>
      <w:proofErr w:type="spellEnd"/>
      <w:r w:rsidRPr="0007730B">
        <w:rPr>
          <w:lang w:val="en-GB" w:bidi="th-TH"/>
        </w:rPr>
        <w:t>.</w:t>
      </w:r>
      <w:proofErr w:type="gramEnd"/>
      <w:r w:rsidR="00634591" w:rsidRPr="0007730B">
        <w:rPr>
          <w:lang w:val="en-GB" w:bidi="th-TH"/>
        </w:rPr>
        <w:t xml:space="preserve"> It can also </w:t>
      </w:r>
      <w:r w:rsidR="007F56AE" w:rsidRPr="0007730B">
        <w:rPr>
          <w:lang w:val="en-GB" w:bidi="th-TH"/>
        </w:rPr>
        <w:t>assist in the</w:t>
      </w:r>
      <w:r w:rsidR="00634591" w:rsidRPr="0007730B">
        <w:rPr>
          <w:lang w:val="en-GB" w:bidi="th-TH"/>
        </w:rPr>
        <w:t xml:space="preserve"> presumptive</w:t>
      </w:r>
      <w:r w:rsidR="007F56AE" w:rsidRPr="0007730B">
        <w:rPr>
          <w:lang w:val="en-GB" w:bidi="th-TH"/>
        </w:rPr>
        <w:t xml:space="preserve"> identification of</w:t>
      </w:r>
      <w:r w:rsidR="00634591" w:rsidRPr="0007730B">
        <w:rPr>
          <w:lang w:val="en-GB" w:bidi="th-TH"/>
        </w:rPr>
        <w:t xml:space="preserve"> </w:t>
      </w:r>
      <w:r w:rsidR="00634591" w:rsidRPr="0007730B">
        <w:rPr>
          <w:i/>
          <w:lang w:val="en-GB" w:bidi="th-TH"/>
        </w:rPr>
        <w:t xml:space="preserve">Cryptococcus </w:t>
      </w:r>
      <w:proofErr w:type="spellStart"/>
      <w:r w:rsidR="00634591" w:rsidRPr="0007730B">
        <w:rPr>
          <w:i/>
          <w:lang w:val="en-GB" w:bidi="th-TH"/>
        </w:rPr>
        <w:t>neoformans</w:t>
      </w:r>
      <w:proofErr w:type="spellEnd"/>
      <w:r w:rsidR="00634591" w:rsidRPr="0007730B">
        <w:rPr>
          <w:i/>
          <w:lang w:val="en-GB" w:bidi="th-TH"/>
        </w:rPr>
        <w:t>.</w:t>
      </w:r>
    </w:p>
    <w:p w:rsidR="00260795" w:rsidRPr="0007730B" w:rsidRDefault="00260795" w:rsidP="00260795">
      <w:pPr>
        <w:pStyle w:val="Heading3"/>
        <w:rPr>
          <w:lang w:val="en-GB" w:bidi="th-TH"/>
        </w:rPr>
      </w:pPr>
      <w:r w:rsidRPr="0007730B">
        <w:rPr>
          <w:lang w:val="en-GB" w:bidi="th-TH"/>
        </w:rPr>
        <w:t>Method</w:t>
      </w:r>
    </w:p>
    <w:p w:rsidR="00260795" w:rsidRPr="0007730B" w:rsidRDefault="00260795" w:rsidP="00260795">
      <w:pPr>
        <w:rPr>
          <w:lang w:val="en-GB" w:bidi="th-TH"/>
        </w:rPr>
      </w:pPr>
      <w:r w:rsidRPr="0007730B">
        <w:rPr>
          <w:lang w:val="en-GB" w:bidi="th-TH"/>
        </w:rPr>
        <w:t>Pick a single colony for the test and stab inoculate a urea agar slope with the colony.</w:t>
      </w:r>
    </w:p>
    <w:p w:rsidR="00260795" w:rsidRPr="0007730B" w:rsidRDefault="00260795" w:rsidP="00260795">
      <w:pPr>
        <w:rPr>
          <w:lang w:val="en-GB" w:bidi="th-TH"/>
        </w:rPr>
      </w:pPr>
      <w:r w:rsidRPr="0007730B">
        <w:rPr>
          <w:lang w:val="en-GB" w:bidi="th-TH"/>
        </w:rPr>
        <w:t xml:space="preserve">Incubate the </w:t>
      </w:r>
      <w:r w:rsidR="002D1BB1" w:rsidRPr="0007730B">
        <w:rPr>
          <w:lang w:val="en-GB" w:bidi="th-TH"/>
        </w:rPr>
        <w:t>slope</w:t>
      </w:r>
      <w:r w:rsidRPr="0007730B">
        <w:rPr>
          <w:lang w:val="en-GB" w:bidi="th-TH"/>
        </w:rPr>
        <w:t xml:space="preserve"> at 35-37</w:t>
      </w:r>
      <w:r w:rsidRPr="0007730B">
        <w:rPr>
          <w:lang w:val="en-GB" w:bidi="th-TH"/>
        </w:rPr>
        <w:sym w:font="Symbol" w:char="F0B0"/>
      </w:r>
      <w:r w:rsidRPr="0007730B">
        <w:rPr>
          <w:lang w:val="en-GB" w:bidi="th-TH"/>
        </w:rPr>
        <w:t>C in air for 18-24 hours.</w:t>
      </w:r>
    </w:p>
    <w:p w:rsidR="00260795" w:rsidRPr="0007730B" w:rsidRDefault="00260795" w:rsidP="00260795">
      <w:pPr>
        <w:pStyle w:val="Heading3"/>
        <w:rPr>
          <w:lang w:val="en-GB" w:bidi="th-TH"/>
        </w:rPr>
      </w:pPr>
      <w:r w:rsidRPr="0007730B">
        <w:rPr>
          <w:lang w:val="en-GB" w:bidi="th-TH"/>
        </w:rPr>
        <w:t>Interpretation</w:t>
      </w:r>
    </w:p>
    <w:p w:rsidR="00260795" w:rsidRPr="0007730B" w:rsidRDefault="00260795" w:rsidP="00260795">
      <w:pPr>
        <w:rPr>
          <w:lang w:val="en-GB" w:bidi="th-TH"/>
        </w:rPr>
      </w:pPr>
      <w:r w:rsidRPr="0007730B">
        <w:rPr>
          <w:lang w:val="en-GB" w:bidi="th-TH"/>
        </w:rPr>
        <w:t>Positive test: Pink colour.</w:t>
      </w:r>
    </w:p>
    <w:p w:rsidR="00260795" w:rsidRPr="0007730B" w:rsidRDefault="00260795" w:rsidP="00260795">
      <w:pPr>
        <w:rPr>
          <w:lang w:val="en-GB" w:bidi="th-TH"/>
        </w:rPr>
      </w:pPr>
      <w:r w:rsidRPr="0007730B">
        <w:rPr>
          <w:lang w:val="en-GB" w:bidi="th-TH"/>
        </w:rPr>
        <w:t>Negative test: No colour change.</w:t>
      </w:r>
    </w:p>
    <w:p w:rsidR="00260795" w:rsidRPr="0007730B" w:rsidRDefault="00260795" w:rsidP="00260795">
      <w:pPr>
        <w:pStyle w:val="Heading3"/>
        <w:rPr>
          <w:lang w:val="en-GB" w:bidi="th-TH"/>
        </w:rPr>
      </w:pPr>
      <w:r w:rsidRPr="0007730B">
        <w:rPr>
          <w:lang w:val="en-GB" w:bidi="th-TH"/>
        </w:rPr>
        <w:t>Quality assurance</w:t>
      </w:r>
    </w:p>
    <w:p w:rsidR="006B1229" w:rsidRPr="0007730B" w:rsidRDefault="006B1229" w:rsidP="006B1229">
      <w:pPr>
        <w:rPr>
          <w:lang w:val="en-GB" w:bidi="th-TH"/>
        </w:rPr>
      </w:pPr>
      <w:r w:rsidRPr="0007730B">
        <w:rPr>
          <w:lang w:val="en-GB" w:bidi="th-TH"/>
        </w:rPr>
        <w:t>See media preparation SOP MED-001.</w:t>
      </w:r>
    </w:p>
    <w:p w:rsidR="008344C1" w:rsidRPr="0007730B" w:rsidRDefault="008344C1">
      <w:pPr>
        <w:spacing w:after="0" w:line="240" w:lineRule="auto"/>
        <w:jc w:val="left"/>
        <w:rPr>
          <w:rFonts w:ascii="Century Gothic" w:eastAsia="Times New Roman" w:hAnsi="Century Gothic"/>
          <w:b/>
          <w:lang w:val="en-GB"/>
        </w:rPr>
      </w:pPr>
      <w:r w:rsidRPr="0007730B">
        <w:rPr>
          <w:lang w:val="en-GB"/>
        </w:rPr>
        <w:br w:type="page"/>
      </w:r>
    </w:p>
    <w:p w:rsidR="00B424F6" w:rsidRPr="0007730B" w:rsidRDefault="00BF4A7B" w:rsidP="001735FB">
      <w:pPr>
        <w:pStyle w:val="Heading1"/>
        <w:rPr>
          <w:lang w:val="en-GB"/>
        </w:rPr>
      </w:pPr>
      <w:r w:rsidRPr="0007730B">
        <w:rPr>
          <w:lang w:val="en-GB"/>
        </w:rPr>
        <w:t>Risk assessment</w:t>
      </w:r>
    </w:p>
    <w:tbl>
      <w:tblPr>
        <w:tblW w:w="8790" w:type="dxa"/>
        <w:jc w:val="center"/>
        <w:tblInd w:w="2548" w:type="dxa"/>
        <w:tblLayout w:type="fixed"/>
        <w:tblCellMar>
          <w:left w:w="120" w:type="dxa"/>
          <w:right w:w="120" w:type="dxa"/>
        </w:tblCellMar>
        <w:tblLook w:val="0000" w:firstRow="0" w:lastRow="0" w:firstColumn="0" w:lastColumn="0" w:noHBand="0" w:noVBand="0"/>
      </w:tblPr>
      <w:tblGrid>
        <w:gridCol w:w="4111"/>
        <w:gridCol w:w="4679"/>
      </w:tblGrid>
      <w:tr w:rsidR="009E0BD9" w:rsidRPr="0007730B" w:rsidTr="00737E19">
        <w:trPr>
          <w:trHeight w:val="632"/>
          <w:jc w:val="center"/>
        </w:trPr>
        <w:tc>
          <w:tcPr>
            <w:tcW w:w="8790" w:type="dxa"/>
            <w:gridSpan w:val="2"/>
            <w:tcBorders>
              <w:top w:val="single" w:sz="12" w:space="0" w:color="auto"/>
              <w:left w:val="single" w:sz="12" w:space="0" w:color="auto"/>
              <w:bottom w:val="single" w:sz="12" w:space="0" w:color="auto"/>
              <w:right w:val="single" w:sz="12" w:space="0" w:color="auto"/>
            </w:tcBorders>
            <w:vAlign w:val="center"/>
          </w:tcPr>
          <w:p w:rsidR="009E0BD9" w:rsidRPr="0007730B" w:rsidRDefault="009E0BD9" w:rsidP="004C4C4B">
            <w:pPr>
              <w:widowControl w:val="0"/>
              <w:autoSpaceDE w:val="0"/>
              <w:autoSpaceDN w:val="0"/>
              <w:adjustRightInd w:val="0"/>
              <w:spacing w:after="0" w:line="240" w:lineRule="auto"/>
              <w:jc w:val="center"/>
              <w:rPr>
                <w:rFonts w:ascii="Century Gothic" w:eastAsia="Times New Roman" w:hAnsi="Century Gothic"/>
                <w:b/>
                <w:color w:val="0D0D0D" w:themeColor="text1" w:themeTint="F2"/>
                <w:szCs w:val="24"/>
                <w:lang w:val="en-GB"/>
              </w:rPr>
            </w:pPr>
            <w:r w:rsidRPr="0007730B">
              <w:rPr>
                <w:rFonts w:eastAsia="Times New Roman"/>
                <w:color w:val="0D0D0D" w:themeColor="text1" w:themeTint="F2"/>
                <w:szCs w:val="24"/>
                <w:lang w:val="en-GB"/>
              </w:rPr>
              <w:br w:type="page"/>
            </w:r>
            <w:r w:rsidRPr="0007730B">
              <w:rPr>
                <w:rFonts w:ascii="Century Gothic" w:eastAsia="Times New Roman" w:hAnsi="Century Gothic"/>
                <w:b/>
                <w:color w:val="0D0D0D" w:themeColor="text1" w:themeTint="F2"/>
                <w:szCs w:val="24"/>
                <w:lang w:val="en-GB"/>
              </w:rPr>
              <w:t>COSHH risk assessment - University of Oxford COSHH Assessment Form</w:t>
            </w:r>
          </w:p>
        </w:tc>
      </w:tr>
      <w:tr w:rsidR="009E0BD9" w:rsidRPr="0007730B" w:rsidTr="00737E19">
        <w:trPr>
          <w:trHeight w:val="524"/>
          <w:jc w:val="center"/>
        </w:trPr>
        <w:tc>
          <w:tcPr>
            <w:tcW w:w="4111" w:type="dxa"/>
            <w:tcBorders>
              <w:top w:val="single" w:sz="12" w:space="0" w:color="auto"/>
              <w:left w:val="single" w:sz="12" w:space="0" w:color="auto"/>
            </w:tcBorders>
          </w:tcPr>
          <w:p w:rsidR="009E0BD9" w:rsidRPr="0007730B" w:rsidRDefault="009E0BD9" w:rsidP="004C4C4B">
            <w:pPr>
              <w:spacing w:after="0" w:line="240" w:lineRule="auto"/>
              <w:jc w:val="left"/>
              <w:rPr>
                <w:rFonts w:ascii="Century Gothic" w:hAnsi="Century Gothic"/>
                <w:b/>
                <w:bCs/>
                <w:szCs w:val="24"/>
                <w:lang w:val="en-GB" w:bidi="x-none"/>
              </w:rPr>
            </w:pPr>
            <w:r w:rsidRPr="0007730B">
              <w:rPr>
                <w:rFonts w:ascii="Century Gothic" w:hAnsi="Century Gothic"/>
                <w:b/>
                <w:bCs/>
                <w:szCs w:val="24"/>
                <w:lang w:val="en-GB" w:bidi="x-none"/>
              </w:rPr>
              <w:t>Description of procedure</w:t>
            </w:r>
          </w:p>
          <w:p w:rsidR="009E0BD9" w:rsidRPr="0007730B" w:rsidRDefault="00027932" w:rsidP="000279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left"/>
              <w:rPr>
                <w:sz w:val="20"/>
                <w:lang w:val="en-GB" w:bidi="x-none"/>
              </w:rPr>
            </w:pPr>
            <w:r w:rsidRPr="0007730B">
              <w:rPr>
                <w:sz w:val="20"/>
                <w:lang w:val="en-GB" w:bidi="x-none"/>
              </w:rPr>
              <w:t>Identification</w:t>
            </w:r>
            <w:r w:rsidR="007A6E91" w:rsidRPr="0007730B">
              <w:rPr>
                <w:sz w:val="20"/>
                <w:lang w:val="en-GB" w:bidi="x-none"/>
              </w:rPr>
              <w:t xml:space="preserve"> of culture</w:t>
            </w:r>
            <w:r w:rsidRPr="0007730B">
              <w:rPr>
                <w:sz w:val="20"/>
                <w:lang w:val="en-GB" w:bidi="x-none"/>
              </w:rPr>
              <w:t>d organisms using biochemical and serological tests</w:t>
            </w:r>
          </w:p>
        </w:tc>
        <w:tc>
          <w:tcPr>
            <w:tcW w:w="4679" w:type="dxa"/>
            <w:tcBorders>
              <w:top w:val="single" w:sz="12" w:space="0" w:color="auto"/>
              <w:left w:val="single" w:sz="6" w:space="0" w:color="auto"/>
              <w:right w:val="single" w:sz="12" w:space="0" w:color="auto"/>
            </w:tcBorders>
          </w:tcPr>
          <w:p w:rsidR="009E0BD9" w:rsidRPr="0007730B" w:rsidRDefault="009E0BD9" w:rsidP="004C4C4B">
            <w:pPr>
              <w:spacing w:after="0" w:line="240" w:lineRule="auto"/>
              <w:jc w:val="left"/>
              <w:rPr>
                <w:rFonts w:ascii="Century Gothic" w:hAnsi="Century Gothic"/>
                <w:b/>
                <w:bCs/>
                <w:szCs w:val="24"/>
                <w:lang w:val="en-GB" w:bidi="x-none"/>
              </w:rPr>
            </w:pPr>
            <w:r w:rsidRPr="0007730B">
              <w:rPr>
                <w:rFonts w:ascii="Century Gothic" w:hAnsi="Century Gothic"/>
                <w:b/>
                <w:bCs/>
                <w:szCs w:val="24"/>
                <w:lang w:val="en-GB" w:bidi="x-none"/>
              </w:rPr>
              <w:t>Substances used</w:t>
            </w:r>
          </w:p>
          <w:p w:rsidR="009E0BD9" w:rsidRPr="0007730B" w:rsidRDefault="00DE325B" w:rsidP="00023AF6">
            <w:pPr>
              <w:spacing w:after="0" w:line="240" w:lineRule="auto"/>
              <w:jc w:val="left"/>
              <w:rPr>
                <w:sz w:val="20"/>
                <w:lang w:val="en-GB" w:bidi="x-none"/>
              </w:rPr>
            </w:pPr>
            <w:r w:rsidRPr="0007730B">
              <w:rPr>
                <w:rFonts w:cs="Helvetica"/>
                <w:color w:val="0D0D0D" w:themeColor="text1" w:themeTint="F2"/>
                <w:sz w:val="20"/>
                <w:lang w:val="en-GB"/>
              </w:rPr>
              <w:t xml:space="preserve">Variable, depending on organism cultured (may include Gram </w:t>
            </w:r>
            <w:r w:rsidR="00027932" w:rsidRPr="0007730B">
              <w:rPr>
                <w:rFonts w:cs="Helvetica"/>
                <w:color w:val="0D0D0D" w:themeColor="text1" w:themeTint="F2"/>
                <w:sz w:val="20"/>
                <w:lang w:val="en-GB"/>
              </w:rPr>
              <w:t xml:space="preserve">/ </w:t>
            </w:r>
            <w:proofErr w:type="spellStart"/>
            <w:r w:rsidR="00027932" w:rsidRPr="0007730B">
              <w:rPr>
                <w:rFonts w:cs="Helvetica"/>
                <w:color w:val="0D0D0D" w:themeColor="text1" w:themeTint="F2"/>
                <w:sz w:val="20"/>
                <w:lang w:val="en-GB"/>
              </w:rPr>
              <w:t>Ziehl-Neelsen</w:t>
            </w:r>
            <w:proofErr w:type="spellEnd"/>
            <w:r w:rsidR="00027932" w:rsidRPr="0007730B">
              <w:rPr>
                <w:rFonts w:cs="Helvetica"/>
                <w:color w:val="0D0D0D" w:themeColor="text1" w:themeTint="F2"/>
                <w:sz w:val="20"/>
                <w:lang w:val="en-GB"/>
              </w:rPr>
              <w:t xml:space="preserve"> </w:t>
            </w:r>
            <w:r w:rsidRPr="0007730B">
              <w:rPr>
                <w:rFonts w:cs="Helvetica"/>
                <w:color w:val="0D0D0D" w:themeColor="text1" w:themeTint="F2"/>
                <w:sz w:val="20"/>
                <w:lang w:val="en-GB"/>
              </w:rPr>
              <w:t xml:space="preserve">stain reagents; 3% hydrogen peroxide (catalase test); </w:t>
            </w:r>
            <w:proofErr w:type="spellStart"/>
            <w:r w:rsidR="00027932" w:rsidRPr="0007730B">
              <w:rPr>
                <w:rFonts w:cs="Helvetica"/>
                <w:color w:val="0D0D0D" w:themeColor="text1" w:themeTint="F2"/>
                <w:sz w:val="20"/>
                <w:lang w:val="en-GB"/>
              </w:rPr>
              <w:t>Lactophenol</w:t>
            </w:r>
            <w:proofErr w:type="spellEnd"/>
            <w:r w:rsidR="00027932" w:rsidRPr="0007730B">
              <w:rPr>
                <w:rFonts w:cs="Helvetica"/>
                <w:color w:val="0D0D0D" w:themeColor="text1" w:themeTint="F2"/>
                <w:sz w:val="20"/>
                <w:lang w:val="en-GB"/>
              </w:rPr>
              <w:t xml:space="preserve"> blue; </w:t>
            </w:r>
            <w:r w:rsidRPr="0007730B">
              <w:rPr>
                <w:rFonts w:eastAsia="Calibri"/>
                <w:sz w:val="20"/>
                <w:lang w:val="en-GB" w:bidi="th-TH"/>
              </w:rPr>
              <w:t>N,N,N',N'-tetramethyl-1,4-phenylenediamine</w:t>
            </w:r>
            <w:r w:rsidRPr="0007730B">
              <w:rPr>
                <w:sz w:val="20"/>
                <w:lang w:val="en-GB" w:bidi="th-TH"/>
              </w:rPr>
              <w:t xml:space="preserve"> (oxidase test); s</w:t>
            </w:r>
            <w:r w:rsidRPr="0007730B">
              <w:rPr>
                <w:rFonts w:eastAsia="Calibri"/>
                <w:sz w:val="20"/>
                <w:lang w:val="en-GB"/>
              </w:rPr>
              <w:t xml:space="preserve">odium </w:t>
            </w:r>
            <w:proofErr w:type="spellStart"/>
            <w:r w:rsidRPr="0007730B">
              <w:rPr>
                <w:rFonts w:eastAsia="Calibri"/>
                <w:sz w:val="20"/>
                <w:lang w:val="en-GB"/>
              </w:rPr>
              <w:t>deoxycholate</w:t>
            </w:r>
            <w:proofErr w:type="spellEnd"/>
            <w:r w:rsidRPr="0007730B">
              <w:rPr>
                <w:sz w:val="20"/>
                <w:lang w:val="en-GB"/>
              </w:rPr>
              <w:t xml:space="preserve"> (bile solubility test); </w:t>
            </w:r>
            <w:proofErr w:type="spellStart"/>
            <w:r w:rsidRPr="0007730B">
              <w:rPr>
                <w:sz w:val="20"/>
                <w:lang w:val="en-GB"/>
              </w:rPr>
              <w:t>bioMerieux</w:t>
            </w:r>
            <w:proofErr w:type="spellEnd"/>
            <w:r w:rsidRPr="0007730B">
              <w:rPr>
                <w:sz w:val="20"/>
                <w:lang w:val="en-GB"/>
              </w:rPr>
              <w:t xml:space="preserve"> API reagents)</w:t>
            </w:r>
          </w:p>
        </w:tc>
      </w:tr>
      <w:tr w:rsidR="009E0BD9" w:rsidRPr="0007730B" w:rsidTr="00737E19">
        <w:trPr>
          <w:trHeight w:val="350"/>
          <w:jc w:val="center"/>
        </w:trPr>
        <w:tc>
          <w:tcPr>
            <w:tcW w:w="4111" w:type="dxa"/>
            <w:tcBorders>
              <w:top w:val="single" w:sz="6" w:space="0" w:color="auto"/>
              <w:left w:val="single" w:sz="12" w:space="0" w:color="auto"/>
            </w:tcBorders>
          </w:tcPr>
          <w:p w:rsidR="009E0BD9" w:rsidRPr="0007730B" w:rsidRDefault="009E0BD9" w:rsidP="004C4C4B">
            <w:pPr>
              <w:spacing w:after="0" w:line="240" w:lineRule="auto"/>
              <w:jc w:val="left"/>
              <w:rPr>
                <w:rFonts w:ascii="Century Gothic" w:hAnsi="Century Gothic"/>
                <w:b/>
                <w:bCs/>
                <w:szCs w:val="24"/>
                <w:lang w:val="en-GB" w:bidi="x-none"/>
              </w:rPr>
            </w:pPr>
            <w:r w:rsidRPr="0007730B">
              <w:rPr>
                <w:rFonts w:ascii="Century Gothic" w:hAnsi="Century Gothic"/>
                <w:b/>
                <w:bCs/>
                <w:szCs w:val="24"/>
                <w:lang w:val="en-GB" w:bidi="x-none"/>
              </w:rPr>
              <w:t>Quantities of chemicals used</w:t>
            </w:r>
          </w:p>
          <w:p w:rsidR="009E0BD9" w:rsidRPr="0007730B" w:rsidRDefault="007A6E91" w:rsidP="004C4C4B">
            <w:pPr>
              <w:spacing w:after="0" w:line="240" w:lineRule="auto"/>
              <w:jc w:val="left"/>
              <w:rPr>
                <w:rFonts w:eastAsia="Times New Roman"/>
                <w:color w:val="0D0D0D" w:themeColor="text1" w:themeTint="F2"/>
                <w:sz w:val="20"/>
                <w:lang w:val="en-GB"/>
              </w:rPr>
            </w:pPr>
            <w:r w:rsidRPr="0007730B">
              <w:rPr>
                <w:rFonts w:eastAsia="Times New Roman"/>
                <w:color w:val="0D0D0D" w:themeColor="text1" w:themeTint="F2"/>
                <w:sz w:val="20"/>
                <w:lang w:val="en-GB"/>
              </w:rPr>
              <w:t>Small</w:t>
            </w:r>
          </w:p>
        </w:tc>
        <w:tc>
          <w:tcPr>
            <w:tcW w:w="4679" w:type="dxa"/>
            <w:tcBorders>
              <w:top w:val="single" w:sz="6" w:space="0" w:color="auto"/>
              <w:left w:val="single" w:sz="6" w:space="0" w:color="auto"/>
              <w:right w:val="single" w:sz="12" w:space="0" w:color="auto"/>
            </w:tcBorders>
          </w:tcPr>
          <w:p w:rsidR="009E0BD9" w:rsidRPr="0007730B" w:rsidRDefault="009E0BD9" w:rsidP="004C4C4B">
            <w:pPr>
              <w:spacing w:after="0" w:line="240" w:lineRule="auto"/>
              <w:jc w:val="left"/>
              <w:rPr>
                <w:rFonts w:ascii="Century Gothic" w:hAnsi="Century Gothic"/>
                <w:b/>
                <w:bCs/>
                <w:szCs w:val="24"/>
                <w:lang w:val="en-GB" w:bidi="x-none"/>
              </w:rPr>
            </w:pPr>
            <w:r w:rsidRPr="0007730B">
              <w:rPr>
                <w:rFonts w:ascii="Century Gothic" w:hAnsi="Century Gothic"/>
                <w:b/>
                <w:bCs/>
                <w:szCs w:val="24"/>
                <w:lang w:val="en-GB" w:bidi="x-none"/>
              </w:rPr>
              <w:t>Frequency of SOP use</w:t>
            </w:r>
          </w:p>
          <w:p w:rsidR="009E0BD9" w:rsidRPr="0007730B" w:rsidRDefault="009E0BD9" w:rsidP="004C4C4B">
            <w:pPr>
              <w:spacing w:after="0" w:line="240" w:lineRule="auto"/>
              <w:jc w:val="left"/>
              <w:rPr>
                <w:sz w:val="20"/>
                <w:lang w:val="en-GB" w:bidi="x-none"/>
              </w:rPr>
            </w:pPr>
            <w:r w:rsidRPr="0007730B">
              <w:rPr>
                <w:sz w:val="20"/>
                <w:lang w:val="en-GB" w:bidi="x-none"/>
              </w:rPr>
              <w:t>Daily</w:t>
            </w:r>
          </w:p>
        </w:tc>
      </w:tr>
      <w:tr w:rsidR="009E0BD9" w:rsidRPr="0007730B" w:rsidTr="00737E19">
        <w:trPr>
          <w:jc w:val="center"/>
        </w:trPr>
        <w:tc>
          <w:tcPr>
            <w:tcW w:w="4111" w:type="dxa"/>
            <w:tcBorders>
              <w:top w:val="single" w:sz="6" w:space="0" w:color="auto"/>
              <w:left w:val="single" w:sz="12" w:space="0" w:color="auto"/>
            </w:tcBorders>
          </w:tcPr>
          <w:p w:rsidR="009E0BD9" w:rsidRPr="0007730B" w:rsidRDefault="009E0BD9" w:rsidP="004C4C4B">
            <w:pPr>
              <w:spacing w:after="0" w:line="240" w:lineRule="auto"/>
              <w:jc w:val="left"/>
              <w:rPr>
                <w:rFonts w:ascii="Century Gothic" w:hAnsi="Century Gothic"/>
                <w:b/>
                <w:bCs/>
                <w:szCs w:val="24"/>
                <w:lang w:val="en-GB" w:bidi="x-none"/>
              </w:rPr>
            </w:pPr>
            <w:r w:rsidRPr="0007730B">
              <w:rPr>
                <w:rFonts w:ascii="Century Gothic" w:hAnsi="Century Gothic"/>
                <w:b/>
                <w:bCs/>
                <w:szCs w:val="24"/>
                <w:lang w:val="en-GB" w:bidi="x-none"/>
              </w:rPr>
              <w:t>Hazards identified</w:t>
            </w:r>
          </w:p>
          <w:p w:rsidR="009E0BD9" w:rsidRPr="0007730B" w:rsidRDefault="00B75EC1" w:rsidP="00DE325B">
            <w:pPr>
              <w:spacing w:after="0" w:line="240" w:lineRule="auto"/>
              <w:jc w:val="left"/>
              <w:rPr>
                <w:rFonts w:eastAsia="Times New Roman"/>
                <w:sz w:val="20"/>
                <w:lang w:val="en-GB" w:bidi="x-none"/>
              </w:rPr>
            </w:pPr>
            <w:r w:rsidRPr="0007730B">
              <w:rPr>
                <w:rFonts w:eastAsia="Times New Roman"/>
                <w:szCs w:val="24"/>
                <w:lang w:val="en-GB" w:bidi="x-none"/>
              </w:rPr>
              <w:t>1</w:t>
            </w:r>
            <w:r w:rsidR="004C4C4B" w:rsidRPr="0007730B">
              <w:rPr>
                <w:rFonts w:eastAsia="Times New Roman"/>
                <w:szCs w:val="24"/>
                <w:lang w:val="en-GB" w:bidi="x-none"/>
              </w:rPr>
              <w:t xml:space="preserve">. </w:t>
            </w:r>
            <w:r w:rsidR="008344C1" w:rsidRPr="0007730B">
              <w:rPr>
                <w:rFonts w:eastAsia="Times New Roman"/>
                <w:sz w:val="20"/>
                <w:lang w:val="en-GB" w:bidi="x-none"/>
              </w:rPr>
              <w:t>Cultures of pathogenic bacteria</w:t>
            </w:r>
          </w:p>
          <w:p w:rsidR="008344C1" w:rsidRPr="0007730B" w:rsidRDefault="008344C1" w:rsidP="00DE325B">
            <w:pPr>
              <w:spacing w:after="0" w:line="240" w:lineRule="auto"/>
              <w:jc w:val="left"/>
              <w:rPr>
                <w:rFonts w:eastAsia="Times New Roman"/>
                <w:szCs w:val="24"/>
                <w:lang w:val="en-GB" w:bidi="x-none"/>
              </w:rPr>
            </w:pPr>
            <w:r w:rsidRPr="0007730B">
              <w:rPr>
                <w:rFonts w:eastAsia="Times New Roman"/>
                <w:sz w:val="20"/>
                <w:lang w:val="en-GB" w:bidi="x-none"/>
              </w:rPr>
              <w:t>2. Chemical hazards from the various biochemical identification tests</w:t>
            </w:r>
          </w:p>
          <w:p w:rsidR="00DE325B" w:rsidRPr="0007730B" w:rsidRDefault="00DE325B" w:rsidP="00DE325B">
            <w:pPr>
              <w:spacing w:after="0" w:line="240" w:lineRule="auto"/>
              <w:jc w:val="left"/>
              <w:rPr>
                <w:rFonts w:eastAsia="Times New Roman"/>
                <w:szCs w:val="24"/>
                <w:lang w:val="en-GB" w:bidi="x-none"/>
              </w:rPr>
            </w:pPr>
          </w:p>
        </w:tc>
        <w:tc>
          <w:tcPr>
            <w:tcW w:w="4679" w:type="dxa"/>
            <w:tcBorders>
              <w:top w:val="single" w:sz="6" w:space="0" w:color="auto"/>
              <w:left w:val="single" w:sz="6" w:space="0" w:color="auto"/>
              <w:right w:val="single" w:sz="12" w:space="0" w:color="auto"/>
            </w:tcBorders>
          </w:tcPr>
          <w:p w:rsidR="009E0BD9" w:rsidRPr="0007730B" w:rsidRDefault="009E0BD9" w:rsidP="004C4C4B">
            <w:pPr>
              <w:spacing w:after="0" w:line="240" w:lineRule="auto"/>
              <w:jc w:val="left"/>
              <w:rPr>
                <w:rFonts w:ascii="Century Gothic" w:hAnsi="Century Gothic"/>
                <w:szCs w:val="24"/>
                <w:lang w:val="en-GB" w:bidi="x-none"/>
              </w:rPr>
            </w:pPr>
            <w:r w:rsidRPr="0007730B">
              <w:rPr>
                <w:rFonts w:ascii="Century Gothic" w:hAnsi="Century Gothic"/>
                <w:b/>
                <w:bCs/>
                <w:szCs w:val="24"/>
                <w:lang w:val="en-GB" w:bidi="x-none"/>
              </w:rPr>
              <w:t>Could a less hazardous substance be used instead?</w:t>
            </w:r>
            <w:r w:rsidRPr="0007730B">
              <w:rPr>
                <w:rFonts w:ascii="Century Gothic" w:hAnsi="Century Gothic"/>
                <w:szCs w:val="24"/>
                <w:lang w:val="en-GB" w:bidi="x-none"/>
              </w:rPr>
              <w:t xml:space="preserve">    </w:t>
            </w:r>
          </w:p>
          <w:p w:rsidR="009E0BD9" w:rsidRPr="0007730B" w:rsidRDefault="009E0BD9" w:rsidP="004C4C4B">
            <w:pPr>
              <w:spacing w:after="0" w:line="240" w:lineRule="auto"/>
              <w:jc w:val="left"/>
              <w:rPr>
                <w:sz w:val="20"/>
                <w:lang w:val="en-GB" w:bidi="x-none"/>
              </w:rPr>
            </w:pPr>
            <w:r w:rsidRPr="0007730B">
              <w:rPr>
                <w:sz w:val="20"/>
                <w:lang w:val="en-GB" w:bidi="x-none"/>
              </w:rPr>
              <w:t>No</w:t>
            </w:r>
          </w:p>
        </w:tc>
      </w:tr>
      <w:tr w:rsidR="009E0BD9" w:rsidRPr="0007730B" w:rsidTr="00737E19">
        <w:trPr>
          <w:jc w:val="center"/>
        </w:trPr>
        <w:tc>
          <w:tcPr>
            <w:tcW w:w="8790" w:type="dxa"/>
            <w:gridSpan w:val="2"/>
            <w:tcBorders>
              <w:top w:val="single" w:sz="6" w:space="0" w:color="auto"/>
              <w:left w:val="single" w:sz="12" w:space="0" w:color="auto"/>
              <w:right w:val="single" w:sz="12" w:space="0" w:color="auto"/>
            </w:tcBorders>
          </w:tcPr>
          <w:p w:rsidR="009E0BD9" w:rsidRPr="0007730B" w:rsidRDefault="009E0BD9" w:rsidP="004C4C4B">
            <w:pPr>
              <w:spacing w:after="0" w:line="240" w:lineRule="auto"/>
              <w:jc w:val="left"/>
              <w:rPr>
                <w:rFonts w:ascii="Century Gothic" w:hAnsi="Century Gothic"/>
                <w:b/>
                <w:bCs/>
                <w:szCs w:val="24"/>
                <w:lang w:val="en-GB" w:bidi="x-none"/>
              </w:rPr>
            </w:pPr>
            <w:r w:rsidRPr="0007730B">
              <w:rPr>
                <w:rFonts w:ascii="Century Gothic" w:hAnsi="Century Gothic"/>
                <w:b/>
                <w:bCs/>
                <w:szCs w:val="24"/>
                <w:lang w:val="en-GB" w:bidi="x-none"/>
              </w:rPr>
              <w:t xml:space="preserve">What measures have you taken to control risk? </w:t>
            </w:r>
          </w:p>
          <w:p w:rsidR="009E0BD9" w:rsidRPr="0007730B" w:rsidRDefault="004C4C4B" w:rsidP="004C4C4B">
            <w:pPr>
              <w:tabs>
                <w:tab w:val="left" w:pos="426"/>
                <w:tab w:val="left" w:pos="709"/>
                <w:tab w:val="left" w:pos="993"/>
              </w:tabs>
              <w:spacing w:after="0" w:line="240" w:lineRule="auto"/>
              <w:jc w:val="left"/>
              <w:rPr>
                <w:rFonts w:eastAsia="Times New Roman" w:cs="Helvetica"/>
                <w:color w:val="0D0D0D" w:themeColor="text1" w:themeTint="F2"/>
                <w:sz w:val="20"/>
                <w:lang w:val="en-GB"/>
              </w:rPr>
            </w:pPr>
            <w:r w:rsidRPr="0007730B">
              <w:rPr>
                <w:rFonts w:eastAsia="Times New Roman" w:cs="Helvetica"/>
                <w:color w:val="0D0D0D" w:themeColor="text1" w:themeTint="F2"/>
                <w:sz w:val="20"/>
                <w:lang w:val="en-GB"/>
              </w:rPr>
              <w:t xml:space="preserve">1. </w:t>
            </w:r>
            <w:r w:rsidR="009E0BD9" w:rsidRPr="0007730B">
              <w:rPr>
                <w:rFonts w:eastAsia="Times New Roman" w:cs="Helvetica"/>
                <w:color w:val="0D0D0D" w:themeColor="text1" w:themeTint="F2"/>
                <w:sz w:val="20"/>
                <w:lang w:val="en-GB"/>
              </w:rPr>
              <w:t>Training in good laboratory practices (GLP)</w:t>
            </w:r>
          </w:p>
          <w:p w:rsidR="009E0BD9" w:rsidRPr="0007730B" w:rsidRDefault="004C4C4B" w:rsidP="004C4C4B">
            <w:pPr>
              <w:tabs>
                <w:tab w:val="left" w:pos="426"/>
                <w:tab w:val="left" w:pos="709"/>
                <w:tab w:val="left" w:pos="993"/>
              </w:tabs>
              <w:spacing w:after="0" w:line="240" w:lineRule="auto"/>
              <w:jc w:val="left"/>
              <w:rPr>
                <w:rFonts w:eastAsia="Times New Roman" w:cs="Helvetica"/>
                <w:color w:val="0D0D0D" w:themeColor="text1" w:themeTint="F2"/>
                <w:sz w:val="20"/>
                <w:lang w:val="en-GB"/>
              </w:rPr>
            </w:pPr>
            <w:r w:rsidRPr="0007730B">
              <w:rPr>
                <w:rFonts w:eastAsia="Times New Roman" w:cs="Helvetica"/>
                <w:color w:val="0D0D0D" w:themeColor="text1" w:themeTint="F2"/>
                <w:sz w:val="20"/>
                <w:lang w:val="en-GB"/>
              </w:rPr>
              <w:t xml:space="preserve">2. </w:t>
            </w:r>
            <w:r w:rsidR="009E0BD9" w:rsidRPr="0007730B">
              <w:rPr>
                <w:rFonts w:eastAsia="Times New Roman" w:cs="Helvetica"/>
                <w:color w:val="0D0D0D" w:themeColor="text1" w:themeTint="F2"/>
                <w:sz w:val="20"/>
                <w:lang w:val="en-GB"/>
              </w:rPr>
              <w:t>Appropriate PPE (lab coat, gloves, eye protection)</w:t>
            </w:r>
          </w:p>
          <w:p w:rsidR="001135E1" w:rsidRPr="0007730B" w:rsidRDefault="005C76D4" w:rsidP="00027932">
            <w:pPr>
              <w:tabs>
                <w:tab w:val="left" w:pos="426"/>
                <w:tab w:val="left" w:pos="709"/>
                <w:tab w:val="left" w:pos="993"/>
              </w:tabs>
              <w:spacing w:after="0" w:line="240" w:lineRule="auto"/>
              <w:jc w:val="left"/>
              <w:rPr>
                <w:rFonts w:eastAsia="Times New Roman" w:cs="Helvetica"/>
                <w:color w:val="0D0D0D" w:themeColor="text1" w:themeTint="F2"/>
                <w:sz w:val="20"/>
                <w:lang w:val="en-GB"/>
              </w:rPr>
            </w:pPr>
            <w:r w:rsidRPr="0007730B">
              <w:rPr>
                <w:rFonts w:eastAsia="Times New Roman" w:cs="Helvetica"/>
                <w:color w:val="0D0D0D" w:themeColor="text1" w:themeTint="F2"/>
                <w:sz w:val="20"/>
                <w:lang w:val="en-GB"/>
              </w:rPr>
              <w:t xml:space="preserve">3. Handling of specimens or cultures is done in the Class II biosafety cabinet until the presence of HG3 organisms (e.g. </w:t>
            </w:r>
            <w:r w:rsidRPr="0007730B">
              <w:rPr>
                <w:rFonts w:eastAsia="Times New Roman" w:cs="Helvetica"/>
                <w:i/>
                <w:color w:val="0D0D0D" w:themeColor="text1" w:themeTint="F2"/>
                <w:sz w:val="20"/>
                <w:lang w:val="en-GB"/>
              </w:rPr>
              <w:t xml:space="preserve">B. </w:t>
            </w:r>
            <w:proofErr w:type="spellStart"/>
            <w:r w:rsidRPr="0007730B">
              <w:rPr>
                <w:rFonts w:eastAsia="Times New Roman" w:cs="Helvetica"/>
                <w:color w:val="0D0D0D" w:themeColor="text1" w:themeTint="F2"/>
                <w:sz w:val="20"/>
                <w:lang w:val="en-GB"/>
              </w:rPr>
              <w:t>pseudomallei</w:t>
            </w:r>
            <w:proofErr w:type="spellEnd"/>
            <w:r w:rsidRPr="0007730B">
              <w:rPr>
                <w:rFonts w:eastAsia="Times New Roman" w:cs="Helvetica"/>
                <w:color w:val="0D0D0D" w:themeColor="text1" w:themeTint="F2"/>
                <w:sz w:val="20"/>
                <w:lang w:val="en-GB"/>
              </w:rPr>
              <w:t>) have been excluded</w:t>
            </w:r>
          </w:p>
          <w:p w:rsidR="00CA53EB" w:rsidRPr="0007730B" w:rsidRDefault="00CA53EB" w:rsidP="00027932">
            <w:pPr>
              <w:tabs>
                <w:tab w:val="left" w:pos="426"/>
                <w:tab w:val="left" w:pos="709"/>
                <w:tab w:val="left" w:pos="993"/>
              </w:tabs>
              <w:spacing w:after="0" w:line="240" w:lineRule="auto"/>
              <w:jc w:val="left"/>
              <w:rPr>
                <w:rFonts w:eastAsia="Times New Roman"/>
                <w:color w:val="0D0D0D" w:themeColor="text1" w:themeTint="F2"/>
                <w:szCs w:val="24"/>
                <w:lang w:val="en-GB"/>
              </w:rPr>
            </w:pPr>
            <w:r w:rsidRPr="0007730B">
              <w:rPr>
                <w:rFonts w:eastAsia="Times New Roman" w:cs="Helvetica"/>
                <w:color w:val="0D0D0D" w:themeColor="text1" w:themeTint="F2"/>
                <w:sz w:val="20"/>
                <w:lang w:val="en-GB"/>
              </w:rPr>
              <w:t>4. Biological and chemical spill kits available in the laboratory</w:t>
            </w:r>
          </w:p>
        </w:tc>
      </w:tr>
      <w:tr w:rsidR="009E0BD9" w:rsidRPr="0007730B" w:rsidTr="00737E19">
        <w:trPr>
          <w:jc w:val="center"/>
        </w:trPr>
        <w:tc>
          <w:tcPr>
            <w:tcW w:w="8790" w:type="dxa"/>
            <w:gridSpan w:val="2"/>
            <w:tcBorders>
              <w:top w:val="single" w:sz="6" w:space="0" w:color="auto"/>
              <w:left w:val="single" w:sz="12" w:space="0" w:color="auto"/>
              <w:right w:val="single" w:sz="12" w:space="0" w:color="auto"/>
            </w:tcBorders>
          </w:tcPr>
          <w:p w:rsidR="009E0BD9" w:rsidRPr="0007730B" w:rsidRDefault="009E0BD9" w:rsidP="004C4C4B">
            <w:pPr>
              <w:spacing w:after="0" w:line="240" w:lineRule="auto"/>
              <w:jc w:val="left"/>
              <w:rPr>
                <w:rFonts w:ascii="Century Gothic" w:hAnsi="Century Gothic"/>
                <w:b/>
                <w:bCs/>
                <w:szCs w:val="24"/>
                <w:lang w:val="en-GB" w:bidi="x-none"/>
              </w:rPr>
            </w:pPr>
            <w:r w:rsidRPr="0007730B">
              <w:rPr>
                <w:rFonts w:ascii="Century Gothic" w:hAnsi="Century Gothic"/>
                <w:b/>
                <w:bCs/>
                <w:szCs w:val="24"/>
                <w:lang w:val="en-GB" w:bidi="x-none"/>
              </w:rPr>
              <w:t>Checks on control measures</w:t>
            </w:r>
          </w:p>
          <w:p w:rsidR="009E0BD9" w:rsidRPr="0007730B" w:rsidRDefault="009E0BD9" w:rsidP="004C4C4B">
            <w:pPr>
              <w:spacing w:after="0" w:line="240" w:lineRule="auto"/>
              <w:jc w:val="left"/>
              <w:rPr>
                <w:b/>
                <w:bCs/>
                <w:sz w:val="20"/>
                <w:lang w:val="en-GB" w:bidi="x-none"/>
              </w:rPr>
            </w:pPr>
            <w:r w:rsidRPr="0007730B">
              <w:rPr>
                <w:sz w:val="20"/>
                <w:lang w:val="en-GB" w:bidi="x-none"/>
              </w:rPr>
              <w:t>Observation and supervision by senior staff</w:t>
            </w:r>
          </w:p>
        </w:tc>
      </w:tr>
      <w:tr w:rsidR="009E0BD9" w:rsidRPr="0007730B" w:rsidTr="00737E19">
        <w:trPr>
          <w:jc w:val="center"/>
        </w:trPr>
        <w:tc>
          <w:tcPr>
            <w:tcW w:w="4111" w:type="dxa"/>
            <w:tcBorders>
              <w:top w:val="single" w:sz="6" w:space="0" w:color="auto"/>
              <w:left w:val="single" w:sz="12" w:space="0" w:color="auto"/>
              <w:bottom w:val="single" w:sz="8" w:space="0" w:color="auto"/>
            </w:tcBorders>
          </w:tcPr>
          <w:p w:rsidR="009E0BD9" w:rsidRPr="0007730B" w:rsidRDefault="009E0BD9" w:rsidP="004C4C4B">
            <w:pPr>
              <w:spacing w:after="0" w:line="240" w:lineRule="auto"/>
              <w:jc w:val="left"/>
              <w:rPr>
                <w:rFonts w:ascii="Century Gothic" w:hAnsi="Century Gothic"/>
                <w:b/>
                <w:bCs/>
                <w:szCs w:val="24"/>
                <w:lang w:val="en-GB" w:bidi="x-none"/>
              </w:rPr>
            </w:pPr>
            <w:r w:rsidRPr="0007730B">
              <w:rPr>
                <w:rFonts w:ascii="Century Gothic" w:hAnsi="Century Gothic"/>
                <w:b/>
                <w:bCs/>
                <w:szCs w:val="24"/>
                <w:lang w:val="en-GB" w:bidi="x-none"/>
              </w:rPr>
              <w:t>Is health surveillance required?</w:t>
            </w:r>
          </w:p>
          <w:p w:rsidR="009E0BD9" w:rsidRPr="0007730B" w:rsidRDefault="009E0BD9" w:rsidP="004C4C4B">
            <w:pPr>
              <w:spacing w:after="0" w:line="240" w:lineRule="auto"/>
              <w:jc w:val="left"/>
              <w:rPr>
                <w:sz w:val="20"/>
                <w:lang w:val="en-GB" w:bidi="x-none"/>
              </w:rPr>
            </w:pPr>
            <w:r w:rsidRPr="0007730B">
              <w:rPr>
                <w:sz w:val="20"/>
                <w:lang w:val="en-GB" w:bidi="x-none"/>
              </w:rPr>
              <w:t>No</w:t>
            </w:r>
          </w:p>
        </w:tc>
        <w:tc>
          <w:tcPr>
            <w:tcW w:w="4679" w:type="dxa"/>
            <w:tcBorders>
              <w:top w:val="single" w:sz="6" w:space="0" w:color="auto"/>
              <w:left w:val="single" w:sz="6" w:space="0" w:color="auto"/>
              <w:bottom w:val="single" w:sz="8" w:space="0" w:color="auto"/>
              <w:right w:val="single" w:sz="12" w:space="0" w:color="auto"/>
            </w:tcBorders>
          </w:tcPr>
          <w:p w:rsidR="009E0BD9" w:rsidRPr="0007730B" w:rsidRDefault="009E0BD9" w:rsidP="004C4C4B">
            <w:pPr>
              <w:spacing w:after="0" w:line="240" w:lineRule="auto"/>
              <w:jc w:val="left"/>
              <w:rPr>
                <w:rFonts w:ascii="Century Gothic" w:hAnsi="Century Gothic"/>
                <w:b/>
                <w:bCs/>
                <w:szCs w:val="24"/>
                <w:lang w:val="en-GB" w:bidi="x-none"/>
              </w:rPr>
            </w:pPr>
            <w:r w:rsidRPr="0007730B">
              <w:rPr>
                <w:rFonts w:ascii="Century Gothic" w:hAnsi="Century Gothic"/>
                <w:b/>
                <w:bCs/>
                <w:szCs w:val="24"/>
                <w:lang w:val="en-GB" w:bidi="x-none"/>
              </w:rPr>
              <w:t>Training requirements:</w:t>
            </w:r>
          </w:p>
          <w:p w:rsidR="009E0BD9" w:rsidRPr="0007730B" w:rsidRDefault="009E0BD9" w:rsidP="004C4C4B">
            <w:pPr>
              <w:spacing w:after="0" w:line="240" w:lineRule="auto"/>
              <w:jc w:val="left"/>
              <w:rPr>
                <w:sz w:val="20"/>
                <w:lang w:val="en-GB" w:bidi="x-none"/>
              </w:rPr>
            </w:pPr>
            <w:r w:rsidRPr="0007730B">
              <w:rPr>
                <w:sz w:val="20"/>
                <w:lang w:val="en-GB" w:bidi="x-none"/>
              </w:rPr>
              <w:t>GLP</w:t>
            </w:r>
          </w:p>
        </w:tc>
      </w:tr>
      <w:tr w:rsidR="009E0BD9" w:rsidRPr="0007730B" w:rsidTr="00737E19">
        <w:trPr>
          <w:jc w:val="center"/>
        </w:trPr>
        <w:tc>
          <w:tcPr>
            <w:tcW w:w="4111" w:type="dxa"/>
            <w:tcBorders>
              <w:top w:val="single" w:sz="8" w:space="0" w:color="auto"/>
              <w:left w:val="single" w:sz="12" w:space="0" w:color="auto"/>
              <w:bottom w:val="single" w:sz="12" w:space="0" w:color="auto"/>
              <w:right w:val="single" w:sz="8" w:space="0" w:color="auto"/>
            </w:tcBorders>
          </w:tcPr>
          <w:p w:rsidR="009E0BD9" w:rsidRPr="0007730B" w:rsidRDefault="009E0BD9" w:rsidP="004C4C4B">
            <w:pPr>
              <w:spacing w:after="0" w:line="240" w:lineRule="auto"/>
              <w:jc w:val="left"/>
              <w:rPr>
                <w:rFonts w:ascii="Century Gothic" w:hAnsi="Century Gothic"/>
                <w:szCs w:val="24"/>
                <w:lang w:val="en-GB" w:bidi="x-none"/>
              </w:rPr>
            </w:pPr>
            <w:r w:rsidRPr="0007730B">
              <w:rPr>
                <w:rFonts w:ascii="Century Gothic" w:hAnsi="Century Gothic"/>
                <w:b/>
                <w:bCs/>
                <w:szCs w:val="24"/>
                <w:lang w:val="en-GB" w:bidi="x-none"/>
              </w:rPr>
              <w:t>Emergency procedures</w:t>
            </w:r>
            <w:r w:rsidRPr="0007730B">
              <w:rPr>
                <w:rFonts w:ascii="Century Gothic" w:hAnsi="Century Gothic"/>
                <w:szCs w:val="24"/>
                <w:lang w:val="en-GB" w:bidi="x-none"/>
              </w:rPr>
              <w:t>:</w:t>
            </w:r>
          </w:p>
          <w:p w:rsidR="009E0BD9" w:rsidRPr="0007730B" w:rsidRDefault="004C4C4B" w:rsidP="007A6E91">
            <w:pPr>
              <w:spacing w:after="0" w:line="240" w:lineRule="auto"/>
              <w:jc w:val="left"/>
              <w:rPr>
                <w:sz w:val="20"/>
                <w:lang w:val="en-GB" w:bidi="x-none"/>
              </w:rPr>
            </w:pPr>
            <w:r w:rsidRPr="0007730B">
              <w:rPr>
                <w:sz w:val="20"/>
                <w:lang w:val="en-GB" w:bidi="x-none"/>
              </w:rPr>
              <w:t xml:space="preserve">1. </w:t>
            </w:r>
            <w:r w:rsidR="009E0BD9" w:rsidRPr="0007730B">
              <w:rPr>
                <w:sz w:val="20"/>
                <w:lang w:val="en-GB" w:bidi="x-none"/>
              </w:rPr>
              <w:t>Report all incidents to Safety Adviser</w:t>
            </w:r>
          </w:p>
          <w:p w:rsidR="007A6E91" w:rsidRPr="0007730B" w:rsidRDefault="007A6E91" w:rsidP="007A6E91">
            <w:pPr>
              <w:spacing w:after="0"/>
              <w:jc w:val="left"/>
              <w:rPr>
                <w:sz w:val="20"/>
                <w:lang w:val="en-GB"/>
              </w:rPr>
            </w:pPr>
            <w:r w:rsidRPr="0007730B">
              <w:rPr>
                <w:sz w:val="20"/>
                <w:lang w:val="en-GB"/>
              </w:rPr>
              <w:t>2. In event of any solution coming in contact with the eyes, immediately flush with runnin</w:t>
            </w:r>
            <w:r w:rsidR="00980A4E" w:rsidRPr="0007730B">
              <w:rPr>
                <w:sz w:val="20"/>
                <w:lang w:val="en-GB"/>
              </w:rPr>
              <w:t>g water for at least 15 minutes</w:t>
            </w:r>
          </w:p>
          <w:p w:rsidR="007A6E91" w:rsidRPr="0007730B" w:rsidRDefault="007A6E91" w:rsidP="007A6E91">
            <w:pPr>
              <w:spacing w:after="0"/>
              <w:jc w:val="left"/>
              <w:rPr>
                <w:sz w:val="20"/>
                <w:lang w:val="en-GB"/>
              </w:rPr>
            </w:pPr>
            <w:r w:rsidRPr="0007730B">
              <w:rPr>
                <w:sz w:val="20"/>
                <w:lang w:val="en-GB"/>
              </w:rPr>
              <w:t>3. If contact with skin, remove contaminated cl</w:t>
            </w:r>
            <w:r w:rsidR="00980A4E" w:rsidRPr="0007730B">
              <w:rPr>
                <w:sz w:val="20"/>
                <w:lang w:val="en-GB"/>
              </w:rPr>
              <w:t>othing and wash skin thoroughly</w:t>
            </w:r>
          </w:p>
          <w:p w:rsidR="007A6E91" w:rsidRPr="0007730B" w:rsidRDefault="007A6E91" w:rsidP="007A6E91">
            <w:pPr>
              <w:spacing w:after="0"/>
              <w:jc w:val="left"/>
              <w:rPr>
                <w:sz w:val="20"/>
                <w:lang w:val="en-GB"/>
              </w:rPr>
            </w:pPr>
            <w:r w:rsidRPr="0007730B">
              <w:rPr>
                <w:sz w:val="20"/>
                <w:lang w:val="en-GB"/>
              </w:rPr>
              <w:t>4. If any substance inhaled, move to fresh air and seek medical attention if any respiratory symptoms.</w:t>
            </w:r>
          </w:p>
          <w:p w:rsidR="009E0BD9" w:rsidRPr="0007730B" w:rsidRDefault="007A6E91" w:rsidP="007A6E91">
            <w:pPr>
              <w:spacing w:after="0"/>
              <w:jc w:val="left"/>
              <w:rPr>
                <w:lang w:val="en-GB"/>
              </w:rPr>
            </w:pPr>
            <w:r w:rsidRPr="0007730B">
              <w:rPr>
                <w:sz w:val="20"/>
                <w:lang w:val="en-GB"/>
              </w:rPr>
              <w:t>5. If ingestion of any substance, do NOT induce vomiting. If conscious, drink copious amounts of water, and seek medical attention if any gastrointestinal symptoms</w:t>
            </w:r>
          </w:p>
        </w:tc>
        <w:tc>
          <w:tcPr>
            <w:tcW w:w="4679" w:type="dxa"/>
            <w:tcBorders>
              <w:top w:val="single" w:sz="8" w:space="0" w:color="auto"/>
              <w:left w:val="single" w:sz="8" w:space="0" w:color="auto"/>
              <w:bottom w:val="single" w:sz="12" w:space="0" w:color="auto"/>
              <w:right w:val="single" w:sz="12" w:space="0" w:color="auto"/>
            </w:tcBorders>
          </w:tcPr>
          <w:p w:rsidR="009E0BD9" w:rsidRPr="0007730B" w:rsidRDefault="009E0BD9" w:rsidP="004C4C4B">
            <w:pPr>
              <w:spacing w:after="0" w:line="240" w:lineRule="auto"/>
              <w:jc w:val="left"/>
              <w:rPr>
                <w:rFonts w:ascii="Century Gothic" w:hAnsi="Century Gothic"/>
                <w:szCs w:val="24"/>
                <w:lang w:val="en-GB" w:bidi="x-none"/>
              </w:rPr>
            </w:pPr>
            <w:r w:rsidRPr="0007730B">
              <w:rPr>
                <w:rFonts w:ascii="Century Gothic" w:hAnsi="Century Gothic"/>
                <w:b/>
                <w:bCs/>
                <w:szCs w:val="24"/>
                <w:lang w:val="en-GB" w:bidi="x-none"/>
              </w:rPr>
              <w:t>Waste disposal procedures</w:t>
            </w:r>
            <w:r w:rsidRPr="0007730B">
              <w:rPr>
                <w:rFonts w:ascii="Century Gothic" w:hAnsi="Century Gothic"/>
                <w:szCs w:val="24"/>
                <w:lang w:val="en-GB" w:bidi="x-none"/>
              </w:rPr>
              <w:t>:</w:t>
            </w:r>
          </w:p>
          <w:p w:rsidR="00DE325B" w:rsidRPr="0007730B" w:rsidRDefault="00DE325B" w:rsidP="00DE325B">
            <w:pPr>
              <w:tabs>
                <w:tab w:val="left" w:pos="426"/>
                <w:tab w:val="left" w:pos="709"/>
                <w:tab w:val="left" w:pos="993"/>
              </w:tabs>
              <w:spacing w:after="0" w:line="240" w:lineRule="auto"/>
              <w:jc w:val="left"/>
              <w:rPr>
                <w:rFonts w:eastAsia="Times New Roman" w:cs="Helvetica"/>
                <w:color w:val="0D0D0D" w:themeColor="text1" w:themeTint="F2"/>
                <w:sz w:val="20"/>
                <w:lang w:val="en-GB"/>
              </w:rPr>
            </w:pPr>
            <w:r w:rsidRPr="0007730B">
              <w:rPr>
                <w:rFonts w:eastAsia="Times New Roman" w:cs="Helvetica"/>
                <w:color w:val="0D0D0D" w:themeColor="text1" w:themeTint="F2"/>
                <w:sz w:val="20"/>
                <w:lang w:val="en-GB"/>
              </w:rPr>
              <w:t>1. Sharps discarded into appropriate rigid containers for incineration</w:t>
            </w:r>
          </w:p>
          <w:p w:rsidR="00DE325B" w:rsidRPr="0007730B" w:rsidRDefault="00DE325B" w:rsidP="00DE325B">
            <w:pPr>
              <w:tabs>
                <w:tab w:val="left" w:pos="426"/>
                <w:tab w:val="left" w:pos="709"/>
                <w:tab w:val="left" w:pos="993"/>
              </w:tabs>
              <w:spacing w:after="0" w:line="240" w:lineRule="auto"/>
              <w:jc w:val="left"/>
              <w:rPr>
                <w:rFonts w:eastAsia="Times New Roman" w:cs="Helvetica"/>
                <w:color w:val="0D0D0D" w:themeColor="text1" w:themeTint="F2"/>
                <w:sz w:val="20"/>
                <w:lang w:val="en-GB"/>
              </w:rPr>
            </w:pPr>
            <w:r w:rsidRPr="0007730B">
              <w:rPr>
                <w:rFonts w:eastAsia="Times New Roman" w:cs="Helvetica"/>
                <w:color w:val="0D0D0D" w:themeColor="text1" w:themeTint="F2"/>
                <w:sz w:val="20"/>
                <w:lang w:val="en-GB"/>
              </w:rPr>
              <w:t xml:space="preserve">2. Infectious waste discarded into autoclave bags or 1% </w:t>
            </w:r>
            <w:proofErr w:type="spellStart"/>
            <w:r w:rsidRPr="0007730B">
              <w:rPr>
                <w:rFonts w:eastAsia="Times New Roman" w:cs="Helvetica"/>
                <w:color w:val="0D0D0D" w:themeColor="text1" w:themeTint="F2"/>
                <w:sz w:val="20"/>
                <w:lang w:val="en-GB"/>
              </w:rPr>
              <w:t>Virkon</w:t>
            </w:r>
            <w:proofErr w:type="spellEnd"/>
            <w:r w:rsidRPr="0007730B">
              <w:rPr>
                <w:rFonts w:eastAsia="Times New Roman" w:cs="Helvetica"/>
                <w:color w:val="0D0D0D" w:themeColor="text1" w:themeTint="F2"/>
                <w:sz w:val="20"/>
                <w:lang w:val="en-GB"/>
              </w:rPr>
              <w:t xml:space="preserve"> solution prior to autoclaving and subsequent incineration</w:t>
            </w:r>
          </w:p>
          <w:p w:rsidR="009E0BD9" w:rsidRPr="0007730B" w:rsidRDefault="00DE325B" w:rsidP="00DE325B">
            <w:pPr>
              <w:spacing w:after="0" w:line="240" w:lineRule="auto"/>
              <w:jc w:val="left"/>
              <w:rPr>
                <w:rFonts w:eastAsia="Times New Roman" w:cs="Helvetica"/>
                <w:color w:val="0D0D0D" w:themeColor="text1" w:themeTint="F2"/>
                <w:szCs w:val="16"/>
                <w:lang w:val="en-GB"/>
              </w:rPr>
            </w:pPr>
            <w:r w:rsidRPr="0007730B">
              <w:rPr>
                <w:rFonts w:eastAsia="Times New Roman" w:cs="Helvetica"/>
                <w:color w:val="0D0D0D" w:themeColor="text1" w:themeTint="F2"/>
                <w:sz w:val="20"/>
                <w:lang w:val="en-GB"/>
              </w:rPr>
              <w:t xml:space="preserve">3. Chemical waste disposed of according to manufacturer’s instructions </w:t>
            </w:r>
            <w:r w:rsidR="006059A1" w:rsidRPr="0007730B">
              <w:rPr>
                <w:rFonts w:eastAsia="Times New Roman" w:cs="Helvetica"/>
                <w:color w:val="0D0D0D" w:themeColor="text1" w:themeTint="F2"/>
                <w:sz w:val="20"/>
                <w:lang w:val="en-GB"/>
              </w:rPr>
              <w:t xml:space="preserve">and as </w:t>
            </w:r>
            <w:r w:rsidRPr="0007730B">
              <w:rPr>
                <w:rFonts w:eastAsia="Times New Roman" w:cs="Helvetica"/>
                <w:color w:val="0D0D0D" w:themeColor="text1" w:themeTint="F2"/>
                <w:sz w:val="20"/>
                <w:lang w:val="en-GB"/>
              </w:rPr>
              <w:t>documented in the AHC-COMRU MSDS database</w:t>
            </w:r>
          </w:p>
        </w:tc>
      </w:tr>
    </w:tbl>
    <w:p w:rsidR="00EF0A3F" w:rsidRPr="0007730B" w:rsidRDefault="00EF0A3F" w:rsidP="00DE325B">
      <w:pPr>
        <w:rPr>
          <w:lang w:val="en-GB"/>
        </w:rPr>
      </w:pPr>
      <w:bookmarkStart w:id="0" w:name="_GoBack"/>
      <w:bookmarkEnd w:id="0"/>
    </w:p>
    <w:sectPr w:rsidR="00EF0A3F" w:rsidRPr="0007730B" w:rsidSect="006C64AF">
      <w:headerReference w:type="default" r:id="rId17"/>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16C" w:rsidRDefault="00BA016C" w:rsidP="00D219C6">
      <w:r>
        <w:separator/>
      </w:r>
    </w:p>
  </w:endnote>
  <w:endnote w:type="continuationSeparator" w:id="0">
    <w:p w:rsidR="00BA016C" w:rsidRDefault="00BA016C" w:rsidP="00D2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raxisEF-Light">
    <w:panose1 w:val="00000000000000000000"/>
    <w:charset w:val="00"/>
    <w:family w:val="swiss"/>
    <w:notTrueType/>
    <w:pitch w:val="default"/>
    <w:sig w:usb0="00000003" w:usb1="00000000" w:usb2="00000000" w:usb3="00000000" w:csb0="00000001" w:csb1="00000000"/>
  </w:font>
  <w:font w:name="PraxisEF Light">
    <w:altName w:val="Arial"/>
    <w:panose1 w:val="00000000000000000000"/>
    <w:charset w:val="00"/>
    <w:family w:val="modern"/>
    <w:notTrueType/>
    <w:pitch w:val="variable"/>
    <w:sig w:usb0="00000001" w:usb1="50002048" w:usb2="00000000" w:usb3="00000000" w:csb0="00000111" w:csb1="00000000"/>
  </w:font>
  <w:font w:name="NIPCIE+TimesNewRoman">
    <w:altName w:val="Times New Roman"/>
    <w:panose1 w:val="00000000000000000000"/>
    <w:charset w:val="00"/>
    <w:family w:val="roman"/>
    <w:notTrueType/>
    <w:pitch w:val="default"/>
    <w:sig w:usb0="00000003" w:usb1="00000000" w:usb2="00000000" w:usb3="00000000" w:csb0="00000001" w:csb1="00000000"/>
  </w:font>
  <w:font w:name="NIPDPM+TimesNewRoman,Bold">
    <w:altName w:val="Times New Roman"/>
    <w:panose1 w:val="00000000000000000000"/>
    <w:charset w:val="00"/>
    <w:family w:val="roman"/>
    <w:notTrueType/>
    <w:pitch w:val="default"/>
    <w:sig w:usb0="00000003" w:usb1="00000000" w:usb2="00000000" w:usb3="00000000" w:csb0="00000001" w:csb1="00000000"/>
  </w:font>
  <w:font w:name="NIPCP F+ T T 529 Co 00">
    <w:altName w:val="T T 52 9 Co"/>
    <w:panose1 w:val="00000000000000000000"/>
    <w:charset w:val="00"/>
    <w:family w:val="swiss"/>
    <w:notTrueType/>
    <w:pitch w:val="default"/>
    <w:sig w:usb0="00000003" w:usb1="00000000" w:usb2="00000000" w:usb3="00000000" w:csb0="00000001" w:csb1="00000000"/>
  </w:font>
  <w:font w:name="NIPEGM+TimesNewRoman,Italic">
    <w:altName w:val="Times New Roman"/>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CDC" w:rsidRPr="00983F5B" w:rsidRDefault="00DC7CDC" w:rsidP="00052E0B">
    <w:pPr>
      <w:pStyle w:val="Footer"/>
      <w:jc w:val="center"/>
      <w:rPr>
        <w:rFonts w:ascii="Century Gothic" w:hAnsi="Century Gothic"/>
        <w:lang w:val="en-GB"/>
      </w:rPr>
    </w:pPr>
    <w:r w:rsidRPr="00983F5B">
      <w:rPr>
        <w:rFonts w:ascii="Century Gothic" w:hAnsi="Century Gothic"/>
        <w:lang w:val="en-GB"/>
      </w:rPr>
      <w:t xml:space="preserve">Page </w:t>
    </w:r>
    <w:r w:rsidRPr="00983F5B">
      <w:rPr>
        <w:rFonts w:ascii="Century Gothic" w:hAnsi="Century Gothic"/>
        <w:lang w:val="en-GB"/>
      </w:rPr>
      <w:fldChar w:fldCharType="begin"/>
    </w:r>
    <w:r w:rsidRPr="00983F5B">
      <w:rPr>
        <w:rFonts w:ascii="Century Gothic" w:hAnsi="Century Gothic"/>
        <w:lang w:val="en-GB"/>
      </w:rPr>
      <w:instrText xml:space="preserve"> PAGE  \* Arabic  \* MERGEFORMAT </w:instrText>
    </w:r>
    <w:r w:rsidRPr="00983F5B">
      <w:rPr>
        <w:rFonts w:ascii="Century Gothic" w:hAnsi="Century Gothic"/>
        <w:lang w:val="en-GB"/>
      </w:rPr>
      <w:fldChar w:fldCharType="separate"/>
    </w:r>
    <w:r w:rsidR="00CE6859">
      <w:rPr>
        <w:rFonts w:ascii="Century Gothic" w:hAnsi="Century Gothic"/>
        <w:noProof/>
        <w:lang w:val="en-GB"/>
      </w:rPr>
      <w:t>35</w:t>
    </w:r>
    <w:r w:rsidRPr="00983F5B">
      <w:rPr>
        <w:rFonts w:ascii="Century Gothic" w:hAnsi="Century Gothic"/>
        <w:lang w:val="en-GB"/>
      </w:rPr>
      <w:fldChar w:fldCharType="end"/>
    </w:r>
    <w:r w:rsidRPr="00983F5B">
      <w:rPr>
        <w:rFonts w:ascii="Century Gothic" w:hAnsi="Century Gothic"/>
        <w:lang w:val="en-GB"/>
      </w:rPr>
      <w:t xml:space="preserve"> of </w:t>
    </w:r>
    <w:r w:rsidRPr="00983F5B">
      <w:rPr>
        <w:rFonts w:ascii="Century Gothic" w:hAnsi="Century Gothic"/>
        <w:lang w:val="en-GB"/>
      </w:rPr>
      <w:fldChar w:fldCharType="begin"/>
    </w:r>
    <w:r w:rsidRPr="00983F5B">
      <w:rPr>
        <w:rFonts w:ascii="Century Gothic" w:hAnsi="Century Gothic"/>
        <w:lang w:val="en-GB"/>
      </w:rPr>
      <w:instrText xml:space="preserve"> NUMPAGES  \* Arabic  \* MERGEFORMAT </w:instrText>
    </w:r>
    <w:r w:rsidRPr="00983F5B">
      <w:rPr>
        <w:rFonts w:ascii="Century Gothic" w:hAnsi="Century Gothic"/>
        <w:lang w:val="en-GB"/>
      </w:rPr>
      <w:fldChar w:fldCharType="separate"/>
    </w:r>
    <w:r w:rsidR="00CE6859">
      <w:rPr>
        <w:rFonts w:ascii="Century Gothic" w:hAnsi="Century Gothic"/>
        <w:noProof/>
        <w:lang w:val="en-GB"/>
      </w:rPr>
      <w:t>35</w:t>
    </w:r>
    <w:r w:rsidRPr="00983F5B">
      <w:rPr>
        <w:rFonts w:ascii="Century Gothic" w:hAnsi="Century Gothic"/>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16C" w:rsidRDefault="00BA016C" w:rsidP="00D219C6">
      <w:r>
        <w:separator/>
      </w:r>
    </w:p>
  </w:footnote>
  <w:footnote w:type="continuationSeparator" w:id="0">
    <w:p w:rsidR="00BA016C" w:rsidRDefault="00BA016C" w:rsidP="00D2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D7B" w:rsidRPr="00B17D7B" w:rsidRDefault="00B17D7B">
    <w:pPr>
      <w:rPr>
        <w:sz w:val="20"/>
      </w:rPr>
    </w:pPr>
    <w:r w:rsidRPr="00B17D7B">
      <w:rPr>
        <w:noProof/>
        <w:sz w:val="20"/>
        <w:lang w:val="en-GB" w:eastAsia="en-GB"/>
      </w:rPr>
      <w:drawing>
        <wp:anchor distT="0" distB="0" distL="114300" distR="114300" simplePos="0" relativeHeight="251659264" behindDoc="0" locked="0" layoutInCell="1" allowOverlap="1" wp14:anchorId="7E2C2497" wp14:editId="7E849E6D">
          <wp:simplePos x="0" y="0"/>
          <wp:positionH relativeFrom="margin">
            <wp:posOffset>-517525</wp:posOffset>
          </wp:positionH>
          <wp:positionV relativeFrom="margin">
            <wp:posOffset>-2399030</wp:posOffset>
          </wp:positionV>
          <wp:extent cx="1520190" cy="734695"/>
          <wp:effectExtent l="0" t="0" r="3810" b="8255"/>
          <wp:wrapSquare wrapText="bothSides"/>
          <wp:docPr id="8" name="Picture 8"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r w:rsidRPr="00B17D7B">
      <w:rPr>
        <w:noProof/>
        <w:sz w:val="20"/>
        <w:lang w:val="en-GB" w:eastAsia="en-GB"/>
      </w:rPr>
      <mc:AlternateContent>
        <mc:Choice Requires="wps">
          <w:drawing>
            <wp:anchor distT="0" distB="0" distL="114300" distR="114300" simplePos="0" relativeHeight="251660288" behindDoc="0" locked="0" layoutInCell="1" allowOverlap="1" wp14:anchorId="40CA1B13" wp14:editId="247D838B">
              <wp:simplePos x="0" y="0"/>
              <wp:positionH relativeFrom="margin">
                <wp:posOffset>2942590</wp:posOffset>
              </wp:positionH>
              <wp:positionV relativeFrom="paragraph">
                <wp:posOffset>-86995</wp:posOffset>
              </wp:positionV>
              <wp:extent cx="3067050" cy="525145"/>
              <wp:effectExtent l="0" t="0" r="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D7B" w:rsidRDefault="00B17D7B" w:rsidP="00B17D7B">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1.7pt;margin-top:-6.85pt;width:241.5pt;height:4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RzggIAAA8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" stroked="f">
              <v:textbox>
                <w:txbxContent>
                  <w:p w:rsidR="00B17D7B" w:rsidRDefault="00B17D7B" w:rsidP="00B17D7B">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p>
  <w:p w:rsidR="00B17D7B" w:rsidRPr="00B17D7B" w:rsidRDefault="00B17D7B">
    <w:pPr>
      <w:rPr>
        <w:sz w:val="20"/>
      </w:rPr>
    </w:pPr>
  </w:p>
  <w:p w:rsidR="00B17D7B" w:rsidRPr="00B17D7B" w:rsidRDefault="00B17D7B">
    <w:pPr>
      <w:rPr>
        <w:sz w:val="20"/>
      </w:rPr>
    </w:pPr>
  </w:p>
  <w:tbl>
    <w:tblPr>
      <w:tblStyle w:val="TableGrid"/>
      <w:tblW w:w="10207" w:type="dxa"/>
      <w:jc w:val="center"/>
      <w:tblInd w:w="-743" w:type="dxa"/>
      <w:tblLook w:val="04A0" w:firstRow="1" w:lastRow="0" w:firstColumn="1" w:lastColumn="0" w:noHBand="0" w:noVBand="1"/>
    </w:tblPr>
    <w:tblGrid>
      <w:gridCol w:w="2550"/>
      <w:gridCol w:w="2553"/>
      <w:gridCol w:w="2552"/>
      <w:gridCol w:w="2552"/>
    </w:tblGrid>
    <w:tr w:rsidR="00DC7CDC" w:rsidRPr="00983F5B" w:rsidTr="00FB0AA3">
      <w:trPr>
        <w:trHeight w:val="293"/>
        <w:jc w:val="center"/>
      </w:trPr>
      <w:tc>
        <w:tcPr>
          <w:tcW w:w="10207" w:type="dxa"/>
          <w:gridSpan w:val="4"/>
          <w:shd w:val="clear" w:color="auto" w:fill="000000" w:themeFill="text1"/>
        </w:tcPr>
        <w:p w:rsidR="00DC7CDC" w:rsidRPr="00983F5B" w:rsidRDefault="00DC7CDC" w:rsidP="005551B7">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983F5B">
            <w:rPr>
              <w:rFonts w:ascii="Century Gothic" w:hAnsi="Century Gothic" w:cs="Arial"/>
              <w:smallCaps/>
              <w:color w:val="FFFFFF" w:themeColor="background1"/>
              <w:sz w:val="24"/>
              <w:szCs w:val="24"/>
              <w:lang w:val="en-GB"/>
            </w:rPr>
            <w:t>Microbiology Standard Operating Procedure</w:t>
          </w:r>
        </w:p>
      </w:tc>
    </w:tr>
    <w:tr w:rsidR="00DC7CDC" w:rsidRPr="00983F5B" w:rsidTr="0073622C">
      <w:trPr>
        <w:trHeight w:val="292"/>
        <w:jc w:val="center"/>
      </w:trPr>
      <w:tc>
        <w:tcPr>
          <w:tcW w:w="10207" w:type="dxa"/>
          <w:gridSpan w:val="4"/>
          <w:tcBorders>
            <w:bottom w:val="single" w:sz="4" w:space="0" w:color="auto"/>
          </w:tcBorders>
        </w:tcPr>
        <w:p w:rsidR="00DC7CDC" w:rsidRPr="00983F5B" w:rsidRDefault="00DC7CDC" w:rsidP="00AB694E">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Pr>
              <w:rFonts w:ascii="Century Gothic" w:eastAsia="Times New Roman" w:hAnsi="Century Gothic" w:cs="Arial"/>
              <w:smallCaps/>
              <w:color w:val="auto"/>
              <w:sz w:val="24"/>
              <w:szCs w:val="24"/>
              <w:lang w:val="en-GB"/>
            </w:rPr>
            <w:t>Identification of cultured microorganisms</w:t>
          </w:r>
        </w:p>
      </w:tc>
    </w:tr>
    <w:tr w:rsidR="00DC7CDC" w:rsidRPr="00983F5B" w:rsidTr="0073622C">
      <w:trPr>
        <w:jc w:val="center"/>
      </w:trPr>
      <w:tc>
        <w:tcPr>
          <w:tcW w:w="2551" w:type="dxa"/>
          <w:tcBorders>
            <w:top w:val="single" w:sz="4" w:space="0" w:color="auto"/>
            <w:left w:val="single" w:sz="4" w:space="0" w:color="auto"/>
            <w:bottom w:val="nil"/>
            <w:right w:val="nil"/>
          </w:tcBorders>
        </w:tcPr>
        <w:p w:rsidR="00DC7CDC" w:rsidRPr="00983F5B" w:rsidRDefault="00DC7CDC"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Document number / version:</w:t>
          </w:r>
        </w:p>
      </w:tc>
      <w:tc>
        <w:tcPr>
          <w:tcW w:w="2552" w:type="dxa"/>
          <w:tcBorders>
            <w:top w:val="single" w:sz="4" w:space="0" w:color="auto"/>
            <w:left w:val="nil"/>
            <w:bottom w:val="nil"/>
            <w:right w:val="nil"/>
          </w:tcBorders>
        </w:tcPr>
        <w:p w:rsidR="00DC7CDC" w:rsidRPr="00983F5B" w:rsidRDefault="00490838" w:rsidP="00490838">
          <w:pPr>
            <w:pStyle w:val="Header"/>
            <w:tabs>
              <w:tab w:val="clear" w:pos="4320"/>
              <w:tab w:val="clear" w:pos="8640"/>
              <w:tab w:val="right" w:pos="2336"/>
            </w:tabs>
            <w:spacing w:before="40" w:after="40" w:line="240" w:lineRule="auto"/>
            <w:rPr>
              <w:rFonts w:ascii="Century Gothic" w:hAnsi="Century Gothic"/>
              <w:sz w:val="16"/>
              <w:szCs w:val="16"/>
              <w:lang w:val="en-GB"/>
            </w:rPr>
          </w:pPr>
          <w:r>
            <w:rPr>
              <w:rFonts w:ascii="Century Gothic" w:hAnsi="Century Gothic"/>
              <w:sz w:val="16"/>
              <w:szCs w:val="16"/>
              <w:lang w:val="en-GB"/>
            </w:rPr>
            <w:tab/>
          </w:r>
        </w:p>
      </w:tc>
      <w:tc>
        <w:tcPr>
          <w:tcW w:w="2552" w:type="dxa"/>
          <w:tcBorders>
            <w:top w:val="single" w:sz="4" w:space="0" w:color="auto"/>
            <w:left w:val="nil"/>
            <w:bottom w:val="nil"/>
            <w:right w:val="nil"/>
          </w:tcBorders>
        </w:tcPr>
        <w:p w:rsidR="00DC7CDC" w:rsidRPr="00983F5B" w:rsidRDefault="00DC7CDC"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Reviewed and approved by:</w:t>
          </w:r>
        </w:p>
      </w:tc>
      <w:tc>
        <w:tcPr>
          <w:tcW w:w="2552" w:type="dxa"/>
          <w:tcBorders>
            <w:top w:val="single" w:sz="4" w:space="0" w:color="auto"/>
            <w:left w:val="nil"/>
            <w:bottom w:val="nil"/>
            <w:right w:val="single" w:sz="4" w:space="0" w:color="auto"/>
          </w:tcBorders>
        </w:tcPr>
        <w:p w:rsidR="00DC7CDC" w:rsidRPr="00983F5B" w:rsidRDefault="00DC7CDC" w:rsidP="005551B7">
          <w:pPr>
            <w:pStyle w:val="Header"/>
            <w:spacing w:before="40" w:after="40" w:line="240" w:lineRule="auto"/>
            <w:rPr>
              <w:rFonts w:ascii="Century Gothic" w:hAnsi="Century Gothic"/>
              <w:sz w:val="16"/>
              <w:szCs w:val="16"/>
              <w:lang w:val="en-GB"/>
            </w:rPr>
          </w:pPr>
        </w:p>
      </w:tc>
    </w:tr>
    <w:tr w:rsidR="00DC7CDC" w:rsidRPr="00983F5B" w:rsidTr="0073622C">
      <w:trPr>
        <w:jc w:val="center"/>
      </w:trPr>
      <w:tc>
        <w:tcPr>
          <w:tcW w:w="2551" w:type="dxa"/>
          <w:tcBorders>
            <w:top w:val="nil"/>
            <w:left w:val="single" w:sz="4" w:space="0" w:color="auto"/>
            <w:bottom w:val="nil"/>
            <w:right w:val="nil"/>
          </w:tcBorders>
        </w:tcPr>
        <w:p w:rsidR="00DC7CDC" w:rsidRPr="00983F5B" w:rsidRDefault="00DC7CDC"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Replaces document:</w:t>
          </w:r>
        </w:p>
      </w:tc>
      <w:tc>
        <w:tcPr>
          <w:tcW w:w="2552" w:type="dxa"/>
          <w:tcBorders>
            <w:top w:val="nil"/>
            <w:left w:val="nil"/>
            <w:bottom w:val="nil"/>
            <w:right w:val="nil"/>
          </w:tcBorders>
        </w:tcPr>
        <w:p w:rsidR="00DC7CDC" w:rsidRPr="00EB39EE" w:rsidRDefault="00DC7CDC" w:rsidP="00737E19">
          <w:pPr>
            <w:pStyle w:val="Header"/>
            <w:spacing w:before="40" w:after="40" w:line="240" w:lineRule="auto"/>
            <w:rPr>
              <w:rFonts w:ascii="Century Gothic" w:hAnsi="Century Gothic"/>
              <w:sz w:val="16"/>
              <w:szCs w:val="16"/>
              <w:lang w:val="en-GB"/>
            </w:rPr>
          </w:pPr>
        </w:p>
      </w:tc>
      <w:tc>
        <w:tcPr>
          <w:tcW w:w="2552" w:type="dxa"/>
          <w:tcBorders>
            <w:top w:val="nil"/>
            <w:left w:val="nil"/>
            <w:bottom w:val="nil"/>
            <w:right w:val="nil"/>
          </w:tcBorders>
        </w:tcPr>
        <w:p w:rsidR="00DC7CDC" w:rsidRPr="00983F5B" w:rsidRDefault="00DC7CDC"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original:</w:t>
          </w:r>
        </w:p>
      </w:tc>
      <w:tc>
        <w:tcPr>
          <w:tcW w:w="2552" w:type="dxa"/>
          <w:tcBorders>
            <w:top w:val="nil"/>
            <w:left w:val="nil"/>
            <w:bottom w:val="nil"/>
            <w:right w:val="single" w:sz="4" w:space="0" w:color="auto"/>
          </w:tcBorders>
        </w:tcPr>
        <w:p w:rsidR="00DC7CDC" w:rsidRPr="00983F5B" w:rsidRDefault="00DC7CDC"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Sep-2005</w:t>
          </w:r>
        </w:p>
      </w:tc>
    </w:tr>
    <w:tr w:rsidR="00DC7CDC" w:rsidRPr="00983F5B" w:rsidTr="0073622C">
      <w:trPr>
        <w:jc w:val="center"/>
      </w:trPr>
      <w:tc>
        <w:tcPr>
          <w:tcW w:w="2551" w:type="dxa"/>
          <w:tcBorders>
            <w:top w:val="nil"/>
            <w:left w:val="single" w:sz="4" w:space="0" w:color="auto"/>
            <w:bottom w:val="nil"/>
            <w:right w:val="nil"/>
          </w:tcBorders>
        </w:tcPr>
        <w:p w:rsidR="00DC7CDC" w:rsidRPr="00983F5B" w:rsidRDefault="00DC7CDC"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Applies to:</w:t>
          </w:r>
        </w:p>
      </w:tc>
      <w:tc>
        <w:tcPr>
          <w:tcW w:w="2552" w:type="dxa"/>
          <w:tcBorders>
            <w:top w:val="nil"/>
            <w:left w:val="nil"/>
            <w:bottom w:val="nil"/>
            <w:right w:val="nil"/>
          </w:tcBorders>
        </w:tcPr>
        <w:p w:rsidR="00DC7CDC" w:rsidRPr="00EB39EE" w:rsidRDefault="00DC7CDC" w:rsidP="00737E19">
          <w:pPr>
            <w:pStyle w:val="Header"/>
            <w:spacing w:before="40" w:after="40" w:line="240" w:lineRule="auto"/>
            <w:rPr>
              <w:rFonts w:ascii="Century Gothic" w:hAnsi="Century Gothic"/>
              <w:sz w:val="16"/>
              <w:szCs w:val="16"/>
              <w:lang w:val="en-GB"/>
            </w:rPr>
          </w:pPr>
          <w:r w:rsidRPr="00EB39EE">
            <w:rPr>
              <w:rFonts w:ascii="Century Gothic" w:hAnsi="Century Gothic"/>
              <w:sz w:val="16"/>
              <w:szCs w:val="16"/>
              <w:lang w:val="en-GB"/>
            </w:rPr>
            <w:t>Microbiology laboratory</w:t>
          </w:r>
        </w:p>
      </w:tc>
      <w:tc>
        <w:tcPr>
          <w:tcW w:w="2552" w:type="dxa"/>
          <w:tcBorders>
            <w:top w:val="nil"/>
            <w:left w:val="nil"/>
            <w:bottom w:val="nil"/>
            <w:right w:val="nil"/>
          </w:tcBorders>
        </w:tcPr>
        <w:p w:rsidR="00DC7CDC" w:rsidRPr="00983F5B" w:rsidRDefault="00DC7CDC"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revision:</w:t>
          </w:r>
        </w:p>
      </w:tc>
      <w:tc>
        <w:tcPr>
          <w:tcW w:w="2552" w:type="dxa"/>
          <w:tcBorders>
            <w:top w:val="nil"/>
            <w:left w:val="nil"/>
            <w:bottom w:val="nil"/>
            <w:right w:val="single" w:sz="4" w:space="0" w:color="auto"/>
          </w:tcBorders>
        </w:tcPr>
        <w:p w:rsidR="00DC7CDC" w:rsidRPr="00983F5B" w:rsidRDefault="00DC7CDC" w:rsidP="005551B7">
          <w:pPr>
            <w:pStyle w:val="Header"/>
            <w:spacing w:before="40" w:after="40" w:line="240" w:lineRule="auto"/>
            <w:rPr>
              <w:rFonts w:ascii="Century Gothic" w:hAnsi="Century Gothic"/>
              <w:sz w:val="16"/>
              <w:szCs w:val="16"/>
              <w:lang w:val="en-GB"/>
            </w:rPr>
          </w:pPr>
        </w:p>
      </w:tc>
    </w:tr>
    <w:tr w:rsidR="00DC7CDC" w:rsidRPr="00983F5B" w:rsidTr="0073622C">
      <w:trPr>
        <w:jc w:val="center"/>
      </w:trPr>
      <w:tc>
        <w:tcPr>
          <w:tcW w:w="2551" w:type="dxa"/>
          <w:tcBorders>
            <w:top w:val="nil"/>
            <w:left w:val="single" w:sz="4" w:space="0" w:color="auto"/>
            <w:bottom w:val="single" w:sz="4" w:space="0" w:color="auto"/>
            <w:right w:val="nil"/>
          </w:tcBorders>
        </w:tcPr>
        <w:p w:rsidR="00DC7CDC" w:rsidRPr="00983F5B" w:rsidRDefault="00B17D7B"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Modified</w:t>
          </w:r>
          <w:r w:rsidR="00DC7CDC" w:rsidRPr="00983F5B">
            <w:rPr>
              <w:rFonts w:ascii="Century Gothic" w:hAnsi="Century Gothic"/>
              <w:sz w:val="16"/>
              <w:szCs w:val="16"/>
              <w:lang w:val="en-GB"/>
            </w:rPr>
            <w:t xml:space="preserve"> by:</w:t>
          </w:r>
        </w:p>
      </w:tc>
      <w:tc>
        <w:tcPr>
          <w:tcW w:w="2552" w:type="dxa"/>
          <w:tcBorders>
            <w:top w:val="nil"/>
            <w:left w:val="nil"/>
            <w:bottom w:val="single" w:sz="4" w:space="0" w:color="auto"/>
            <w:right w:val="nil"/>
          </w:tcBorders>
        </w:tcPr>
        <w:p w:rsidR="00DC7CDC" w:rsidRPr="00EB39EE" w:rsidRDefault="00DC7CDC" w:rsidP="00737E19">
          <w:pPr>
            <w:pStyle w:val="Header"/>
            <w:spacing w:before="40" w:after="40" w:line="240" w:lineRule="auto"/>
            <w:rPr>
              <w:rFonts w:ascii="Century Gothic" w:hAnsi="Century Gothic"/>
              <w:sz w:val="16"/>
              <w:szCs w:val="16"/>
              <w:lang w:val="en-GB"/>
            </w:rPr>
          </w:pPr>
        </w:p>
      </w:tc>
      <w:tc>
        <w:tcPr>
          <w:tcW w:w="2552" w:type="dxa"/>
          <w:tcBorders>
            <w:top w:val="nil"/>
            <w:left w:val="nil"/>
            <w:bottom w:val="single" w:sz="4" w:space="0" w:color="auto"/>
            <w:right w:val="nil"/>
          </w:tcBorders>
        </w:tcPr>
        <w:p w:rsidR="00DC7CDC" w:rsidRPr="00983F5B" w:rsidRDefault="00DC7CDC"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for review:</w:t>
          </w:r>
        </w:p>
      </w:tc>
      <w:tc>
        <w:tcPr>
          <w:tcW w:w="2552" w:type="dxa"/>
          <w:tcBorders>
            <w:top w:val="nil"/>
            <w:left w:val="nil"/>
            <w:bottom w:val="single" w:sz="4" w:space="0" w:color="auto"/>
            <w:right w:val="single" w:sz="4" w:space="0" w:color="auto"/>
          </w:tcBorders>
        </w:tcPr>
        <w:p w:rsidR="00DC7CDC" w:rsidRPr="00983F5B" w:rsidRDefault="00DC7CDC" w:rsidP="005551B7">
          <w:pPr>
            <w:pStyle w:val="Header"/>
            <w:spacing w:before="40" w:after="40" w:line="240" w:lineRule="auto"/>
            <w:rPr>
              <w:rFonts w:ascii="Century Gothic" w:hAnsi="Century Gothic"/>
              <w:sz w:val="16"/>
              <w:szCs w:val="16"/>
              <w:lang w:val="en-GB"/>
            </w:rPr>
          </w:pPr>
        </w:p>
      </w:tc>
    </w:tr>
  </w:tbl>
  <w:p w:rsidR="00DC7CDC" w:rsidRPr="00B17D7B" w:rsidRDefault="00DC7CDC" w:rsidP="00D219C6">
    <w:pPr>
      <w:pStyle w:val="Header"/>
      <w:rPr>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859" w:rsidRPr="00CE6859" w:rsidRDefault="00CE6859">
    <w:pPr>
      <w:rPr>
        <w:sz w:val="20"/>
      </w:rPr>
    </w:pPr>
    <w:r w:rsidRPr="00CE6859">
      <w:rPr>
        <w:sz w:val="20"/>
      </w:rPr>
      <w:drawing>
        <wp:anchor distT="0" distB="0" distL="114300" distR="114300" simplePos="0" relativeHeight="251662336" behindDoc="0" locked="0" layoutInCell="1" allowOverlap="1" wp14:anchorId="76210285" wp14:editId="6B6AA8F7">
          <wp:simplePos x="0" y="0"/>
          <wp:positionH relativeFrom="margin">
            <wp:posOffset>-527050</wp:posOffset>
          </wp:positionH>
          <wp:positionV relativeFrom="margin">
            <wp:posOffset>-1863090</wp:posOffset>
          </wp:positionV>
          <wp:extent cx="1520190" cy="734695"/>
          <wp:effectExtent l="0" t="0" r="3810" b="8255"/>
          <wp:wrapSquare wrapText="bothSides"/>
          <wp:docPr id="5" name="Picture 5"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r w:rsidRPr="00CE6859">
      <w:rPr>
        <w:sz w:val="20"/>
      </w:rPr>
      <mc:AlternateContent>
        <mc:Choice Requires="wps">
          <w:drawing>
            <wp:anchor distT="0" distB="0" distL="114300" distR="114300" simplePos="0" relativeHeight="251663360" behindDoc="0" locked="0" layoutInCell="1" allowOverlap="1" wp14:anchorId="14109AD3" wp14:editId="5C103DD5">
              <wp:simplePos x="0" y="0"/>
              <wp:positionH relativeFrom="margin">
                <wp:posOffset>2933065</wp:posOffset>
              </wp:positionH>
              <wp:positionV relativeFrom="paragraph">
                <wp:posOffset>-77470</wp:posOffset>
              </wp:positionV>
              <wp:extent cx="3067050" cy="525145"/>
              <wp:effectExtent l="0" t="0" r="0"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859" w:rsidRDefault="00CE6859" w:rsidP="00CE6859">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230.95pt;margin-top:-6.1pt;width:241.5pt;height:4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" stroked="f">
              <v:textbox>
                <w:txbxContent>
                  <w:p w:rsidR="00CE6859" w:rsidRDefault="00CE6859" w:rsidP="00CE6859">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p>
  <w:p w:rsidR="00CE6859" w:rsidRPr="00CE6859" w:rsidRDefault="00CE6859">
    <w:pPr>
      <w:rPr>
        <w:sz w:val="20"/>
      </w:rPr>
    </w:pPr>
  </w:p>
  <w:p w:rsidR="00CE6859" w:rsidRPr="00CE6859" w:rsidRDefault="00CE6859">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DC7CDC" w:rsidRPr="00FB0AA3" w:rsidTr="00FB0AA3">
      <w:trPr>
        <w:trHeight w:val="293"/>
        <w:jc w:val="center"/>
      </w:trPr>
      <w:tc>
        <w:tcPr>
          <w:tcW w:w="10207" w:type="dxa"/>
          <w:gridSpan w:val="4"/>
          <w:shd w:val="clear" w:color="auto" w:fill="000000" w:themeFill="text1"/>
        </w:tcPr>
        <w:p w:rsidR="00DC7CDC" w:rsidRPr="00405ACC" w:rsidRDefault="00DC7CDC" w:rsidP="00405ACC">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405ACC">
            <w:rPr>
              <w:rFonts w:ascii="Century Gothic" w:hAnsi="Century Gothic" w:cs="Arial"/>
              <w:smallCaps/>
              <w:color w:val="FFFFFF" w:themeColor="background1"/>
              <w:sz w:val="24"/>
              <w:szCs w:val="24"/>
              <w:lang w:val="en-GB"/>
            </w:rPr>
            <w:t>Microbiology Standard Operating Procedure</w:t>
          </w:r>
        </w:p>
      </w:tc>
    </w:tr>
    <w:tr w:rsidR="00DC7CDC" w:rsidRPr="00FB0AA3" w:rsidTr="00515D26">
      <w:trPr>
        <w:trHeight w:val="292"/>
        <w:jc w:val="center"/>
      </w:trPr>
      <w:tc>
        <w:tcPr>
          <w:tcW w:w="10207" w:type="dxa"/>
          <w:gridSpan w:val="4"/>
          <w:tcBorders>
            <w:bottom w:val="single" w:sz="4" w:space="0" w:color="auto"/>
          </w:tcBorders>
        </w:tcPr>
        <w:p w:rsidR="00DC7CDC" w:rsidRPr="00405ACC" w:rsidRDefault="00DC7CDC" w:rsidP="007D78B8">
          <w:pPr>
            <w:pStyle w:val="HeaderEven"/>
            <w:pBdr>
              <w:bottom w:val="none" w:sz="0" w:space="0" w:color="auto"/>
            </w:pBdr>
            <w:spacing w:beforeLines="40" w:before="96" w:afterLines="40" w:after="96"/>
            <w:jc w:val="center"/>
            <w:rPr>
              <w:rFonts w:ascii="Century Gothic" w:hAnsi="Century Gothic" w:cs="Arial"/>
              <w:smallCaps/>
              <w:color w:val="auto"/>
              <w:lang w:val="en-GB"/>
            </w:rPr>
          </w:pPr>
          <w:r>
            <w:rPr>
              <w:rFonts w:ascii="Century Gothic" w:eastAsia="Times New Roman" w:hAnsi="Century Gothic" w:cs="Arial"/>
              <w:smallCaps/>
              <w:color w:val="auto"/>
              <w:sz w:val="24"/>
              <w:szCs w:val="24"/>
              <w:lang w:val="en-GB"/>
            </w:rPr>
            <w:t>Identification of cultured microorganisms</w:t>
          </w:r>
        </w:p>
      </w:tc>
    </w:tr>
    <w:tr w:rsidR="00DC7CDC" w:rsidRPr="00FB0AA3" w:rsidTr="00515D26">
      <w:trPr>
        <w:jc w:val="center"/>
      </w:trPr>
      <w:tc>
        <w:tcPr>
          <w:tcW w:w="2551" w:type="dxa"/>
          <w:tcBorders>
            <w:top w:val="single" w:sz="4" w:space="0" w:color="auto"/>
            <w:left w:val="single" w:sz="4" w:space="0" w:color="auto"/>
            <w:bottom w:val="single" w:sz="4" w:space="0" w:color="auto"/>
            <w:right w:val="nil"/>
          </w:tcBorders>
        </w:tcPr>
        <w:p w:rsidR="00DC7CDC" w:rsidRPr="00D219C6" w:rsidRDefault="00DC7CDC" w:rsidP="005551B7">
          <w:pPr>
            <w:pStyle w:val="Header"/>
            <w:spacing w:before="40" w:after="40" w:line="240" w:lineRule="auto"/>
            <w:rPr>
              <w:rFonts w:ascii="Century Gothic" w:hAnsi="Century Gothic"/>
              <w:sz w:val="16"/>
              <w:szCs w:val="16"/>
            </w:rPr>
          </w:pPr>
          <w:r w:rsidRPr="00D219C6">
            <w:rPr>
              <w:rFonts w:ascii="Century Gothic" w:hAnsi="Century Gothic"/>
              <w:sz w:val="16"/>
              <w:szCs w:val="16"/>
            </w:rPr>
            <w:t>Document number / version:</w:t>
          </w:r>
        </w:p>
      </w:tc>
      <w:tc>
        <w:tcPr>
          <w:tcW w:w="2552" w:type="dxa"/>
          <w:tcBorders>
            <w:top w:val="single" w:sz="4" w:space="0" w:color="auto"/>
            <w:left w:val="nil"/>
            <w:bottom w:val="single" w:sz="4" w:space="0" w:color="auto"/>
            <w:right w:val="nil"/>
          </w:tcBorders>
        </w:tcPr>
        <w:p w:rsidR="00DC7CDC" w:rsidRPr="00D219C6" w:rsidRDefault="00DC7CDC" w:rsidP="00AC3076">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nil"/>
          </w:tcBorders>
        </w:tcPr>
        <w:p w:rsidR="00DC7CDC" w:rsidRPr="00D219C6" w:rsidRDefault="00DC7CDC"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single" w:sz="4" w:space="0" w:color="auto"/>
          </w:tcBorders>
        </w:tcPr>
        <w:p w:rsidR="00DC7CDC" w:rsidRPr="00D219C6" w:rsidRDefault="00DC7CDC" w:rsidP="005551B7">
          <w:pPr>
            <w:pStyle w:val="Header"/>
            <w:spacing w:before="40" w:after="40" w:line="240" w:lineRule="auto"/>
            <w:rPr>
              <w:rFonts w:ascii="Century Gothic" w:hAnsi="Century Gothic"/>
              <w:sz w:val="16"/>
              <w:szCs w:val="16"/>
            </w:rPr>
          </w:pPr>
        </w:p>
      </w:tc>
    </w:tr>
  </w:tbl>
  <w:p w:rsidR="00DC7CDC" w:rsidRPr="00CE6859" w:rsidRDefault="00DC7CDC" w:rsidP="00D219C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4FC3"/>
    <w:multiLevelType w:val="hybridMultilevel"/>
    <w:tmpl w:val="49B41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C294B"/>
    <w:multiLevelType w:val="hybridMultilevel"/>
    <w:tmpl w:val="ECAA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2C372E"/>
    <w:multiLevelType w:val="hybridMultilevel"/>
    <w:tmpl w:val="4A3A2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68197F"/>
    <w:multiLevelType w:val="hybridMultilevel"/>
    <w:tmpl w:val="C070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337FE"/>
    <w:multiLevelType w:val="multilevel"/>
    <w:tmpl w:val="0D3CFA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0CBD5881"/>
    <w:multiLevelType w:val="hybridMultilevel"/>
    <w:tmpl w:val="18C48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DA0FDA"/>
    <w:multiLevelType w:val="hybridMultilevel"/>
    <w:tmpl w:val="94E243DA"/>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B3901C7"/>
    <w:multiLevelType w:val="hybridMultilevel"/>
    <w:tmpl w:val="DD9098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0D36BCF"/>
    <w:multiLevelType w:val="hybridMultilevel"/>
    <w:tmpl w:val="581A2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4D50A1"/>
    <w:multiLevelType w:val="multilevel"/>
    <w:tmpl w:val="ABC89E4A"/>
    <w:lvl w:ilvl="0">
      <w:start w:val="1"/>
      <w:numFmt w:val="decimal"/>
      <w:lvlText w:val="%1."/>
      <w:lvlJc w:val="left"/>
      <w:pPr>
        <w:ind w:left="720" w:hanging="360"/>
      </w:p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216D09FC"/>
    <w:multiLevelType w:val="hybridMultilevel"/>
    <w:tmpl w:val="549C5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7856E8"/>
    <w:multiLevelType w:val="hybridMultilevel"/>
    <w:tmpl w:val="9BC8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F74179"/>
    <w:multiLevelType w:val="hybridMultilevel"/>
    <w:tmpl w:val="FD763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E409B9"/>
    <w:multiLevelType w:val="hybridMultilevel"/>
    <w:tmpl w:val="3A788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100893"/>
    <w:multiLevelType w:val="hybridMultilevel"/>
    <w:tmpl w:val="629ED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0036F2C"/>
    <w:multiLevelType w:val="hybridMultilevel"/>
    <w:tmpl w:val="5120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EF5916"/>
    <w:multiLevelType w:val="hybridMultilevel"/>
    <w:tmpl w:val="DD2441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45254CF8"/>
    <w:multiLevelType w:val="hybridMultilevel"/>
    <w:tmpl w:val="30580E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A222F0F"/>
    <w:multiLevelType w:val="hybridMultilevel"/>
    <w:tmpl w:val="F7E2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E87AED"/>
    <w:multiLevelType w:val="hybridMultilevel"/>
    <w:tmpl w:val="2F74058E"/>
    <w:lvl w:ilvl="0" w:tplc="E0BE6D4C">
      <w:start w:val="1"/>
      <w:numFmt w:val="decimal"/>
      <w:lvlText w:val="%1."/>
      <w:lvlJc w:val="left"/>
      <w:pPr>
        <w:tabs>
          <w:tab w:val="num" w:pos="357"/>
        </w:tabs>
        <w:ind w:left="340" w:hanging="340"/>
      </w:pPr>
      <w:rPr>
        <w:rFonts w:ascii="Times New Roman" w:hAnsi="Times New Roman"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B454D6B"/>
    <w:multiLevelType w:val="hybridMultilevel"/>
    <w:tmpl w:val="6D4A28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B6B16A3"/>
    <w:multiLevelType w:val="hybridMultilevel"/>
    <w:tmpl w:val="CD3C275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BF374EC"/>
    <w:multiLevelType w:val="hybridMultilevel"/>
    <w:tmpl w:val="057CC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14627C9"/>
    <w:multiLevelType w:val="hybridMultilevel"/>
    <w:tmpl w:val="F0B8702A"/>
    <w:lvl w:ilvl="0" w:tplc="30D82B4A">
      <w:numFmt w:val="bullet"/>
      <w:lvlText w:val="•"/>
      <w:lvlJc w:val="left"/>
      <w:pPr>
        <w:ind w:left="1080" w:hanging="360"/>
      </w:pPr>
      <w:rPr>
        <w:rFonts w:ascii="SymbolMT" w:eastAsia="Times" w:hAnsi="SymbolMT"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53F1380"/>
    <w:multiLevelType w:val="hybridMultilevel"/>
    <w:tmpl w:val="92E83B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D560AE"/>
    <w:multiLevelType w:val="hybridMultilevel"/>
    <w:tmpl w:val="58BA2952"/>
    <w:lvl w:ilvl="0" w:tplc="0809000F">
      <w:start w:val="1"/>
      <w:numFmt w:val="decimal"/>
      <w:lvlText w:val="%1."/>
      <w:lvlJc w:val="left"/>
      <w:pPr>
        <w:ind w:left="783" w:hanging="360"/>
      </w:p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26">
    <w:nsid w:val="587F4637"/>
    <w:multiLevelType w:val="multilevel"/>
    <w:tmpl w:val="8C62F9A8"/>
    <w:lvl w:ilvl="0">
      <w:start w:val="3"/>
      <w:numFmt w:val="decimal"/>
      <w:lvlText w:val="%1"/>
      <w:lvlJc w:val="left"/>
      <w:pPr>
        <w:tabs>
          <w:tab w:val="num" w:pos="360"/>
        </w:tabs>
        <w:ind w:left="360" w:hanging="360"/>
      </w:pPr>
      <w:rPr>
        <w:rFonts w:hint="default"/>
        <w:b w:val="0"/>
        <w:i w:val="0"/>
      </w:rPr>
    </w:lvl>
    <w:lvl w:ilvl="1">
      <w:start w:val="3"/>
      <w:numFmt w:val="decimal"/>
      <w:lvlText w:val="%1.%2"/>
      <w:lvlJc w:val="left"/>
      <w:pPr>
        <w:tabs>
          <w:tab w:val="num" w:pos="360"/>
        </w:tabs>
        <w:ind w:left="360" w:hanging="360"/>
      </w:pPr>
      <w:rPr>
        <w:rFonts w:hint="default"/>
        <w:b/>
        <w:bCs/>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27">
    <w:nsid w:val="5CCC3AEE"/>
    <w:multiLevelType w:val="hybridMultilevel"/>
    <w:tmpl w:val="EDE2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CA54A1"/>
    <w:multiLevelType w:val="hybridMultilevel"/>
    <w:tmpl w:val="DF5E9390"/>
    <w:lvl w:ilvl="0" w:tplc="E0BE6D4C">
      <w:start w:val="1"/>
      <w:numFmt w:val="decimal"/>
      <w:lvlText w:val="%1."/>
      <w:lvlJc w:val="left"/>
      <w:pPr>
        <w:tabs>
          <w:tab w:val="num" w:pos="357"/>
        </w:tabs>
        <w:ind w:left="340" w:hanging="340"/>
      </w:pPr>
      <w:rPr>
        <w:rFonts w:ascii="Times New Roman" w:hAnsi="Times New Roman" w:hint="default"/>
        <w:b w:val="0"/>
        <w:i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FA210D2"/>
    <w:multiLevelType w:val="hybridMultilevel"/>
    <w:tmpl w:val="DFCE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1C0878"/>
    <w:multiLevelType w:val="hybridMultilevel"/>
    <w:tmpl w:val="3C6A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8B06D0"/>
    <w:multiLevelType w:val="hybridMultilevel"/>
    <w:tmpl w:val="26527BDA"/>
    <w:lvl w:ilvl="0" w:tplc="08090001">
      <w:start w:val="1"/>
      <w:numFmt w:val="bullet"/>
      <w:lvlText w:val=""/>
      <w:lvlJc w:val="left"/>
      <w:pPr>
        <w:ind w:left="783" w:hanging="360"/>
      </w:pPr>
      <w:rPr>
        <w:rFonts w:ascii="Symbol" w:hAnsi="Symbol" w:hint="default"/>
      </w:rPr>
    </w:lvl>
    <w:lvl w:ilvl="1" w:tplc="08090019" w:tentative="1">
      <w:start w:val="1"/>
      <w:numFmt w:val="lowerLetter"/>
      <w:lvlText w:val="%2."/>
      <w:lvlJc w:val="left"/>
      <w:pPr>
        <w:ind w:left="1503" w:hanging="360"/>
      </w:pPr>
    </w:lvl>
    <w:lvl w:ilvl="2" w:tplc="0809001B" w:tentative="1">
      <w:start w:val="1"/>
      <w:numFmt w:val="lowerRoman"/>
      <w:lvlText w:val="%3."/>
      <w:lvlJc w:val="right"/>
      <w:pPr>
        <w:ind w:left="2223" w:hanging="180"/>
      </w:pPr>
    </w:lvl>
    <w:lvl w:ilvl="3" w:tplc="0809000F" w:tentative="1">
      <w:start w:val="1"/>
      <w:numFmt w:val="decimal"/>
      <w:lvlText w:val="%4."/>
      <w:lvlJc w:val="left"/>
      <w:pPr>
        <w:ind w:left="2943" w:hanging="360"/>
      </w:pPr>
    </w:lvl>
    <w:lvl w:ilvl="4" w:tplc="08090019" w:tentative="1">
      <w:start w:val="1"/>
      <w:numFmt w:val="lowerLetter"/>
      <w:lvlText w:val="%5."/>
      <w:lvlJc w:val="left"/>
      <w:pPr>
        <w:ind w:left="3663" w:hanging="360"/>
      </w:pPr>
    </w:lvl>
    <w:lvl w:ilvl="5" w:tplc="0809001B" w:tentative="1">
      <w:start w:val="1"/>
      <w:numFmt w:val="lowerRoman"/>
      <w:lvlText w:val="%6."/>
      <w:lvlJc w:val="right"/>
      <w:pPr>
        <w:ind w:left="4383" w:hanging="180"/>
      </w:pPr>
    </w:lvl>
    <w:lvl w:ilvl="6" w:tplc="0809000F" w:tentative="1">
      <w:start w:val="1"/>
      <w:numFmt w:val="decimal"/>
      <w:lvlText w:val="%7."/>
      <w:lvlJc w:val="left"/>
      <w:pPr>
        <w:ind w:left="5103" w:hanging="360"/>
      </w:pPr>
    </w:lvl>
    <w:lvl w:ilvl="7" w:tplc="08090019" w:tentative="1">
      <w:start w:val="1"/>
      <w:numFmt w:val="lowerLetter"/>
      <w:lvlText w:val="%8."/>
      <w:lvlJc w:val="left"/>
      <w:pPr>
        <w:ind w:left="5823" w:hanging="360"/>
      </w:pPr>
    </w:lvl>
    <w:lvl w:ilvl="8" w:tplc="0809001B" w:tentative="1">
      <w:start w:val="1"/>
      <w:numFmt w:val="lowerRoman"/>
      <w:lvlText w:val="%9."/>
      <w:lvlJc w:val="right"/>
      <w:pPr>
        <w:ind w:left="6543" w:hanging="180"/>
      </w:pPr>
    </w:lvl>
  </w:abstractNum>
  <w:abstractNum w:abstractNumId="32">
    <w:nsid w:val="64DB74EE"/>
    <w:multiLevelType w:val="hybridMultilevel"/>
    <w:tmpl w:val="5BAEA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9A82B59"/>
    <w:multiLevelType w:val="hybridMultilevel"/>
    <w:tmpl w:val="9780A7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9E13A35"/>
    <w:multiLevelType w:val="hybridMultilevel"/>
    <w:tmpl w:val="9C784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78664F"/>
    <w:multiLevelType w:val="hybridMultilevel"/>
    <w:tmpl w:val="6F405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FDB78BA"/>
    <w:multiLevelType w:val="hybridMultilevel"/>
    <w:tmpl w:val="B72A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BC6F0E"/>
    <w:multiLevelType w:val="hybridMultilevel"/>
    <w:tmpl w:val="7F2E82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737A58A1"/>
    <w:multiLevelType w:val="hybridMultilevel"/>
    <w:tmpl w:val="297A7C1A"/>
    <w:lvl w:ilvl="0" w:tplc="30D82B4A">
      <w:numFmt w:val="bullet"/>
      <w:lvlText w:val="•"/>
      <w:lvlJc w:val="left"/>
      <w:pPr>
        <w:ind w:left="720" w:hanging="360"/>
      </w:pPr>
      <w:rPr>
        <w:rFonts w:ascii="SymbolMT" w:eastAsia="Times"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643C7D"/>
    <w:multiLevelType w:val="hybridMultilevel"/>
    <w:tmpl w:val="69E6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307077"/>
    <w:multiLevelType w:val="hybridMultilevel"/>
    <w:tmpl w:val="CB60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D06939"/>
    <w:multiLevelType w:val="hybridMultilevel"/>
    <w:tmpl w:val="1F1A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22"/>
  </w:num>
  <w:num w:numId="5">
    <w:abstractNumId w:val="34"/>
  </w:num>
  <w:num w:numId="6">
    <w:abstractNumId w:val="29"/>
  </w:num>
  <w:num w:numId="7">
    <w:abstractNumId w:val="10"/>
  </w:num>
  <w:num w:numId="8">
    <w:abstractNumId w:val="28"/>
  </w:num>
  <w:num w:numId="9">
    <w:abstractNumId w:val="24"/>
  </w:num>
  <w:num w:numId="10">
    <w:abstractNumId w:val="19"/>
  </w:num>
  <w:num w:numId="11">
    <w:abstractNumId w:val="18"/>
  </w:num>
  <w:num w:numId="12">
    <w:abstractNumId w:val="12"/>
  </w:num>
  <w:num w:numId="13">
    <w:abstractNumId w:val="17"/>
  </w:num>
  <w:num w:numId="14">
    <w:abstractNumId w:val="20"/>
  </w:num>
  <w:num w:numId="15">
    <w:abstractNumId w:val="30"/>
  </w:num>
  <w:num w:numId="16">
    <w:abstractNumId w:val="25"/>
  </w:num>
  <w:num w:numId="17">
    <w:abstractNumId w:val="31"/>
  </w:num>
  <w:num w:numId="18">
    <w:abstractNumId w:val="0"/>
  </w:num>
  <w:num w:numId="19">
    <w:abstractNumId w:val="27"/>
  </w:num>
  <w:num w:numId="20">
    <w:abstractNumId w:val="11"/>
  </w:num>
  <w:num w:numId="21">
    <w:abstractNumId w:val="33"/>
  </w:num>
  <w:num w:numId="22">
    <w:abstractNumId w:val="8"/>
  </w:num>
  <w:num w:numId="23">
    <w:abstractNumId w:val="14"/>
  </w:num>
  <w:num w:numId="24">
    <w:abstractNumId w:val="7"/>
  </w:num>
  <w:num w:numId="25">
    <w:abstractNumId w:val="35"/>
  </w:num>
  <w:num w:numId="26">
    <w:abstractNumId w:val="6"/>
  </w:num>
  <w:num w:numId="27">
    <w:abstractNumId w:val="3"/>
  </w:num>
  <w:num w:numId="28">
    <w:abstractNumId w:val="38"/>
  </w:num>
  <w:num w:numId="29">
    <w:abstractNumId w:val="23"/>
  </w:num>
  <w:num w:numId="30">
    <w:abstractNumId w:val="9"/>
  </w:num>
  <w:num w:numId="31">
    <w:abstractNumId w:val="37"/>
  </w:num>
  <w:num w:numId="32">
    <w:abstractNumId w:val="13"/>
  </w:num>
  <w:num w:numId="33">
    <w:abstractNumId w:val="32"/>
  </w:num>
  <w:num w:numId="34">
    <w:abstractNumId w:val="21"/>
  </w:num>
  <w:num w:numId="35">
    <w:abstractNumId w:val="5"/>
  </w:num>
  <w:num w:numId="36">
    <w:abstractNumId w:val="39"/>
  </w:num>
  <w:num w:numId="37">
    <w:abstractNumId w:val="40"/>
  </w:num>
  <w:num w:numId="38">
    <w:abstractNumId w:val="26"/>
  </w:num>
  <w:num w:numId="39">
    <w:abstractNumId w:val="36"/>
  </w:num>
  <w:num w:numId="40">
    <w:abstractNumId w:val="15"/>
  </w:num>
  <w:num w:numId="41">
    <w:abstractNumId w:val="41"/>
  </w:num>
  <w:num w:numId="42">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B2"/>
    <w:rsid w:val="00023AF6"/>
    <w:rsid w:val="00027932"/>
    <w:rsid w:val="000353ED"/>
    <w:rsid w:val="0003682A"/>
    <w:rsid w:val="00037FFC"/>
    <w:rsid w:val="000409BE"/>
    <w:rsid w:val="00050523"/>
    <w:rsid w:val="00052E0B"/>
    <w:rsid w:val="00054A6A"/>
    <w:rsid w:val="00055292"/>
    <w:rsid w:val="0006065D"/>
    <w:rsid w:val="000613BC"/>
    <w:rsid w:val="00061722"/>
    <w:rsid w:val="00067289"/>
    <w:rsid w:val="00070AE6"/>
    <w:rsid w:val="0007730B"/>
    <w:rsid w:val="000830B8"/>
    <w:rsid w:val="000A349B"/>
    <w:rsid w:val="000A374D"/>
    <w:rsid w:val="000C0E7D"/>
    <w:rsid w:val="000C6747"/>
    <w:rsid w:val="000D2BED"/>
    <w:rsid w:val="000D681F"/>
    <w:rsid w:val="000D7864"/>
    <w:rsid w:val="000E42C8"/>
    <w:rsid w:val="000F2DF8"/>
    <w:rsid w:val="000F6C11"/>
    <w:rsid w:val="0010607D"/>
    <w:rsid w:val="001106FB"/>
    <w:rsid w:val="00111502"/>
    <w:rsid w:val="001135E1"/>
    <w:rsid w:val="0011743B"/>
    <w:rsid w:val="00127BEA"/>
    <w:rsid w:val="0013305D"/>
    <w:rsid w:val="00135CD7"/>
    <w:rsid w:val="00136ECF"/>
    <w:rsid w:val="00137B29"/>
    <w:rsid w:val="0014032F"/>
    <w:rsid w:val="001416B4"/>
    <w:rsid w:val="00151126"/>
    <w:rsid w:val="001541D0"/>
    <w:rsid w:val="00155726"/>
    <w:rsid w:val="001602DE"/>
    <w:rsid w:val="00164C01"/>
    <w:rsid w:val="00165CAB"/>
    <w:rsid w:val="001735FB"/>
    <w:rsid w:val="001A0173"/>
    <w:rsid w:val="001A1C4F"/>
    <w:rsid w:val="001A3A55"/>
    <w:rsid w:val="001B1A3E"/>
    <w:rsid w:val="001B2E44"/>
    <w:rsid w:val="001B3B26"/>
    <w:rsid w:val="001C0D5D"/>
    <w:rsid w:val="001C12FA"/>
    <w:rsid w:val="001C5564"/>
    <w:rsid w:val="001C78DD"/>
    <w:rsid w:val="001D3069"/>
    <w:rsid w:val="001D6CA5"/>
    <w:rsid w:val="001E1CF0"/>
    <w:rsid w:val="001F1F3D"/>
    <w:rsid w:val="001F1FEE"/>
    <w:rsid w:val="00205001"/>
    <w:rsid w:val="00220450"/>
    <w:rsid w:val="002207D4"/>
    <w:rsid w:val="00222C33"/>
    <w:rsid w:val="00224B32"/>
    <w:rsid w:val="00233F00"/>
    <w:rsid w:val="002378B2"/>
    <w:rsid w:val="00245219"/>
    <w:rsid w:val="0025451A"/>
    <w:rsid w:val="0025785F"/>
    <w:rsid w:val="00260283"/>
    <w:rsid w:val="00260795"/>
    <w:rsid w:val="00262CF1"/>
    <w:rsid w:val="002711CA"/>
    <w:rsid w:val="0027198D"/>
    <w:rsid w:val="002720F6"/>
    <w:rsid w:val="002725F2"/>
    <w:rsid w:val="00273D46"/>
    <w:rsid w:val="00277B05"/>
    <w:rsid w:val="00287235"/>
    <w:rsid w:val="00293723"/>
    <w:rsid w:val="002A0619"/>
    <w:rsid w:val="002B0521"/>
    <w:rsid w:val="002B0540"/>
    <w:rsid w:val="002D1BB1"/>
    <w:rsid w:val="002D6469"/>
    <w:rsid w:val="002D72B8"/>
    <w:rsid w:val="002E0F82"/>
    <w:rsid w:val="002E454D"/>
    <w:rsid w:val="002E4C34"/>
    <w:rsid w:val="002E7F2F"/>
    <w:rsid w:val="002F06D7"/>
    <w:rsid w:val="002F78DF"/>
    <w:rsid w:val="00302C6E"/>
    <w:rsid w:val="00314692"/>
    <w:rsid w:val="0033535D"/>
    <w:rsid w:val="003403D8"/>
    <w:rsid w:val="00342E28"/>
    <w:rsid w:val="00367308"/>
    <w:rsid w:val="003741BC"/>
    <w:rsid w:val="00374FCE"/>
    <w:rsid w:val="003767D9"/>
    <w:rsid w:val="00391C29"/>
    <w:rsid w:val="003A7A8A"/>
    <w:rsid w:val="003C7E56"/>
    <w:rsid w:val="003D399C"/>
    <w:rsid w:val="003E203F"/>
    <w:rsid w:val="003E3668"/>
    <w:rsid w:val="003E37B1"/>
    <w:rsid w:val="00405ACC"/>
    <w:rsid w:val="00407AE6"/>
    <w:rsid w:val="004111B5"/>
    <w:rsid w:val="00427502"/>
    <w:rsid w:val="00430CFE"/>
    <w:rsid w:val="00431868"/>
    <w:rsid w:val="004442A3"/>
    <w:rsid w:val="00445588"/>
    <w:rsid w:val="00450BDF"/>
    <w:rsid w:val="00460227"/>
    <w:rsid w:val="00477C4D"/>
    <w:rsid w:val="0048159C"/>
    <w:rsid w:val="004850CF"/>
    <w:rsid w:val="00490838"/>
    <w:rsid w:val="004927F0"/>
    <w:rsid w:val="004A35E6"/>
    <w:rsid w:val="004A37C2"/>
    <w:rsid w:val="004B2ED8"/>
    <w:rsid w:val="004B5F42"/>
    <w:rsid w:val="004C1D7E"/>
    <w:rsid w:val="004C4C4B"/>
    <w:rsid w:val="004C61F8"/>
    <w:rsid w:val="004D1289"/>
    <w:rsid w:val="004F70D6"/>
    <w:rsid w:val="00515D26"/>
    <w:rsid w:val="00520A76"/>
    <w:rsid w:val="005319DA"/>
    <w:rsid w:val="005551B7"/>
    <w:rsid w:val="00567B86"/>
    <w:rsid w:val="00577E70"/>
    <w:rsid w:val="005856BD"/>
    <w:rsid w:val="005A1B55"/>
    <w:rsid w:val="005B251F"/>
    <w:rsid w:val="005C3BF6"/>
    <w:rsid w:val="005C519B"/>
    <w:rsid w:val="005C76D4"/>
    <w:rsid w:val="005D55D2"/>
    <w:rsid w:val="005E02C6"/>
    <w:rsid w:val="005E2910"/>
    <w:rsid w:val="005E2D38"/>
    <w:rsid w:val="006059A1"/>
    <w:rsid w:val="006074A5"/>
    <w:rsid w:val="00607BC3"/>
    <w:rsid w:val="00620AD9"/>
    <w:rsid w:val="00626208"/>
    <w:rsid w:val="00630F85"/>
    <w:rsid w:val="00632986"/>
    <w:rsid w:val="00632989"/>
    <w:rsid w:val="00632E4D"/>
    <w:rsid w:val="00634591"/>
    <w:rsid w:val="00645257"/>
    <w:rsid w:val="006538C8"/>
    <w:rsid w:val="00657432"/>
    <w:rsid w:val="006765DD"/>
    <w:rsid w:val="00683A41"/>
    <w:rsid w:val="006B1229"/>
    <w:rsid w:val="006B29D5"/>
    <w:rsid w:val="006B3DDD"/>
    <w:rsid w:val="006C1DB9"/>
    <w:rsid w:val="006C4703"/>
    <w:rsid w:val="006C64AF"/>
    <w:rsid w:val="006C7DCC"/>
    <w:rsid w:val="006D6F46"/>
    <w:rsid w:val="006E446F"/>
    <w:rsid w:val="00703511"/>
    <w:rsid w:val="00713A26"/>
    <w:rsid w:val="00726755"/>
    <w:rsid w:val="0073622C"/>
    <w:rsid w:val="00736DAA"/>
    <w:rsid w:val="00737E19"/>
    <w:rsid w:val="00742CE0"/>
    <w:rsid w:val="00754672"/>
    <w:rsid w:val="0075617E"/>
    <w:rsid w:val="00762ACA"/>
    <w:rsid w:val="00774C38"/>
    <w:rsid w:val="0078032C"/>
    <w:rsid w:val="00785E03"/>
    <w:rsid w:val="00797C0E"/>
    <w:rsid w:val="007A32AC"/>
    <w:rsid w:val="007A6E91"/>
    <w:rsid w:val="007C4674"/>
    <w:rsid w:val="007C7203"/>
    <w:rsid w:val="007C7A94"/>
    <w:rsid w:val="007D1756"/>
    <w:rsid w:val="007D78B8"/>
    <w:rsid w:val="007F2718"/>
    <w:rsid w:val="007F56AE"/>
    <w:rsid w:val="00807CBC"/>
    <w:rsid w:val="00813607"/>
    <w:rsid w:val="008166E6"/>
    <w:rsid w:val="00823DE5"/>
    <w:rsid w:val="00827B5D"/>
    <w:rsid w:val="00831B07"/>
    <w:rsid w:val="008344C1"/>
    <w:rsid w:val="008359FC"/>
    <w:rsid w:val="0084638E"/>
    <w:rsid w:val="00850F51"/>
    <w:rsid w:val="008550A2"/>
    <w:rsid w:val="0086540E"/>
    <w:rsid w:val="00872110"/>
    <w:rsid w:val="0089006F"/>
    <w:rsid w:val="0089285A"/>
    <w:rsid w:val="008A6CEE"/>
    <w:rsid w:val="008C295B"/>
    <w:rsid w:val="008D470C"/>
    <w:rsid w:val="008D474B"/>
    <w:rsid w:val="008D7153"/>
    <w:rsid w:val="008E5800"/>
    <w:rsid w:val="008E6A1F"/>
    <w:rsid w:val="008F13EB"/>
    <w:rsid w:val="008F1617"/>
    <w:rsid w:val="008F61D3"/>
    <w:rsid w:val="00912418"/>
    <w:rsid w:val="00922F74"/>
    <w:rsid w:val="009230FE"/>
    <w:rsid w:val="0092311D"/>
    <w:rsid w:val="00924A58"/>
    <w:rsid w:val="00926BCD"/>
    <w:rsid w:val="009323E5"/>
    <w:rsid w:val="00935C33"/>
    <w:rsid w:val="009466B2"/>
    <w:rsid w:val="00960FDF"/>
    <w:rsid w:val="00962B19"/>
    <w:rsid w:val="00962D00"/>
    <w:rsid w:val="00980A4E"/>
    <w:rsid w:val="00983F5B"/>
    <w:rsid w:val="009914D3"/>
    <w:rsid w:val="00993F92"/>
    <w:rsid w:val="00995876"/>
    <w:rsid w:val="009A29F9"/>
    <w:rsid w:val="009A5B1E"/>
    <w:rsid w:val="009B5690"/>
    <w:rsid w:val="009C3E57"/>
    <w:rsid w:val="009C5FEE"/>
    <w:rsid w:val="009C6903"/>
    <w:rsid w:val="009D04C1"/>
    <w:rsid w:val="009D1A59"/>
    <w:rsid w:val="009D2BBD"/>
    <w:rsid w:val="009E09F2"/>
    <w:rsid w:val="009E0BD9"/>
    <w:rsid w:val="009E56D7"/>
    <w:rsid w:val="009F1B07"/>
    <w:rsid w:val="009F1BFD"/>
    <w:rsid w:val="009F69C5"/>
    <w:rsid w:val="009F789F"/>
    <w:rsid w:val="00A254A7"/>
    <w:rsid w:val="00A25C53"/>
    <w:rsid w:val="00A2682E"/>
    <w:rsid w:val="00A314B5"/>
    <w:rsid w:val="00A53E7A"/>
    <w:rsid w:val="00A547E7"/>
    <w:rsid w:val="00A61511"/>
    <w:rsid w:val="00A777AA"/>
    <w:rsid w:val="00A77A6A"/>
    <w:rsid w:val="00A87A26"/>
    <w:rsid w:val="00AB335B"/>
    <w:rsid w:val="00AB4BBB"/>
    <w:rsid w:val="00AB52D9"/>
    <w:rsid w:val="00AB694E"/>
    <w:rsid w:val="00AC3076"/>
    <w:rsid w:val="00AD10E7"/>
    <w:rsid w:val="00AD588F"/>
    <w:rsid w:val="00AD5A01"/>
    <w:rsid w:val="00AE2510"/>
    <w:rsid w:val="00AE5F3A"/>
    <w:rsid w:val="00AF12A5"/>
    <w:rsid w:val="00AF160A"/>
    <w:rsid w:val="00AF6F2E"/>
    <w:rsid w:val="00B00ECA"/>
    <w:rsid w:val="00B17D7B"/>
    <w:rsid w:val="00B25A72"/>
    <w:rsid w:val="00B424F6"/>
    <w:rsid w:val="00B45775"/>
    <w:rsid w:val="00B46F3F"/>
    <w:rsid w:val="00B537CE"/>
    <w:rsid w:val="00B62444"/>
    <w:rsid w:val="00B62F56"/>
    <w:rsid w:val="00B649F2"/>
    <w:rsid w:val="00B75EC1"/>
    <w:rsid w:val="00B83471"/>
    <w:rsid w:val="00B867F2"/>
    <w:rsid w:val="00B878AB"/>
    <w:rsid w:val="00B9151B"/>
    <w:rsid w:val="00B9205A"/>
    <w:rsid w:val="00B94710"/>
    <w:rsid w:val="00BA016C"/>
    <w:rsid w:val="00BA2F39"/>
    <w:rsid w:val="00BA6835"/>
    <w:rsid w:val="00BB34D4"/>
    <w:rsid w:val="00BC2277"/>
    <w:rsid w:val="00BC455A"/>
    <w:rsid w:val="00BD7215"/>
    <w:rsid w:val="00BE17AB"/>
    <w:rsid w:val="00BE36AF"/>
    <w:rsid w:val="00BE7408"/>
    <w:rsid w:val="00BF0153"/>
    <w:rsid w:val="00BF4A7B"/>
    <w:rsid w:val="00C00018"/>
    <w:rsid w:val="00C15A19"/>
    <w:rsid w:val="00C1672F"/>
    <w:rsid w:val="00C20107"/>
    <w:rsid w:val="00C356FF"/>
    <w:rsid w:val="00C42B46"/>
    <w:rsid w:val="00C722E9"/>
    <w:rsid w:val="00C73DA7"/>
    <w:rsid w:val="00C76BBB"/>
    <w:rsid w:val="00C77F65"/>
    <w:rsid w:val="00C823E5"/>
    <w:rsid w:val="00C8267C"/>
    <w:rsid w:val="00C84FD9"/>
    <w:rsid w:val="00C8560A"/>
    <w:rsid w:val="00C8635F"/>
    <w:rsid w:val="00C96A91"/>
    <w:rsid w:val="00CA53EB"/>
    <w:rsid w:val="00CB272A"/>
    <w:rsid w:val="00CC2A5A"/>
    <w:rsid w:val="00CD559A"/>
    <w:rsid w:val="00CD576E"/>
    <w:rsid w:val="00CE0DAA"/>
    <w:rsid w:val="00CE139C"/>
    <w:rsid w:val="00CE6859"/>
    <w:rsid w:val="00D023B5"/>
    <w:rsid w:val="00D12562"/>
    <w:rsid w:val="00D134FB"/>
    <w:rsid w:val="00D219C6"/>
    <w:rsid w:val="00D24538"/>
    <w:rsid w:val="00D31D48"/>
    <w:rsid w:val="00D33D8C"/>
    <w:rsid w:val="00D36001"/>
    <w:rsid w:val="00D361BC"/>
    <w:rsid w:val="00D47A49"/>
    <w:rsid w:val="00D61CF2"/>
    <w:rsid w:val="00D7649D"/>
    <w:rsid w:val="00D76C09"/>
    <w:rsid w:val="00D863FC"/>
    <w:rsid w:val="00D93B2C"/>
    <w:rsid w:val="00DA18AF"/>
    <w:rsid w:val="00DA2BD3"/>
    <w:rsid w:val="00DB76DC"/>
    <w:rsid w:val="00DC5A51"/>
    <w:rsid w:val="00DC7CDC"/>
    <w:rsid w:val="00DD0470"/>
    <w:rsid w:val="00DE325B"/>
    <w:rsid w:val="00DF7868"/>
    <w:rsid w:val="00E065D7"/>
    <w:rsid w:val="00E211A0"/>
    <w:rsid w:val="00E26FA7"/>
    <w:rsid w:val="00E30E30"/>
    <w:rsid w:val="00E33B1E"/>
    <w:rsid w:val="00E342CC"/>
    <w:rsid w:val="00E35181"/>
    <w:rsid w:val="00E45F25"/>
    <w:rsid w:val="00E47BDE"/>
    <w:rsid w:val="00E50BF5"/>
    <w:rsid w:val="00E53BAA"/>
    <w:rsid w:val="00E65C0B"/>
    <w:rsid w:val="00E73FFE"/>
    <w:rsid w:val="00E770E0"/>
    <w:rsid w:val="00E8035A"/>
    <w:rsid w:val="00E96D99"/>
    <w:rsid w:val="00EA05D9"/>
    <w:rsid w:val="00EA1783"/>
    <w:rsid w:val="00EB7969"/>
    <w:rsid w:val="00EC013D"/>
    <w:rsid w:val="00EC4233"/>
    <w:rsid w:val="00ED071C"/>
    <w:rsid w:val="00ED1662"/>
    <w:rsid w:val="00ED1ABE"/>
    <w:rsid w:val="00ED2E29"/>
    <w:rsid w:val="00ED5AEA"/>
    <w:rsid w:val="00EF0A3F"/>
    <w:rsid w:val="00EF0D32"/>
    <w:rsid w:val="00EF0F49"/>
    <w:rsid w:val="00EF2949"/>
    <w:rsid w:val="00EF60A5"/>
    <w:rsid w:val="00F20F73"/>
    <w:rsid w:val="00F2281C"/>
    <w:rsid w:val="00F306FC"/>
    <w:rsid w:val="00F3392A"/>
    <w:rsid w:val="00F3705A"/>
    <w:rsid w:val="00F403E6"/>
    <w:rsid w:val="00F51EC9"/>
    <w:rsid w:val="00F53248"/>
    <w:rsid w:val="00F60BE1"/>
    <w:rsid w:val="00F86222"/>
    <w:rsid w:val="00F92AC0"/>
    <w:rsid w:val="00F92ACC"/>
    <w:rsid w:val="00F94665"/>
    <w:rsid w:val="00F9607F"/>
    <w:rsid w:val="00FA0B59"/>
    <w:rsid w:val="00FB0AA3"/>
    <w:rsid w:val="00FB51CD"/>
    <w:rsid w:val="00FC118C"/>
    <w:rsid w:val="00FC201E"/>
    <w:rsid w:val="00FC759D"/>
    <w:rsid w:val="00FD54F0"/>
    <w:rsid w:val="00FE64AF"/>
    <w:rsid w:val="00FF73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Strong"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character" w:customStyle="1" w:styleId="HPABodytextChar">
    <w:name w:val="HPA Body text Char"/>
    <w:basedOn w:val="DefaultParagraphFont"/>
    <w:link w:val="HPABodytext"/>
    <w:locked/>
    <w:rsid w:val="009230FE"/>
    <w:rPr>
      <w:rFonts w:ascii="PraxisEF-Light" w:hAnsi="PraxisEF-Light" w:cs="PraxisEF-Light"/>
      <w:sz w:val="24"/>
      <w:szCs w:val="28"/>
    </w:rPr>
  </w:style>
  <w:style w:type="paragraph" w:customStyle="1" w:styleId="HPABodytext">
    <w:name w:val="HPA Body text"/>
    <w:basedOn w:val="Normal"/>
    <w:link w:val="HPABodytextChar"/>
    <w:rsid w:val="009230FE"/>
    <w:pPr>
      <w:autoSpaceDE w:val="0"/>
      <w:autoSpaceDN w:val="0"/>
      <w:adjustRightInd w:val="0"/>
      <w:spacing w:before="60" w:line="240" w:lineRule="auto"/>
      <w:jc w:val="left"/>
    </w:pPr>
    <w:rPr>
      <w:rFonts w:ascii="PraxisEF-Light" w:hAnsi="PraxisEF-Light" w:cs="PraxisEF-Light"/>
      <w:szCs w:val="28"/>
      <w:lang w:val="en-GB" w:eastAsia="en-GB"/>
    </w:rPr>
  </w:style>
  <w:style w:type="paragraph" w:customStyle="1" w:styleId="HPAreportsub">
    <w:name w:val="HPA report sub"/>
    <w:basedOn w:val="Normal"/>
    <w:rsid w:val="006B29D5"/>
    <w:pPr>
      <w:keepNext/>
      <w:spacing w:before="120" w:line="240" w:lineRule="auto"/>
      <w:jc w:val="left"/>
      <w:outlineLvl w:val="1"/>
    </w:pPr>
    <w:rPr>
      <w:rFonts w:ascii="PraxisEF Light" w:eastAsia="Times New Roman" w:hAnsi="PraxisEF Light" w:cs="Times New Roman"/>
      <w:b/>
      <w:bCs/>
      <w:lang w:val="en-GB"/>
    </w:rPr>
  </w:style>
  <w:style w:type="paragraph" w:customStyle="1" w:styleId="Default">
    <w:name w:val="Default"/>
    <w:rsid w:val="00785E03"/>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Strong"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character" w:customStyle="1" w:styleId="HPABodytextChar">
    <w:name w:val="HPA Body text Char"/>
    <w:basedOn w:val="DefaultParagraphFont"/>
    <w:link w:val="HPABodytext"/>
    <w:locked/>
    <w:rsid w:val="009230FE"/>
    <w:rPr>
      <w:rFonts w:ascii="PraxisEF-Light" w:hAnsi="PraxisEF-Light" w:cs="PraxisEF-Light"/>
      <w:sz w:val="24"/>
      <w:szCs w:val="28"/>
    </w:rPr>
  </w:style>
  <w:style w:type="paragraph" w:customStyle="1" w:styleId="HPABodytext">
    <w:name w:val="HPA Body text"/>
    <w:basedOn w:val="Normal"/>
    <w:link w:val="HPABodytextChar"/>
    <w:rsid w:val="009230FE"/>
    <w:pPr>
      <w:autoSpaceDE w:val="0"/>
      <w:autoSpaceDN w:val="0"/>
      <w:adjustRightInd w:val="0"/>
      <w:spacing w:before="60" w:line="240" w:lineRule="auto"/>
      <w:jc w:val="left"/>
    </w:pPr>
    <w:rPr>
      <w:rFonts w:ascii="PraxisEF-Light" w:hAnsi="PraxisEF-Light" w:cs="PraxisEF-Light"/>
      <w:szCs w:val="28"/>
      <w:lang w:val="en-GB" w:eastAsia="en-GB"/>
    </w:rPr>
  </w:style>
  <w:style w:type="paragraph" w:customStyle="1" w:styleId="HPAreportsub">
    <w:name w:val="HPA report sub"/>
    <w:basedOn w:val="Normal"/>
    <w:rsid w:val="006B29D5"/>
    <w:pPr>
      <w:keepNext/>
      <w:spacing w:before="120" w:line="240" w:lineRule="auto"/>
      <w:jc w:val="left"/>
      <w:outlineLvl w:val="1"/>
    </w:pPr>
    <w:rPr>
      <w:rFonts w:ascii="PraxisEF Light" w:eastAsia="Times New Roman" w:hAnsi="PraxisEF Light" w:cs="Times New Roman"/>
      <w:b/>
      <w:bCs/>
      <w:lang w:val="en-GB"/>
    </w:rPr>
  </w:style>
  <w:style w:type="paragraph" w:customStyle="1" w:styleId="Default">
    <w:name w:val="Default"/>
    <w:rsid w:val="00785E0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18436">
      <w:bodyDiv w:val="1"/>
      <w:marLeft w:val="0"/>
      <w:marRight w:val="0"/>
      <w:marTop w:val="0"/>
      <w:marBottom w:val="0"/>
      <w:divBdr>
        <w:top w:val="none" w:sz="0" w:space="0" w:color="auto"/>
        <w:left w:val="none" w:sz="0" w:space="0" w:color="auto"/>
        <w:bottom w:val="none" w:sz="0" w:space="0" w:color="auto"/>
        <w:right w:val="none" w:sz="0" w:space="0" w:color="auto"/>
      </w:divBdr>
    </w:div>
    <w:div w:id="243270445">
      <w:bodyDiv w:val="1"/>
      <w:marLeft w:val="0"/>
      <w:marRight w:val="0"/>
      <w:marTop w:val="0"/>
      <w:marBottom w:val="0"/>
      <w:divBdr>
        <w:top w:val="none" w:sz="0" w:space="0" w:color="auto"/>
        <w:left w:val="none" w:sz="0" w:space="0" w:color="auto"/>
        <w:bottom w:val="none" w:sz="0" w:space="0" w:color="auto"/>
        <w:right w:val="none" w:sz="0" w:space="0" w:color="auto"/>
      </w:divBdr>
    </w:div>
    <w:div w:id="303388858">
      <w:bodyDiv w:val="1"/>
      <w:marLeft w:val="0"/>
      <w:marRight w:val="0"/>
      <w:marTop w:val="0"/>
      <w:marBottom w:val="0"/>
      <w:divBdr>
        <w:top w:val="none" w:sz="0" w:space="0" w:color="auto"/>
        <w:left w:val="none" w:sz="0" w:space="0" w:color="auto"/>
        <w:bottom w:val="none" w:sz="0" w:space="0" w:color="auto"/>
        <w:right w:val="none" w:sz="0" w:space="0" w:color="auto"/>
      </w:divBdr>
    </w:div>
    <w:div w:id="524901465">
      <w:bodyDiv w:val="1"/>
      <w:marLeft w:val="0"/>
      <w:marRight w:val="0"/>
      <w:marTop w:val="0"/>
      <w:marBottom w:val="0"/>
      <w:divBdr>
        <w:top w:val="none" w:sz="0" w:space="0" w:color="auto"/>
        <w:left w:val="none" w:sz="0" w:space="0" w:color="auto"/>
        <w:bottom w:val="none" w:sz="0" w:space="0" w:color="auto"/>
        <w:right w:val="none" w:sz="0" w:space="0" w:color="auto"/>
      </w:divBdr>
    </w:div>
    <w:div w:id="578057091">
      <w:bodyDiv w:val="1"/>
      <w:marLeft w:val="0"/>
      <w:marRight w:val="0"/>
      <w:marTop w:val="0"/>
      <w:marBottom w:val="0"/>
      <w:divBdr>
        <w:top w:val="none" w:sz="0" w:space="0" w:color="auto"/>
        <w:left w:val="none" w:sz="0" w:space="0" w:color="auto"/>
        <w:bottom w:val="none" w:sz="0" w:space="0" w:color="auto"/>
        <w:right w:val="none" w:sz="0" w:space="0" w:color="auto"/>
      </w:divBdr>
    </w:div>
    <w:div w:id="635183916">
      <w:bodyDiv w:val="1"/>
      <w:marLeft w:val="0"/>
      <w:marRight w:val="0"/>
      <w:marTop w:val="0"/>
      <w:marBottom w:val="0"/>
      <w:divBdr>
        <w:top w:val="none" w:sz="0" w:space="0" w:color="auto"/>
        <w:left w:val="none" w:sz="0" w:space="0" w:color="auto"/>
        <w:bottom w:val="none" w:sz="0" w:space="0" w:color="auto"/>
        <w:right w:val="none" w:sz="0" w:space="0" w:color="auto"/>
      </w:divBdr>
      <w:divsChild>
        <w:div w:id="2064865871">
          <w:marLeft w:val="0"/>
          <w:marRight w:val="0"/>
          <w:marTop w:val="0"/>
          <w:marBottom w:val="0"/>
          <w:divBdr>
            <w:top w:val="none" w:sz="0" w:space="0" w:color="auto"/>
            <w:left w:val="none" w:sz="0" w:space="0" w:color="auto"/>
            <w:bottom w:val="none" w:sz="0" w:space="0" w:color="auto"/>
            <w:right w:val="none" w:sz="0" w:space="0" w:color="auto"/>
          </w:divBdr>
          <w:divsChild>
            <w:div w:id="122891135">
              <w:marLeft w:val="0"/>
              <w:marRight w:val="0"/>
              <w:marTop w:val="0"/>
              <w:marBottom w:val="0"/>
              <w:divBdr>
                <w:top w:val="none" w:sz="0" w:space="0" w:color="auto"/>
                <w:left w:val="none" w:sz="0" w:space="0" w:color="auto"/>
                <w:bottom w:val="none" w:sz="0" w:space="0" w:color="auto"/>
                <w:right w:val="none" w:sz="0" w:space="0" w:color="auto"/>
              </w:divBdr>
            </w:div>
            <w:div w:id="7779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0025">
      <w:bodyDiv w:val="1"/>
      <w:marLeft w:val="0"/>
      <w:marRight w:val="0"/>
      <w:marTop w:val="0"/>
      <w:marBottom w:val="0"/>
      <w:divBdr>
        <w:top w:val="none" w:sz="0" w:space="0" w:color="auto"/>
        <w:left w:val="none" w:sz="0" w:space="0" w:color="auto"/>
        <w:bottom w:val="none" w:sz="0" w:space="0" w:color="auto"/>
        <w:right w:val="none" w:sz="0" w:space="0" w:color="auto"/>
      </w:divBdr>
    </w:div>
    <w:div w:id="720440390">
      <w:bodyDiv w:val="1"/>
      <w:marLeft w:val="0"/>
      <w:marRight w:val="0"/>
      <w:marTop w:val="0"/>
      <w:marBottom w:val="0"/>
      <w:divBdr>
        <w:top w:val="none" w:sz="0" w:space="0" w:color="auto"/>
        <w:left w:val="none" w:sz="0" w:space="0" w:color="auto"/>
        <w:bottom w:val="none" w:sz="0" w:space="0" w:color="auto"/>
        <w:right w:val="none" w:sz="0" w:space="0" w:color="auto"/>
      </w:divBdr>
      <w:divsChild>
        <w:div w:id="706609333">
          <w:marLeft w:val="0"/>
          <w:marRight w:val="0"/>
          <w:marTop w:val="0"/>
          <w:marBottom w:val="0"/>
          <w:divBdr>
            <w:top w:val="none" w:sz="0" w:space="0" w:color="auto"/>
            <w:left w:val="none" w:sz="0" w:space="0" w:color="auto"/>
            <w:bottom w:val="none" w:sz="0" w:space="0" w:color="auto"/>
            <w:right w:val="none" w:sz="0" w:space="0" w:color="auto"/>
          </w:divBdr>
          <w:divsChild>
            <w:div w:id="403988421">
              <w:marLeft w:val="0"/>
              <w:marRight w:val="0"/>
              <w:marTop w:val="0"/>
              <w:marBottom w:val="0"/>
              <w:divBdr>
                <w:top w:val="none" w:sz="0" w:space="0" w:color="auto"/>
                <w:left w:val="none" w:sz="0" w:space="0" w:color="auto"/>
                <w:bottom w:val="none" w:sz="0" w:space="0" w:color="auto"/>
                <w:right w:val="none" w:sz="0" w:space="0" w:color="auto"/>
              </w:divBdr>
            </w:div>
            <w:div w:id="539130962">
              <w:marLeft w:val="0"/>
              <w:marRight w:val="0"/>
              <w:marTop w:val="0"/>
              <w:marBottom w:val="0"/>
              <w:divBdr>
                <w:top w:val="none" w:sz="0" w:space="0" w:color="auto"/>
                <w:left w:val="none" w:sz="0" w:space="0" w:color="auto"/>
                <w:bottom w:val="none" w:sz="0" w:space="0" w:color="auto"/>
                <w:right w:val="none" w:sz="0" w:space="0" w:color="auto"/>
              </w:divBdr>
            </w:div>
            <w:div w:id="819884695">
              <w:marLeft w:val="0"/>
              <w:marRight w:val="0"/>
              <w:marTop w:val="0"/>
              <w:marBottom w:val="0"/>
              <w:divBdr>
                <w:top w:val="none" w:sz="0" w:space="0" w:color="auto"/>
                <w:left w:val="none" w:sz="0" w:space="0" w:color="auto"/>
                <w:bottom w:val="none" w:sz="0" w:space="0" w:color="auto"/>
                <w:right w:val="none" w:sz="0" w:space="0" w:color="auto"/>
              </w:divBdr>
            </w:div>
            <w:div w:id="19637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03206">
      <w:bodyDiv w:val="1"/>
      <w:marLeft w:val="0"/>
      <w:marRight w:val="0"/>
      <w:marTop w:val="0"/>
      <w:marBottom w:val="0"/>
      <w:divBdr>
        <w:top w:val="none" w:sz="0" w:space="0" w:color="auto"/>
        <w:left w:val="none" w:sz="0" w:space="0" w:color="auto"/>
        <w:bottom w:val="none" w:sz="0" w:space="0" w:color="auto"/>
        <w:right w:val="none" w:sz="0" w:space="0" w:color="auto"/>
      </w:divBdr>
      <w:divsChild>
        <w:div w:id="861014389">
          <w:marLeft w:val="0"/>
          <w:marRight w:val="0"/>
          <w:marTop w:val="0"/>
          <w:marBottom w:val="0"/>
          <w:divBdr>
            <w:top w:val="none" w:sz="0" w:space="0" w:color="auto"/>
            <w:left w:val="none" w:sz="0" w:space="0" w:color="auto"/>
            <w:bottom w:val="none" w:sz="0" w:space="0" w:color="auto"/>
            <w:right w:val="none" w:sz="0" w:space="0" w:color="auto"/>
          </w:divBdr>
        </w:div>
        <w:div w:id="1381052038">
          <w:marLeft w:val="0"/>
          <w:marRight w:val="0"/>
          <w:marTop w:val="0"/>
          <w:marBottom w:val="0"/>
          <w:divBdr>
            <w:top w:val="none" w:sz="0" w:space="0" w:color="auto"/>
            <w:left w:val="none" w:sz="0" w:space="0" w:color="auto"/>
            <w:bottom w:val="none" w:sz="0" w:space="0" w:color="auto"/>
            <w:right w:val="none" w:sz="0" w:space="0" w:color="auto"/>
          </w:divBdr>
        </w:div>
        <w:div w:id="1701854533">
          <w:marLeft w:val="0"/>
          <w:marRight w:val="0"/>
          <w:marTop w:val="0"/>
          <w:marBottom w:val="0"/>
          <w:divBdr>
            <w:top w:val="none" w:sz="0" w:space="0" w:color="auto"/>
            <w:left w:val="none" w:sz="0" w:space="0" w:color="auto"/>
            <w:bottom w:val="none" w:sz="0" w:space="0" w:color="auto"/>
            <w:right w:val="none" w:sz="0" w:space="0" w:color="auto"/>
          </w:divBdr>
        </w:div>
        <w:div w:id="447823043">
          <w:marLeft w:val="0"/>
          <w:marRight w:val="0"/>
          <w:marTop w:val="0"/>
          <w:marBottom w:val="0"/>
          <w:divBdr>
            <w:top w:val="none" w:sz="0" w:space="0" w:color="auto"/>
            <w:left w:val="none" w:sz="0" w:space="0" w:color="auto"/>
            <w:bottom w:val="none" w:sz="0" w:space="0" w:color="auto"/>
            <w:right w:val="none" w:sz="0" w:space="0" w:color="auto"/>
          </w:divBdr>
        </w:div>
        <w:div w:id="781652122">
          <w:marLeft w:val="0"/>
          <w:marRight w:val="0"/>
          <w:marTop w:val="0"/>
          <w:marBottom w:val="0"/>
          <w:divBdr>
            <w:top w:val="none" w:sz="0" w:space="0" w:color="auto"/>
            <w:left w:val="none" w:sz="0" w:space="0" w:color="auto"/>
            <w:bottom w:val="none" w:sz="0" w:space="0" w:color="auto"/>
            <w:right w:val="none" w:sz="0" w:space="0" w:color="auto"/>
          </w:divBdr>
        </w:div>
        <w:div w:id="1848401337">
          <w:marLeft w:val="0"/>
          <w:marRight w:val="0"/>
          <w:marTop w:val="0"/>
          <w:marBottom w:val="0"/>
          <w:divBdr>
            <w:top w:val="none" w:sz="0" w:space="0" w:color="auto"/>
            <w:left w:val="none" w:sz="0" w:space="0" w:color="auto"/>
            <w:bottom w:val="none" w:sz="0" w:space="0" w:color="auto"/>
            <w:right w:val="none" w:sz="0" w:space="0" w:color="auto"/>
          </w:divBdr>
        </w:div>
        <w:div w:id="557938080">
          <w:marLeft w:val="0"/>
          <w:marRight w:val="0"/>
          <w:marTop w:val="0"/>
          <w:marBottom w:val="0"/>
          <w:divBdr>
            <w:top w:val="none" w:sz="0" w:space="0" w:color="auto"/>
            <w:left w:val="none" w:sz="0" w:space="0" w:color="auto"/>
            <w:bottom w:val="none" w:sz="0" w:space="0" w:color="auto"/>
            <w:right w:val="none" w:sz="0" w:space="0" w:color="auto"/>
          </w:divBdr>
        </w:div>
        <w:div w:id="521164499">
          <w:marLeft w:val="0"/>
          <w:marRight w:val="0"/>
          <w:marTop w:val="0"/>
          <w:marBottom w:val="0"/>
          <w:divBdr>
            <w:top w:val="none" w:sz="0" w:space="0" w:color="auto"/>
            <w:left w:val="none" w:sz="0" w:space="0" w:color="auto"/>
            <w:bottom w:val="none" w:sz="0" w:space="0" w:color="auto"/>
            <w:right w:val="none" w:sz="0" w:space="0" w:color="auto"/>
          </w:divBdr>
        </w:div>
        <w:div w:id="260261155">
          <w:marLeft w:val="0"/>
          <w:marRight w:val="0"/>
          <w:marTop w:val="0"/>
          <w:marBottom w:val="0"/>
          <w:divBdr>
            <w:top w:val="none" w:sz="0" w:space="0" w:color="auto"/>
            <w:left w:val="none" w:sz="0" w:space="0" w:color="auto"/>
            <w:bottom w:val="none" w:sz="0" w:space="0" w:color="auto"/>
            <w:right w:val="none" w:sz="0" w:space="0" w:color="auto"/>
          </w:divBdr>
        </w:div>
        <w:div w:id="2003046755">
          <w:marLeft w:val="0"/>
          <w:marRight w:val="0"/>
          <w:marTop w:val="0"/>
          <w:marBottom w:val="0"/>
          <w:divBdr>
            <w:top w:val="none" w:sz="0" w:space="0" w:color="auto"/>
            <w:left w:val="none" w:sz="0" w:space="0" w:color="auto"/>
            <w:bottom w:val="none" w:sz="0" w:space="0" w:color="auto"/>
            <w:right w:val="none" w:sz="0" w:space="0" w:color="auto"/>
          </w:divBdr>
        </w:div>
        <w:div w:id="333841339">
          <w:marLeft w:val="0"/>
          <w:marRight w:val="0"/>
          <w:marTop w:val="0"/>
          <w:marBottom w:val="0"/>
          <w:divBdr>
            <w:top w:val="none" w:sz="0" w:space="0" w:color="auto"/>
            <w:left w:val="none" w:sz="0" w:space="0" w:color="auto"/>
            <w:bottom w:val="none" w:sz="0" w:space="0" w:color="auto"/>
            <w:right w:val="none" w:sz="0" w:space="0" w:color="auto"/>
          </w:divBdr>
        </w:div>
        <w:div w:id="608002175">
          <w:marLeft w:val="0"/>
          <w:marRight w:val="0"/>
          <w:marTop w:val="0"/>
          <w:marBottom w:val="0"/>
          <w:divBdr>
            <w:top w:val="none" w:sz="0" w:space="0" w:color="auto"/>
            <w:left w:val="none" w:sz="0" w:space="0" w:color="auto"/>
            <w:bottom w:val="none" w:sz="0" w:space="0" w:color="auto"/>
            <w:right w:val="none" w:sz="0" w:space="0" w:color="auto"/>
          </w:divBdr>
        </w:div>
        <w:div w:id="485556272">
          <w:marLeft w:val="0"/>
          <w:marRight w:val="0"/>
          <w:marTop w:val="0"/>
          <w:marBottom w:val="0"/>
          <w:divBdr>
            <w:top w:val="none" w:sz="0" w:space="0" w:color="auto"/>
            <w:left w:val="none" w:sz="0" w:space="0" w:color="auto"/>
            <w:bottom w:val="none" w:sz="0" w:space="0" w:color="auto"/>
            <w:right w:val="none" w:sz="0" w:space="0" w:color="auto"/>
          </w:divBdr>
        </w:div>
        <w:div w:id="887258276">
          <w:marLeft w:val="0"/>
          <w:marRight w:val="0"/>
          <w:marTop w:val="0"/>
          <w:marBottom w:val="0"/>
          <w:divBdr>
            <w:top w:val="none" w:sz="0" w:space="0" w:color="auto"/>
            <w:left w:val="none" w:sz="0" w:space="0" w:color="auto"/>
            <w:bottom w:val="none" w:sz="0" w:space="0" w:color="auto"/>
            <w:right w:val="none" w:sz="0" w:space="0" w:color="auto"/>
          </w:divBdr>
        </w:div>
        <w:div w:id="1392773500">
          <w:marLeft w:val="0"/>
          <w:marRight w:val="0"/>
          <w:marTop w:val="0"/>
          <w:marBottom w:val="0"/>
          <w:divBdr>
            <w:top w:val="none" w:sz="0" w:space="0" w:color="auto"/>
            <w:left w:val="none" w:sz="0" w:space="0" w:color="auto"/>
            <w:bottom w:val="none" w:sz="0" w:space="0" w:color="auto"/>
            <w:right w:val="none" w:sz="0" w:space="0" w:color="auto"/>
          </w:divBdr>
        </w:div>
        <w:div w:id="1421215460">
          <w:marLeft w:val="0"/>
          <w:marRight w:val="0"/>
          <w:marTop w:val="0"/>
          <w:marBottom w:val="0"/>
          <w:divBdr>
            <w:top w:val="none" w:sz="0" w:space="0" w:color="auto"/>
            <w:left w:val="none" w:sz="0" w:space="0" w:color="auto"/>
            <w:bottom w:val="none" w:sz="0" w:space="0" w:color="auto"/>
            <w:right w:val="none" w:sz="0" w:space="0" w:color="auto"/>
          </w:divBdr>
        </w:div>
        <w:div w:id="1588731781">
          <w:marLeft w:val="0"/>
          <w:marRight w:val="0"/>
          <w:marTop w:val="0"/>
          <w:marBottom w:val="0"/>
          <w:divBdr>
            <w:top w:val="none" w:sz="0" w:space="0" w:color="auto"/>
            <w:left w:val="none" w:sz="0" w:space="0" w:color="auto"/>
            <w:bottom w:val="none" w:sz="0" w:space="0" w:color="auto"/>
            <w:right w:val="none" w:sz="0" w:space="0" w:color="auto"/>
          </w:divBdr>
        </w:div>
      </w:divsChild>
    </w:div>
    <w:div w:id="923421764">
      <w:bodyDiv w:val="1"/>
      <w:marLeft w:val="0"/>
      <w:marRight w:val="0"/>
      <w:marTop w:val="0"/>
      <w:marBottom w:val="0"/>
      <w:divBdr>
        <w:top w:val="none" w:sz="0" w:space="0" w:color="auto"/>
        <w:left w:val="none" w:sz="0" w:space="0" w:color="auto"/>
        <w:bottom w:val="none" w:sz="0" w:space="0" w:color="auto"/>
        <w:right w:val="none" w:sz="0" w:space="0" w:color="auto"/>
      </w:divBdr>
      <w:divsChild>
        <w:div w:id="569080166">
          <w:marLeft w:val="0"/>
          <w:marRight w:val="0"/>
          <w:marTop w:val="0"/>
          <w:marBottom w:val="0"/>
          <w:divBdr>
            <w:top w:val="none" w:sz="0" w:space="0" w:color="auto"/>
            <w:left w:val="none" w:sz="0" w:space="0" w:color="auto"/>
            <w:bottom w:val="none" w:sz="0" w:space="0" w:color="auto"/>
            <w:right w:val="none" w:sz="0" w:space="0" w:color="auto"/>
          </w:divBdr>
        </w:div>
        <w:div w:id="1712531376">
          <w:marLeft w:val="0"/>
          <w:marRight w:val="0"/>
          <w:marTop w:val="0"/>
          <w:marBottom w:val="0"/>
          <w:divBdr>
            <w:top w:val="none" w:sz="0" w:space="0" w:color="auto"/>
            <w:left w:val="none" w:sz="0" w:space="0" w:color="auto"/>
            <w:bottom w:val="none" w:sz="0" w:space="0" w:color="auto"/>
            <w:right w:val="none" w:sz="0" w:space="0" w:color="auto"/>
          </w:divBdr>
        </w:div>
        <w:div w:id="467213588">
          <w:marLeft w:val="0"/>
          <w:marRight w:val="0"/>
          <w:marTop w:val="0"/>
          <w:marBottom w:val="0"/>
          <w:divBdr>
            <w:top w:val="none" w:sz="0" w:space="0" w:color="auto"/>
            <w:left w:val="none" w:sz="0" w:space="0" w:color="auto"/>
            <w:bottom w:val="none" w:sz="0" w:space="0" w:color="auto"/>
            <w:right w:val="none" w:sz="0" w:space="0" w:color="auto"/>
          </w:divBdr>
        </w:div>
        <w:div w:id="652565025">
          <w:marLeft w:val="0"/>
          <w:marRight w:val="0"/>
          <w:marTop w:val="0"/>
          <w:marBottom w:val="0"/>
          <w:divBdr>
            <w:top w:val="none" w:sz="0" w:space="0" w:color="auto"/>
            <w:left w:val="none" w:sz="0" w:space="0" w:color="auto"/>
            <w:bottom w:val="none" w:sz="0" w:space="0" w:color="auto"/>
            <w:right w:val="none" w:sz="0" w:space="0" w:color="auto"/>
          </w:divBdr>
        </w:div>
      </w:divsChild>
    </w:div>
    <w:div w:id="1093164569">
      <w:bodyDiv w:val="1"/>
      <w:marLeft w:val="0"/>
      <w:marRight w:val="0"/>
      <w:marTop w:val="0"/>
      <w:marBottom w:val="0"/>
      <w:divBdr>
        <w:top w:val="none" w:sz="0" w:space="0" w:color="auto"/>
        <w:left w:val="none" w:sz="0" w:space="0" w:color="auto"/>
        <w:bottom w:val="none" w:sz="0" w:space="0" w:color="auto"/>
        <w:right w:val="none" w:sz="0" w:space="0" w:color="auto"/>
      </w:divBdr>
    </w:div>
    <w:div w:id="1134640309">
      <w:bodyDiv w:val="1"/>
      <w:marLeft w:val="0"/>
      <w:marRight w:val="0"/>
      <w:marTop w:val="0"/>
      <w:marBottom w:val="0"/>
      <w:divBdr>
        <w:top w:val="none" w:sz="0" w:space="0" w:color="auto"/>
        <w:left w:val="none" w:sz="0" w:space="0" w:color="auto"/>
        <w:bottom w:val="none" w:sz="0" w:space="0" w:color="auto"/>
        <w:right w:val="none" w:sz="0" w:space="0" w:color="auto"/>
      </w:divBdr>
      <w:divsChild>
        <w:div w:id="1328442274">
          <w:marLeft w:val="0"/>
          <w:marRight w:val="0"/>
          <w:marTop w:val="0"/>
          <w:marBottom w:val="0"/>
          <w:divBdr>
            <w:top w:val="none" w:sz="0" w:space="0" w:color="auto"/>
            <w:left w:val="none" w:sz="0" w:space="0" w:color="auto"/>
            <w:bottom w:val="none" w:sz="0" w:space="0" w:color="auto"/>
            <w:right w:val="none" w:sz="0" w:space="0" w:color="auto"/>
          </w:divBdr>
          <w:divsChild>
            <w:div w:id="1048257898">
              <w:marLeft w:val="0"/>
              <w:marRight w:val="0"/>
              <w:marTop w:val="0"/>
              <w:marBottom w:val="0"/>
              <w:divBdr>
                <w:top w:val="none" w:sz="0" w:space="0" w:color="auto"/>
                <w:left w:val="none" w:sz="0" w:space="0" w:color="auto"/>
                <w:bottom w:val="none" w:sz="0" w:space="0" w:color="auto"/>
                <w:right w:val="none" w:sz="0" w:space="0" w:color="auto"/>
              </w:divBdr>
            </w:div>
            <w:div w:id="1762263407">
              <w:marLeft w:val="0"/>
              <w:marRight w:val="0"/>
              <w:marTop w:val="0"/>
              <w:marBottom w:val="0"/>
              <w:divBdr>
                <w:top w:val="none" w:sz="0" w:space="0" w:color="auto"/>
                <w:left w:val="none" w:sz="0" w:space="0" w:color="auto"/>
                <w:bottom w:val="none" w:sz="0" w:space="0" w:color="auto"/>
                <w:right w:val="none" w:sz="0" w:space="0" w:color="auto"/>
              </w:divBdr>
            </w:div>
            <w:div w:id="1831560452">
              <w:marLeft w:val="0"/>
              <w:marRight w:val="0"/>
              <w:marTop w:val="0"/>
              <w:marBottom w:val="0"/>
              <w:divBdr>
                <w:top w:val="none" w:sz="0" w:space="0" w:color="auto"/>
                <w:left w:val="none" w:sz="0" w:space="0" w:color="auto"/>
                <w:bottom w:val="none" w:sz="0" w:space="0" w:color="auto"/>
                <w:right w:val="none" w:sz="0" w:space="0" w:color="auto"/>
              </w:divBdr>
            </w:div>
            <w:div w:id="20294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2285">
      <w:bodyDiv w:val="1"/>
      <w:marLeft w:val="0"/>
      <w:marRight w:val="0"/>
      <w:marTop w:val="0"/>
      <w:marBottom w:val="0"/>
      <w:divBdr>
        <w:top w:val="none" w:sz="0" w:space="0" w:color="auto"/>
        <w:left w:val="none" w:sz="0" w:space="0" w:color="auto"/>
        <w:bottom w:val="none" w:sz="0" w:space="0" w:color="auto"/>
        <w:right w:val="none" w:sz="0" w:space="0" w:color="auto"/>
      </w:divBdr>
    </w:div>
    <w:div w:id="1544563735">
      <w:bodyDiv w:val="1"/>
      <w:marLeft w:val="0"/>
      <w:marRight w:val="0"/>
      <w:marTop w:val="0"/>
      <w:marBottom w:val="0"/>
      <w:divBdr>
        <w:top w:val="none" w:sz="0" w:space="0" w:color="auto"/>
        <w:left w:val="none" w:sz="0" w:space="0" w:color="auto"/>
        <w:bottom w:val="none" w:sz="0" w:space="0" w:color="auto"/>
        <w:right w:val="none" w:sz="0" w:space="0" w:color="auto"/>
      </w:divBdr>
      <w:divsChild>
        <w:div w:id="1584997124">
          <w:marLeft w:val="0"/>
          <w:marRight w:val="0"/>
          <w:marTop w:val="0"/>
          <w:marBottom w:val="0"/>
          <w:divBdr>
            <w:top w:val="none" w:sz="0" w:space="0" w:color="auto"/>
            <w:left w:val="none" w:sz="0" w:space="0" w:color="auto"/>
            <w:bottom w:val="none" w:sz="0" w:space="0" w:color="auto"/>
            <w:right w:val="none" w:sz="0" w:space="0" w:color="auto"/>
          </w:divBdr>
          <w:divsChild>
            <w:div w:id="161900419">
              <w:marLeft w:val="0"/>
              <w:marRight w:val="0"/>
              <w:marTop w:val="0"/>
              <w:marBottom w:val="0"/>
              <w:divBdr>
                <w:top w:val="none" w:sz="0" w:space="0" w:color="auto"/>
                <w:left w:val="none" w:sz="0" w:space="0" w:color="auto"/>
                <w:bottom w:val="none" w:sz="0" w:space="0" w:color="auto"/>
                <w:right w:val="none" w:sz="0" w:space="0" w:color="auto"/>
              </w:divBdr>
            </w:div>
            <w:div w:id="262225860">
              <w:marLeft w:val="0"/>
              <w:marRight w:val="0"/>
              <w:marTop w:val="0"/>
              <w:marBottom w:val="0"/>
              <w:divBdr>
                <w:top w:val="none" w:sz="0" w:space="0" w:color="auto"/>
                <w:left w:val="none" w:sz="0" w:space="0" w:color="auto"/>
                <w:bottom w:val="none" w:sz="0" w:space="0" w:color="auto"/>
                <w:right w:val="none" w:sz="0" w:space="0" w:color="auto"/>
              </w:divBdr>
            </w:div>
            <w:div w:id="546575305">
              <w:marLeft w:val="0"/>
              <w:marRight w:val="0"/>
              <w:marTop w:val="0"/>
              <w:marBottom w:val="0"/>
              <w:divBdr>
                <w:top w:val="none" w:sz="0" w:space="0" w:color="auto"/>
                <w:left w:val="none" w:sz="0" w:space="0" w:color="auto"/>
                <w:bottom w:val="none" w:sz="0" w:space="0" w:color="auto"/>
                <w:right w:val="none" w:sz="0" w:space="0" w:color="auto"/>
              </w:divBdr>
            </w:div>
            <w:div w:id="1052122968">
              <w:marLeft w:val="0"/>
              <w:marRight w:val="0"/>
              <w:marTop w:val="0"/>
              <w:marBottom w:val="0"/>
              <w:divBdr>
                <w:top w:val="none" w:sz="0" w:space="0" w:color="auto"/>
                <w:left w:val="none" w:sz="0" w:space="0" w:color="auto"/>
                <w:bottom w:val="none" w:sz="0" w:space="0" w:color="auto"/>
                <w:right w:val="none" w:sz="0" w:space="0" w:color="auto"/>
              </w:divBdr>
            </w:div>
            <w:div w:id="10607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8409">
      <w:bodyDiv w:val="1"/>
      <w:marLeft w:val="0"/>
      <w:marRight w:val="0"/>
      <w:marTop w:val="0"/>
      <w:marBottom w:val="0"/>
      <w:divBdr>
        <w:top w:val="none" w:sz="0" w:space="0" w:color="auto"/>
        <w:left w:val="none" w:sz="0" w:space="0" w:color="auto"/>
        <w:bottom w:val="none" w:sz="0" w:space="0" w:color="auto"/>
        <w:right w:val="none" w:sz="0" w:space="0" w:color="auto"/>
      </w:divBdr>
    </w:div>
    <w:div w:id="1880125767">
      <w:bodyDiv w:val="1"/>
      <w:marLeft w:val="0"/>
      <w:marRight w:val="0"/>
      <w:marTop w:val="0"/>
      <w:marBottom w:val="0"/>
      <w:divBdr>
        <w:top w:val="none" w:sz="0" w:space="0" w:color="auto"/>
        <w:left w:val="none" w:sz="0" w:space="0" w:color="auto"/>
        <w:bottom w:val="none" w:sz="0" w:space="0" w:color="auto"/>
        <w:right w:val="none" w:sz="0" w:space="0" w:color="auto"/>
      </w:divBdr>
    </w:div>
    <w:div w:id="1894729650">
      <w:bodyDiv w:val="1"/>
      <w:marLeft w:val="0"/>
      <w:marRight w:val="0"/>
      <w:marTop w:val="0"/>
      <w:marBottom w:val="0"/>
      <w:divBdr>
        <w:top w:val="none" w:sz="0" w:space="0" w:color="auto"/>
        <w:left w:val="none" w:sz="0" w:space="0" w:color="auto"/>
        <w:bottom w:val="none" w:sz="0" w:space="0" w:color="auto"/>
        <w:right w:val="none" w:sz="0" w:space="0" w:color="auto"/>
      </w:divBdr>
    </w:div>
    <w:div w:id="1988590341">
      <w:bodyDiv w:val="1"/>
      <w:marLeft w:val="0"/>
      <w:marRight w:val="0"/>
      <w:marTop w:val="0"/>
      <w:marBottom w:val="0"/>
      <w:divBdr>
        <w:top w:val="none" w:sz="0" w:space="0" w:color="auto"/>
        <w:left w:val="none" w:sz="0" w:space="0" w:color="auto"/>
        <w:bottom w:val="none" w:sz="0" w:space="0" w:color="auto"/>
        <w:right w:val="none" w:sz="0" w:space="0" w:color="auto"/>
      </w:divBdr>
    </w:div>
    <w:div w:id="2007048490">
      <w:bodyDiv w:val="1"/>
      <w:marLeft w:val="0"/>
      <w:marRight w:val="0"/>
      <w:marTop w:val="0"/>
      <w:marBottom w:val="0"/>
      <w:divBdr>
        <w:top w:val="none" w:sz="0" w:space="0" w:color="auto"/>
        <w:left w:val="none" w:sz="0" w:space="0" w:color="auto"/>
        <w:bottom w:val="none" w:sz="0" w:space="0" w:color="auto"/>
        <w:right w:val="none" w:sz="0" w:space="0" w:color="auto"/>
      </w:divBdr>
    </w:div>
    <w:div w:id="2078086658">
      <w:bodyDiv w:val="1"/>
      <w:marLeft w:val="0"/>
      <w:marRight w:val="0"/>
      <w:marTop w:val="0"/>
      <w:marBottom w:val="0"/>
      <w:divBdr>
        <w:top w:val="none" w:sz="0" w:space="0" w:color="auto"/>
        <w:left w:val="none" w:sz="0" w:space="0" w:color="auto"/>
        <w:bottom w:val="none" w:sz="0" w:space="0" w:color="auto"/>
        <w:right w:val="none" w:sz="0" w:space="0" w:color="auto"/>
      </w:divBdr>
      <w:divsChild>
        <w:div w:id="1833521691">
          <w:marLeft w:val="0"/>
          <w:marRight w:val="0"/>
          <w:marTop w:val="0"/>
          <w:marBottom w:val="0"/>
          <w:divBdr>
            <w:top w:val="none" w:sz="0" w:space="0" w:color="auto"/>
            <w:left w:val="none" w:sz="0" w:space="0" w:color="auto"/>
            <w:bottom w:val="none" w:sz="0" w:space="0" w:color="auto"/>
            <w:right w:val="none" w:sz="0" w:space="0" w:color="auto"/>
          </w:divBdr>
          <w:divsChild>
            <w:div w:id="282855187">
              <w:marLeft w:val="0"/>
              <w:marRight w:val="0"/>
              <w:marTop w:val="0"/>
              <w:marBottom w:val="0"/>
              <w:divBdr>
                <w:top w:val="none" w:sz="0" w:space="0" w:color="auto"/>
                <w:left w:val="none" w:sz="0" w:space="0" w:color="auto"/>
                <w:bottom w:val="none" w:sz="0" w:space="0" w:color="auto"/>
                <w:right w:val="none" w:sz="0" w:space="0" w:color="auto"/>
              </w:divBdr>
            </w:div>
            <w:div w:id="314770937">
              <w:marLeft w:val="0"/>
              <w:marRight w:val="0"/>
              <w:marTop w:val="0"/>
              <w:marBottom w:val="0"/>
              <w:divBdr>
                <w:top w:val="none" w:sz="0" w:space="0" w:color="auto"/>
                <w:left w:val="none" w:sz="0" w:space="0" w:color="auto"/>
                <w:bottom w:val="none" w:sz="0" w:space="0" w:color="auto"/>
                <w:right w:val="none" w:sz="0" w:space="0" w:color="auto"/>
              </w:divBdr>
            </w:div>
            <w:div w:id="555895689">
              <w:marLeft w:val="0"/>
              <w:marRight w:val="0"/>
              <w:marTop w:val="0"/>
              <w:marBottom w:val="0"/>
              <w:divBdr>
                <w:top w:val="none" w:sz="0" w:space="0" w:color="auto"/>
                <w:left w:val="none" w:sz="0" w:space="0" w:color="auto"/>
                <w:bottom w:val="none" w:sz="0" w:space="0" w:color="auto"/>
                <w:right w:val="none" w:sz="0" w:space="0" w:color="auto"/>
              </w:divBdr>
            </w:div>
            <w:div w:id="579293302">
              <w:marLeft w:val="0"/>
              <w:marRight w:val="0"/>
              <w:marTop w:val="0"/>
              <w:marBottom w:val="0"/>
              <w:divBdr>
                <w:top w:val="none" w:sz="0" w:space="0" w:color="auto"/>
                <w:left w:val="none" w:sz="0" w:space="0" w:color="auto"/>
                <w:bottom w:val="none" w:sz="0" w:space="0" w:color="auto"/>
                <w:right w:val="none" w:sz="0" w:space="0" w:color="auto"/>
              </w:divBdr>
            </w:div>
            <w:div w:id="934632051">
              <w:marLeft w:val="0"/>
              <w:marRight w:val="0"/>
              <w:marTop w:val="0"/>
              <w:marBottom w:val="0"/>
              <w:divBdr>
                <w:top w:val="none" w:sz="0" w:space="0" w:color="auto"/>
                <w:left w:val="none" w:sz="0" w:space="0" w:color="auto"/>
                <w:bottom w:val="none" w:sz="0" w:space="0" w:color="auto"/>
                <w:right w:val="none" w:sz="0" w:space="0" w:color="auto"/>
              </w:divBdr>
            </w:div>
            <w:div w:id="1230992999">
              <w:marLeft w:val="0"/>
              <w:marRight w:val="0"/>
              <w:marTop w:val="0"/>
              <w:marBottom w:val="0"/>
              <w:divBdr>
                <w:top w:val="none" w:sz="0" w:space="0" w:color="auto"/>
                <w:left w:val="none" w:sz="0" w:space="0" w:color="auto"/>
                <w:bottom w:val="none" w:sz="0" w:space="0" w:color="auto"/>
                <w:right w:val="none" w:sz="0" w:space="0" w:color="auto"/>
              </w:divBdr>
            </w:div>
            <w:div w:id="1399356955">
              <w:marLeft w:val="0"/>
              <w:marRight w:val="0"/>
              <w:marTop w:val="0"/>
              <w:marBottom w:val="0"/>
              <w:divBdr>
                <w:top w:val="none" w:sz="0" w:space="0" w:color="auto"/>
                <w:left w:val="none" w:sz="0" w:space="0" w:color="auto"/>
                <w:bottom w:val="none" w:sz="0" w:space="0" w:color="auto"/>
                <w:right w:val="none" w:sz="0" w:space="0" w:color="auto"/>
              </w:divBdr>
            </w:div>
            <w:div w:id="1429041953">
              <w:marLeft w:val="0"/>
              <w:marRight w:val="0"/>
              <w:marTop w:val="0"/>
              <w:marBottom w:val="0"/>
              <w:divBdr>
                <w:top w:val="none" w:sz="0" w:space="0" w:color="auto"/>
                <w:left w:val="none" w:sz="0" w:space="0" w:color="auto"/>
                <w:bottom w:val="none" w:sz="0" w:space="0" w:color="auto"/>
                <w:right w:val="none" w:sz="0" w:space="0" w:color="auto"/>
              </w:divBdr>
            </w:div>
            <w:div w:id="1544755909">
              <w:marLeft w:val="0"/>
              <w:marRight w:val="0"/>
              <w:marTop w:val="0"/>
              <w:marBottom w:val="0"/>
              <w:divBdr>
                <w:top w:val="none" w:sz="0" w:space="0" w:color="auto"/>
                <w:left w:val="none" w:sz="0" w:space="0" w:color="auto"/>
                <w:bottom w:val="none" w:sz="0" w:space="0" w:color="auto"/>
                <w:right w:val="none" w:sz="0" w:space="0" w:color="auto"/>
              </w:divBdr>
            </w:div>
            <w:div w:id="1598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t\AppData\Roaming\Microsoft\Templates\COMRU%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16573-2C17-439D-A39F-A93F4E58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COMRU SOP template.dotx</Template>
  <TotalTime>6</TotalTime>
  <Pages>35</Pages>
  <Words>5402</Words>
  <Characters>27603</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1</vt:lpstr>
    </vt:vector>
  </TitlesOfParts>
  <Company>Wellcome Trust Unit- Thailand</Company>
  <LinksUpToDate>false</LinksUpToDate>
  <CharactersWithSpaces>32940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Turner</dc:creator>
  <cp:lastModifiedBy>Samuel Franzen</cp:lastModifiedBy>
  <cp:revision>5</cp:revision>
  <cp:lastPrinted>2014-01-21T02:24:00Z</cp:lastPrinted>
  <dcterms:created xsi:type="dcterms:W3CDTF">2014-03-27T13:34:00Z</dcterms:created>
  <dcterms:modified xsi:type="dcterms:W3CDTF">2014-03-27T13:42:00Z</dcterms:modified>
</cp:coreProperties>
</file>